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490" w:rsidRDefault="00A46277" w:rsidP="000B0C90">
      <w:pPr>
        <w:pStyle w:val="Heading1"/>
        <w:ind w:right="-755"/>
        <w:rPr>
          <w:noProof w:val="0"/>
        </w:rPr>
      </w:pPr>
      <w:r w:rsidRPr="00A46277">
        <w:rPr>
          <w:noProof w:val="0"/>
        </w:rPr>
        <w:t>Part 1: Making the prototype site both standards-compliant and usable</w:t>
      </w:r>
    </w:p>
    <w:p w:rsidR="000B0C90" w:rsidRDefault="000B0C90" w:rsidP="000B0C90">
      <w:pPr>
        <w:rPr>
          <w:noProof w:val="0"/>
        </w:rPr>
      </w:pPr>
    </w:p>
    <w:p w:rsidR="008A3383" w:rsidRDefault="000B0C90" w:rsidP="00181495">
      <w:r>
        <w:rPr>
          <w:rFonts w:ascii="Arial" w:hAnsi="Arial" w:cs="Arial"/>
          <w:b/>
          <w:bCs/>
          <w:color w:val="333333"/>
          <w:sz w:val="21"/>
          <w:szCs w:val="21"/>
        </w:rPr>
        <w:t>(a)</w:t>
      </w:r>
      <w:r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="00DD2BA8">
        <w:t>Standards compliance for XHTML and CSS mean</w:t>
      </w:r>
      <w:r w:rsidR="00181495">
        <w:t>s</w:t>
      </w:r>
      <w:r w:rsidR="00DD2BA8">
        <w:t xml:space="preserve"> that documents </w:t>
      </w:r>
      <w:r w:rsidR="008A3383">
        <w:t xml:space="preserve">written in these languages should </w:t>
      </w:r>
      <w:r w:rsidR="00DD2BA8">
        <w:t xml:space="preserve">comply with the standards for XHMTL and CSS as defined by W3C.  </w:t>
      </w:r>
      <w:r w:rsidR="0002194A">
        <w:t>This means that the document</w:t>
      </w:r>
      <w:r w:rsidR="008A3383">
        <w:t>s</w:t>
      </w:r>
      <w:r w:rsidR="0022393D">
        <w:t xml:space="preserve"> should be well-formed (</w:t>
      </w:r>
      <w:r w:rsidR="0002194A">
        <w:t>i.e. comply with all the syntax rules</w:t>
      </w:r>
      <w:r w:rsidR="0022393D">
        <w:t>)</w:t>
      </w:r>
      <w:r w:rsidR="0002194A">
        <w:t xml:space="preserve"> and be complete </w:t>
      </w:r>
      <w:r w:rsidR="0022393D">
        <w:t>(</w:t>
      </w:r>
      <w:r w:rsidR="0002194A">
        <w:t>i.e. contain all the information necessary for a browser implementing the standard to render the document successfully and consistently</w:t>
      </w:r>
      <w:r w:rsidR="0022393D">
        <w:t>)</w:t>
      </w:r>
      <w:r w:rsidR="0002194A">
        <w:t xml:space="preserve">.  </w:t>
      </w:r>
    </w:p>
    <w:p w:rsidR="008A3383" w:rsidRDefault="008A3383" w:rsidP="00181495">
      <w:r>
        <w:t xml:space="preserve">To be compliant an XHTML document must first comply with XML standards – for example have all non-empty elements bounded by </w:t>
      </w:r>
      <w:r w:rsidR="0068290B">
        <w:t xml:space="preserve">correctly formatted </w:t>
      </w:r>
      <w:r>
        <w:t>start and end tags correctly ordered so that each sub element is closed before its parent is closed, with attributes defined within the opening tag for an element</w:t>
      </w:r>
      <w:r w:rsidR="0022393D">
        <w:t>.</w:t>
      </w:r>
      <w:r>
        <w:t xml:space="preserve"> </w:t>
      </w:r>
      <w:r w:rsidR="0022393D">
        <w:t>S</w:t>
      </w:r>
      <w:r w:rsidR="008E3547">
        <w:t>econd</w:t>
      </w:r>
      <w:r w:rsidR="0022393D">
        <w:t>ly, it must</w:t>
      </w:r>
      <w:r w:rsidR="008E3547">
        <w:t xml:space="preserve"> </w:t>
      </w:r>
      <w:r>
        <w:t xml:space="preserve">contain the necessary </w:t>
      </w:r>
      <w:r w:rsidR="008E3547">
        <w:t>elements in the right structure</w:t>
      </w:r>
      <w:r>
        <w:t xml:space="preserve"> for a browser to render the document successfully – for example including a </w:t>
      </w:r>
      <w:r w:rsidR="0068290B">
        <w:t>“</w:t>
      </w:r>
      <w:r>
        <w:t>doctype</w:t>
      </w:r>
      <w:r w:rsidR="0068290B">
        <w:t>”</w:t>
      </w:r>
      <w:r>
        <w:t xml:space="preserve"> element specifying a DTD, a </w:t>
      </w:r>
      <w:r w:rsidR="0068290B">
        <w:t>“</w:t>
      </w:r>
      <w:r>
        <w:t>meta</w:t>
      </w:r>
      <w:r w:rsidR="0068290B">
        <w:t>”</w:t>
      </w:r>
      <w:r>
        <w:t xml:space="preserve"> element specifying the appropriate code page for character encoding and an HTML element  encapsulating all header and body elements.</w:t>
      </w:r>
    </w:p>
    <w:p w:rsidR="008E3547" w:rsidRDefault="008E3547" w:rsidP="00181495">
      <w:r>
        <w:t>A CSS document is compliant if it contains rules specified in the correct format</w:t>
      </w:r>
      <w:r w:rsidR="0022393D">
        <w:t xml:space="preserve"> (</w:t>
      </w:r>
      <w:r>
        <w:t>i.e. with each rule starting with a selector to define to which elements it applies, followed by a list of declarations enclosed in curly brackets, separated by semi-colons, and each consisting of an attribute-value pair separated by a colon</w:t>
      </w:r>
      <w:r w:rsidR="0022393D">
        <w:t>)</w:t>
      </w:r>
      <w:r>
        <w:t xml:space="preserve"> and </w:t>
      </w:r>
      <w:r w:rsidR="0068290B">
        <w:t xml:space="preserve">all specified attributes specified are valid </w:t>
      </w:r>
      <w:r w:rsidR="0022393D">
        <w:t>(</w:t>
      </w:r>
      <w:r w:rsidR="0068290B">
        <w:t>e.g. “font-size”, “color”, etc.</w:t>
      </w:r>
      <w:r w:rsidR="0022393D">
        <w:t>).</w:t>
      </w:r>
      <w:r>
        <w:t xml:space="preserve"> </w:t>
      </w:r>
    </w:p>
    <w:p w:rsidR="00DD2BA8" w:rsidRDefault="00DD2BA8" w:rsidP="00181495">
      <w:r>
        <w:t xml:space="preserve">The value of compliance is that an author can be assured that compliant </w:t>
      </w:r>
      <w:r w:rsidR="0002194A">
        <w:t>content</w:t>
      </w:r>
      <w:r>
        <w:t xml:space="preserve"> will be rendered properly and consistently by any browser implementing the standard – </w:t>
      </w:r>
      <w:r w:rsidR="0002194A">
        <w:t>ultimately making the content accessible to the widest audience.</w:t>
      </w:r>
    </w:p>
    <w:p w:rsidR="000203FF" w:rsidRDefault="00FD1D2E" w:rsidP="00181495">
      <w:r>
        <w:t xml:space="preserve">To achieve compliance in the OURC prototype, </w:t>
      </w:r>
      <w:r w:rsidR="00563BAF">
        <w:t xml:space="preserve">I assessed </w:t>
      </w:r>
      <w:r>
        <w:t xml:space="preserve">the provided files using the W3C XHTML and CSS validation tools.  </w:t>
      </w:r>
      <w:r w:rsidR="0002194A">
        <w:t>T</w:t>
      </w:r>
      <w:r w:rsidR="00181495">
        <w:t>h</w:t>
      </w:r>
      <w:r w:rsidR="00563BAF">
        <w:t>is</w:t>
      </w:r>
      <w:r w:rsidR="00181495">
        <w:t xml:space="preserve"> identified </w:t>
      </w:r>
      <w:r w:rsidR="0002194A">
        <w:t xml:space="preserve">a number of </w:t>
      </w:r>
      <w:r w:rsidR="000203FF">
        <w:t xml:space="preserve">flaws </w:t>
      </w:r>
      <w:r w:rsidR="00181495">
        <w:t xml:space="preserve">when </w:t>
      </w:r>
      <w:r w:rsidR="00ED66AD">
        <w:t xml:space="preserve">I assessed </w:t>
      </w:r>
      <w:r w:rsidR="00181495">
        <w:t xml:space="preserve">the index_ourc.htm and data_ourc.htm files for XHTML 1.0 strict compliance.  </w:t>
      </w:r>
      <w:r w:rsidR="000203FF">
        <w:t xml:space="preserve">  </w:t>
      </w:r>
    </w:p>
    <w:p w:rsidR="000203FF" w:rsidRDefault="000203FF" w:rsidP="00181495">
      <w:r>
        <w:t xml:space="preserve">First, neither document included a document type definition statement – required to tell the browser the version of HTML used and so how to interpret the content.   </w:t>
      </w:r>
      <w:r w:rsidR="00ED66AD">
        <w:t xml:space="preserve">I </w:t>
      </w:r>
      <w:r w:rsidR="00400F82">
        <w:t xml:space="preserve">corrected </w:t>
      </w:r>
      <w:r w:rsidR="00ED66AD">
        <w:t xml:space="preserve">this </w:t>
      </w:r>
      <w:r w:rsidR="00400F82">
        <w:t>by adding a &lt;!D</w:t>
      </w:r>
      <w:r w:rsidR="00ED66AD">
        <w:t>OC</w:t>
      </w:r>
      <w:r w:rsidR="00400F82">
        <w:t>TYPE&gt; declaration at the start of each document.</w:t>
      </w:r>
    </w:p>
    <w:p w:rsidR="000203FF" w:rsidRDefault="000203FF" w:rsidP="00181495">
      <w:r>
        <w:t xml:space="preserve">Second, neither document </w:t>
      </w:r>
      <w:r w:rsidR="00400F82">
        <w:t>defin</w:t>
      </w:r>
      <w:r>
        <w:t xml:space="preserve">ed an XML namespace </w:t>
      </w:r>
      <w:r w:rsidR="00400F82">
        <w:t xml:space="preserve">– required to define the base namespace for unqualified element names.  </w:t>
      </w:r>
      <w:r w:rsidR="00ED66AD">
        <w:t>I</w:t>
      </w:r>
      <w:r w:rsidR="00400F82">
        <w:t xml:space="preserve"> corrected </w:t>
      </w:r>
      <w:r w:rsidR="00ED66AD">
        <w:t xml:space="preserve">this </w:t>
      </w:r>
      <w:r w:rsidR="00400F82">
        <w:t xml:space="preserve">by adding an “xmlns” </w:t>
      </w:r>
      <w:r>
        <w:t xml:space="preserve">attribute </w:t>
      </w:r>
      <w:r w:rsidR="00400F82">
        <w:t>to</w:t>
      </w:r>
      <w:r>
        <w:t xml:space="preserve"> the </w:t>
      </w:r>
      <w:r w:rsidR="007300B7">
        <w:t>&lt;</w:t>
      </w:r>
      <w:r>
        <w:t>html</w:t>
      </w:r>
      <w:r w:rsidR="007300B7">
        <w:t>&gt;</w:t>
      </w:r>
      <w:r>
        <w:t xml:space="preserve"> element</w:t>
      </w:r>
      <w:r w:rsidR="00400F82">
        <w:t xml:space="preserve"> with value </w:t>
      </w:r>
    </w:p>
    <w:p w:rsidR="000203FF" w:rsidRDefault="000203FF" w:rsidP="00181495">
      <w:r>
        <w:t>Next, neither document contained a</w:t>
      </w:r>
      <w:r w:rsidR="0002194A">
        <w:t xml:space="preserve"> </w:t>
      </w:r>
      <w:r>
        <w:t xml:space="preserve">character encoding directive to tell the browser what character set was being used.  </w:t>
      </w:r>
      <w:r w:rsidR="00ED66AD">
        <w:t>I</w:t>
      </w:r>
      <w:r>
        <w:t xml:space="preserve"> remedied </w:t>
      </w:r>
      <w:r w:rsidR="00ED66AD">
        <w:t xml:space="preserve">this </w:t>
      </w:r>
      <w:r>
        <w:t>by adding a &lt;meta&gt; element with charset element set to utf-8.</w:t>
      </w:r>
    </w:p>
    <w:p w:rsidR="007300B7" w:rsidRDefault="007300B7" w:rsidP="00181495">
      <w:r>
        <w:t xml:space="preserve">Finally, the &lt;img&gt; element including the life.jpg image </w:t>
      </w:r>
      <w:r w:rsidR="00400F82">
        <w:t xml:space="preserve">in the index_ourc/htm file </w:t>
      </w:r>
      <w:r>
        <w:t xml:space="preserve">did not include an </w:t>
      </w:r>
      <w:r w:rsidR="00400F82">
        <w:t>“</w:t>
      </w:r>
      <w:r>
        <w:t>alt</w:t>
      </w:r>
      <w:r w:rsidR="00400F82">
        <w:t>”</w:t>
      </w:r>
      <w:r>
        <w:t xml:space="preserve"> attribute.  As well as </w:t>
      </w:r>
      <w:r w:rsidR="00181495">
        <w:t xml:space="preserve">not being compliant with the XHTML 1.0 strict standard, </w:t>
      </w:r>
      <w:r>
        <w:t xml:space="preserve"> this is also an accessibility issue.</w:t>
      </w:r>
    </w:p>
    <w:p w:rsidR="00181495" w:rsidRDefault="007B1663" w:rsidP="00181495">
      <w:r>
        <w:t>The</w:t>
      </w:r>
      <w:r w:rsidR="00181495">
        <w:t xml:space="preserve"> W3C CSS validation service </w:t>
      </w:r>
      <w:r w:rsidR="00031B65">
        <w:t xml:space="preserve">also </w:t>
      </w:r>
      <w:r w:rsidR="00181495">
        <w:t xml:space="preserve">identifed some flaws in the styles_ourc.css document.  </w:t>
      </w:r>
    </w:p>
    <w:p w:rsidR="007B1663" w:rsidRDefault="007B1663" w:rsidP="00181495">
      <w:r>
        <w:lastRenderedPageBreak/>
        <w:t xml:space="preserve">First, </w:t>
      </w:r>
      <w:r w:rsidR="00181495">
        <w:t>in</w:t>
      </w:r>
      <w:r>
        <w:t xml:space="preserve"> two instances property</w:t>
      </w:r>
      <w:r w:rsidR="00181495">
        <w:t>-v</w:t>
      </w:r>
      <w:r>
        <w:t xml:space="preserve">alue pairs were not properly terminated with a semi-colon; the position property in the </w:t>
      </w:r>
      <w:r w:rsidR="00601956">
        <w:t>“#</w:t>
      </w:r>
      <w:r>
        <w:t>header</w:t>
      </w:r>
      <w:r w:rsidR="00601956">
        <w:t>”</w:t>
      </w:r>
      <w:r>
        <w:t xml:space="preserve"> rule and the height property in the </w:t>
      </w:r>
      <w:r w:rsidR="00601956">
        <w:t>“.</w:t>
      </w:r>
      <w:r>
        <w:t>sponsors</w:t>
      </w:r>
      <w:r w:rsidR="00601956">
        <w:t>”</w:t>
      </w:r>
      <w:r>
        <w:t xml:space="preserve"> rule.</w:t>
      </w:r>
    </w:p>
    <w:p w:rsidR="007B1663" w:rsidRDefault="007B1663" w:rsidP="00181495">
      <w:r>
        <w:t xml:space="preserve">Second, </w:t>
      </w:r>
      <w:r w:rsidR="00ED66AD">
        <w:t xml:space="preserve">I deleted </w:t>
      </w:r>
      <w:r>
        <w:t xml:space="preserve">a spurious end curly brace </w:t>
      </w:r>
      <w:r w:rsidR="00601956">
        <w:t>after the “.title” rule</w:t>
      </w:r>
      <w:r>
        <w:t xml:space="preserve">. </w:t>
      </w:r>
    </w:p>
    <w:p w:rsidR="0053773E" w:rsidRDefault="005749F5" w:rsidP="00181495">
      <w:r>
        <w:t>(49</w:t>
      </w:r>
      <w:r w:rsidR="008124B4">
        <w:t>2</w:t>
      </w:r>
      <w:r>
        <w:t xml:space="preserve"> words)</w:t>
      </w:r>
    </w:p>
    <w:p w:rsidR="00EB2FB7" w:rsidRDefault="000B0C90" w:rsidP="00574F82">
      <w:r>
        <w:rPr>
          <w:rFonts w:ascii="Arial" w:hAnsi="Arial" w:cs="Arial"/>
          <w:b/>
          <w:bCs/>
          <w:color w:val="333333"/>
          <w:sz w:val="21"/>
          <w:szCs w:val="21"/>
        </w:rPr>
        <w:t>(b)</w:t>
      </w:r>
      <w:r>
        <w:rPr>
          <w:rStyle w:val="apple-converted-space"/>
          <w:rFonts w:ascii="Arial" w:hAnsi="Arial" w:cs="Arial"/>
          <w:b/>
          <w:bCs/>
          <w:color w:val="333333"/>
          <w:sz w:val="21"/>
          <w:szCs w:val="21"/>
        </w:rPr>
        <w:t> </w:t>
      </w:r>
      <w:r w:rsidR="00EB2FB7">
        <w:t>Usability is</w:t>
      </w:r>
      <w:r w:rsidR="00D122C2">
        <w:t xml:space="preserve"> the term used to describe how easy a web site is to use.  </w:t>
      </w:r>
      <w:r w:rsidR="00AD2934">
        <w:t xml:space="preserve"> It is one of a family of quality attributes, which</w:t>
      </w:r>
      <w:r w:rsidR="00840BEF">
        <w:t>,</w:t>
      </w:r>
      <w:r w:rsidR="00AD2934">
        <w:t xml:space="preserve"> among others</w:t>
      </w:r>
      <w:r w:rsidR="00840BEF">
        <w:t>,</w:t>
      </w:r>
      <w:r w:rsidR="00AD2934">
        <w:t xml:space="preserve"> also includes utility and accessibility.  The usability of a site can be considered as the sum of a number of components.  Nielson (2004) suggests these include five factors</w:t>
      </w:r>
      <w:r w:rsidR="00AE3B7B">
        <w:t>:</w:t>
      </w:r>
      <w:r w:rsidR="00AD2934">
        <w:t xml:space="preserve">  </w:t>
      </w:r>
      <w:r w:rsidR="00AE3B7B">
        <w:t>t</w:t>
      </w:r>
      <w:r w:rsidR="00AD2934">
        <w:t>he ease with which a new user can accomplish basic tasks</w:t>
      </w:r>
      <w:r w:rsidR="00AE3B7B">
        <w:t>;</w:t>
      </w:r>
      <w:r w:rsidR="00AD2934">
        <w:t xml:space="preserve"> how quickly an experienced user can compl</w:t>
      </w:r>
      <w:r w:rsidR="00840BEF">
        <w:t>e</w:t>
      </w:r>
      <w:r w:rsidR="00AD2934">
        <w:t>te tasks</w:t>
      </w:r>
      <w:r w:rsidR="00AE3B7B">
        <w:t>;</w:t>
      </w:r>
      <w:r w:rsidR="00AD2934">
        <w:t xml:space="preserve"> how easy it is for </w:t>
      </w:r>
      <w:r w:rsidR="00840BEF">
        <w:t xml:space="preserve">returning </w:t>
      </w:r>
      <w:r w:rsidR="00AD2934">
        <w:t>users to remember how to use the site</w:t>
      </w:r>
      <w:r w:rsidR="00AE3B7B">
        <w:t>;</w:t>
      </w:r>
      <w:r w:rsidR="00AD2934">
        <w:t xml:space="preserve"> how few errors a user makes in completing tasks and how </w:t>
      </w:r>
      <w:r w:rsidR="00AE3B7B">
        <w:t>pleasant the user finds the site.</w:t>
      </w:r>
      <w:r w:rsidR="00AD2934">
        <w:t xml:space="preserve">    </w:t>
      </w:r>
    </w:p>
    <w:p w:rsidR="005749F5" w:rsidRDefault="005749F5" w:rsidP="00EB2FB7">
      <w:pPr>
        <w:rPr>
          <w:noProof w:val="0"/>
        </w:rPr>
      </w:pPr>
      <w:r>
        <w:rPr>
          <w:noProof w:val="0"/>
        </w:rPr>
        <w:t xml:space="preserve">A number of changes were necessary to address usability issues in the OURC prototype.  </w:t>
      </w:r>
      <w:r w:rsidR="00544DF3">
        <w:rPr>
          <w:noProof w:val="0"/>
        </w:rPr>
        <w:t>Addressing the home page f</w:t>
      </w:r>
      <w:r>
        <w:rPr>
          <w:noProof w:val="0"/>
        </w:rPr>
        <w:t>irst,</w:t>
      </w:r>
      <w:r w:rsidR="00840BEF">
        <w:rPr>
          <w:noProof w:val="0"/>
        </w:rPr>
        <w:t xml:space="preserve"> </w:t>
      </w:r>
      <w:r w:rsidR="008124B4">
        <w:rPr>
          <w:noProof w:val="0"/>
        </w:rPr>
        <w:t xml:space="preserve">I changed </w:t>
      </w:r>
      <w:r w:rsidR="00840BEF">
        <w:rPr>
          <w:noProof w:val="0"/>
        </w:rPr>
        <w:t>the</w:t>
      </w:r>
      <w:r w:rsidR="00544DF3">
        <w:rPr>
          <w:noProof w:val="0"/>
        </w:rPr>
        <w:t xml:space="preserve"> stylesheet link to include the correct css file name.</w:t>
      </w:r>
      <w:r w:rsidR="00840BEF">
        <w:rPr>
          <w:noProof w:val="0"/>
        </w:rPr>
        <w:t xml:space="preserve"> </w:t>
      </w:r>
      <w:r w:rsidR="00574F82">
        <w:rPr>
          <w:noProof w:val="0"/>
        </w:rPr>
        <w:t xml:space="preserve">  Then </w:t>
      </w:r>
      <w:r w:rsidR="008124B4">
        <w:rPr>
          <w:noProof w:val="0"/>
        </w:rPr>
        <w:t xml:space="preserve">I corrected </w:t>
      </w:r>
      <w:r w:rsidR="00574F82">
        <w:rPr>
          <w:noProof w:val="0"/>
        </w:rPr>
        <w:t>the references in the navigation bar to use correct relative addressing (e.g. “./index_ourc.htm” rather than “../index_ourc.htm”) and the correct file names.</w:t>
      </w:r>
      <w:r>
        <w:rPr>
          <w:noProof w:val="0"/>
        </w:rPr>
        <w:t xml:space="preserve"> </w:t>
      </w:r>
    </w:p>
    <w:p w:rsidR="008008CB" w:rsidRDefault="00574F82" w:rsidP="00EB2FB7">
      <w:pPr>
        <w:rPr>
          <w:noProof w:val="0"/>
        </w:rPr>
      </w:pPr>
      <w:r>
        <w:rPr>
          <w:noProof w:val="0"/>
        </w:rPr>
        <w:t xml:space="preserve">The running data page required more substantial </w:t>
      </w:r>
      <w:r w:rsidR="00321B88">
        <w:rPr>
          <w:noProof w:val="0"/>
        </w:rPr>
        <w:t xml:space="preserve">usability </w:t>
      </w:r>
      <w:r>
        <w:rPr>
          <w:noProof w:val="0"/>
        </w:rPr>
        <w:t>changes</w:t>
      </w:r>
      <w:r w:rsidR="00321B88">
        <w:rPr>
          <w:noProof w:val="0"/>
        </w:rPr>
        <w:t>, both</w:t>
      </w:r>
      <w:r>
        <w:rPr>
          <w:noProof w:val="0"/>
        </w:rPr>
        <w:t xml:space="preserve"> to </w:t>
      </w:r>
      <w:r w:rsidR="00321B88">
        <w:rPr>
          <w:noProof w:val="0"/>
        </w:rPr>
        <w:t xml:space="preserve">make its structure and look-and-feel consistent with the homepage and to ensure navigation between the pages works properly.  </w:t>
      </w:r>
    </w:p>
    <w:p w:rsidR="008008CB" w:rsidRDefault="00321B88" w:rsidP="00EB2FB7">
      <w:pPr>
        <w:rPr>
          <w:noProof w:val="0"/>
        </w:rPr>
      </w:pPr>
      <w:r>
        <w:rPr>
          <w:noProof w:val="0"/>
        </w:rPr>
        <w:t xml:space="preserve">First, </w:t>
      </w:r>
      <w:r w:rsidR="008124B4">
        <w:rPr>
          <w:noProof w:val="0"/>
        </w:rPr>
        <w:t xml:space="preserve">I added </w:t>
      </w:r>
      <w:r>
        <w:rPr>
          <w:noProof w:val="0"/>
        </w:rPr>
        <w:t xml:space="preserve">a stylesheet link element using the same </w:t>
      </w:r>
      <w:r w:rsidR="0063660F">
        <w:rPr>
          <w:noProof w:val="0"/>
        </w:rPr>
        <w:t>CSS</w:t>
      </w:r>
      <w:r>
        <w:rPr>
          <w:noProof w:val="0"/>
        </w:rPr>
        <w:t xml:space="preserve"> file as the home page.  Then  </w:t>
      </w:r>
      <w:r w:rsidR="008124B4">
        <w:rPr>
          <w:noProof w:val="0"/>
        </w:rPr>
        <w:t xml:space="preserve">I used </w:t>
      </w:r>
      <w:r w:rsidR="00686F9A">
        <w:rPr>
          <w:noProof w:val="0"/>
        </w:rPr>
        <w:t xml:space="preserve">&lt;div&gt; tags to </w:t>
      </w:r>
      <w:r>
        <w:rPr>
          <w:noProof w:val="0"/>
        </w:rPr>
        <w:t>organise</w:t>
      </w:r>
      <w:r w:rsidR="00686F9A">
        <w:rPr>
          <w:noProof w:val="0"/>
        </w:rPr>
        <w:t xml:space="preserve"> the </w:t>
      </w:r>
      <w:r w:rsidR="00BB699F">
        <w:rPr>
          <w:noProof w:val="0"/>
        </w:rPr>
        <w:t>“body”</w:t>
      </w:r>
      <w:r w:rsidR="00686F9A">
        <w:rPr>
          <w:noProof w:val="0"/>
        </w:rPr>
        <w:t xml:space="preserve"> into</w:t>
      </w:r>
      <w:r>
        <w:rPr>
          <w:noProof w:val="0"/>
        </w:rPr>
        <w:t xml:space="preserve"> the same </w:t>
      </w:r>
      <w:r w:rsidR="00686F9A">
        <w:rPr>
          <w:noProof w:val="0"/>
        </w:rPr>
        <w:t>structure</w:t>
      </w:r>
      <w:r>
        <w:rPr>
          <w:noProof w:val="0"/>
        </w:rPr>
        <w:t xml:space="preserve"> as the home page</w:t>
      </w:r>
      <w:r w:rsidR="00686F9A">
        <w:rPr>
          <w:noProof w:val="0"/>
        </w:rPr>
        <w:t>, so inheriting the same background colour and OU logo image</w:t>
      </w:r>
      <w:r w:rsidR="008008CB">
        <w:rPr>
          <w:noProof w:val="0"/>
        </w:rPr>
        <w:t xml:space="preserve">, and </w:t>
      </w:r>
      <w:r w:rsidR="00DC5EE8">
        <w:rPr>
          <w:noProof w:val="0"/>
        </w:rPr>
        <w:t xml:space="preserve">its </w:t>
      </w:r>
      <w:r w:rsidR="008008CB">
        <w:rPr>
          <w:noProof w:val="0"/>
        </w:rPr>
        <w:t>font characteristics and layout</w:t>
      </w:r>
      <w:r w:rsidR="00686F9A">
        <w:rPr>
          <w:noProof w:val="0"/>
        </w:rPr>
        <w:t>.</w:t>
      </w:r>
      <w:r w:rsidR="00BB699F">
        <w:rPr>
          <w:noProof w:val="0"/>
        </w:rPr>
        <w:t xml:space="preserve">  At the top level this meant embedding the whole page into a “page” section, </w:t>
      </w:r>
      <w:r w:rsidR="008008CB">
        <w:rPr>
          <w:noProof w:val="0"/>
        </w:rPr>
        <w:t xml:space="preserve">then incorporating the table into </w:t>
      </w:r>
      <w:r w:rsidR="00686F9A">
        <w:rPr>
          <w:noProof w:val="0"/>
        </w:rPr>
        <w:t>a “content” class section</w:t>
      </w:r>
      <w:r w:rsidR="008008CB">
        <w:rPr>
          <w:noProof w:val="0"/>
        </w:rPr>
        <w:t xml:space="preserve"> within a “page-content”</w:t>
      </w:r>
      <w:r w:rsidR="00686F9A">
        <w:rPr>
          <w:noProof w:val="0"/>
        </w:rPr>
        <w:t xml:space="preserve"> </w:t>
      </w:r>
      <w:r w:rsidR="008008CB">
        <w:rPr>
          <w:noProof w:val="0"/>
        </w:rPr>
        <w:t xml:space="preserve">section.  </w:t>
      </w:r>
    </w:p>
    <w:p w:rsidR="00686F9A" w:rsidRDefault="00DC5EE8" w:rsidP="00EB2FB7">
      <w:pPr>
        <w:rPr>
          <w:noProof w:val="0"/>
        </w:rPr>
      </w:pPr>
      <w:r>
        <w:rPr>
          <w:noProof w:val="0"/>
        </w:rPr>
        <w:t>I then copied in, and in some cases adapted s</w:t>
      </w:r>
      <w:r w:rsidR="008008CB">
        <w:rPr>
          <w:noProof w:val="0"/>
        </w:rPr>
        <w:t xml:space="preserve">ome signposting elements </w:t>
      </w:r>
      <w:r>
        <w:rPr>
          <w:noProof w:val="0"/>
        </w:rPr>
        <w:t>from the home page</w:t>
      </w:r>
      <w:r w:rsidR="008008CB">
        <w:rPr>
          <w:noProof w:val="0"/>
        </w:rPr>
        <w:t xml:space="preserve"> to achieve a consistent layout</w:t>
      </w:r>
      <w:r>
        <w:rPr>
          <w:noProof w:val="0"/>
        </w:rPr>
        <w:t>.  Specifically I changed both the</w:t>
      </w:r>
      <w:r w:rsidR="00686F9A">
        <w:rPr>
          <w:noProof w:val="0"/>
        </w:rPr>
        <w:t xml:space="preserve"> title element in the “head” </w:t>
      </w:r>
      <w:r w:rsidR="00204669">
        <w:rPr>
          <w:noProof w:val="0"/>
        </w:rPr>
        <w:t>and</w:t>
      </w:r>
      <w:r w:rsidR="00686F9A">
        <w:rPr>
          <w:noProof w:val="0"/>
        </w:rPr>
        <w:t xml:space="preserve"> text in the “header” section to be the same as the home page</w:t>
      </w:r>
      <w:r>
        <w:rPr>
          <w:noProof w:val="0"/>
        </w:rPr>
        <w:t xml:space="preserve"> and added </w:t>
      </w:r>
      <w:r w:rsidR="008008CB">
        <w:rPr>
          <w:noProof w:val="0"/>
        </w:rPr>
        <w:t>a “title2” section containing the sub-page title “Competition Results” at the top of the “page-content” section.</w:t>
      </w:r>
      <w:r w:rsidR="00686F9A">
        <w:rPr>
          <w:noProof w:val="0"/>
        </w:rPr>
        <w:t xml:space="preserve"> </w:t>
      </w:r>
    </w:p>
    <w:p w:rsidR="00574F82" w:rsidRDefault="00204669" w:rsidP="00EB2FB7">
      <w:pPr>
        <w:rPr>
          <w:noProof w:val="0"/>
        </w:rPr>
      </w:pPr>
      <w:r>
        <w:rPr>
          <w:noProof w:val="0"/>
        </w:rPr>
        <w:t>F</w:t>
      </w:r>
      <w:r w:rsidR="00686F9A">
        <w:rPr>
          <w:noProof w:val="0"/>
        </w:rPr>
        <w:t xml:space="preserve">inally, </w:t>
      </w:r>
      <w:r w:rsidR="00DC5EE8">
        <w:rPr>
          <w:noProof w:val="0"/>
        </w:rPr>
        <w:t xml:space="preserve">I copied in the </w:t>
      </w:r>
      <w:r>
        <w:rPr>
          <w:noProof w:val="0"/>
        </w:rPr>
        <w:t xml:space="preserve">navigation bar and footer </w:t>
      </w:r>
      <w:r w:rsidR="00686F9A">
        <w:rPr>
          <w:noProof w:val="0"/>
        </w:rPr>
        <w:t>from the homepage into the</w:t>
      </w:r>
      <w:r>
        <w:rPr>
          <w:noProof w:val="0"/>
        </w:rPr>
        <w:t xml:space="preserve"> running data page, both to provide a consistent navigation scheme, and to allow easy linking from home page to running data and back.  In a future version, it is likely these elements will be abstracted into separate files linked into each page – to ensure consistency and to ease future maintenance.  </w:t>
      </w:r>
    </w:p>
    <w:p w:rsidR="00204669" w:rsidRDefault="00204669" w:rsidP="00EB2FB7">
      <w:pPr>
        <w:rPr>
          <w:noProof w:val="0"/>
        </w:rPr>
      </w:pPr>
      <w:r>
        <w:rPr>
          <w:noProof w:val="0"/>
        </w:rPr>
        <w:t>(3</w:t>
      </w:r>
      <w:r w:rsidR="008008CB">
        <w:rPr>
          <w:noProof w:val="0"/>
        </w:rPr>
        <w:t>92</w:t>
      </w:r>
      <w:r>
        <w:rPr>
          <w:noProof w:val="0"/>
        </w:rPr>
        <w:t xml:space="preserve"> words)</w:t>
      </w:r>
    </w:p>
    <w:p w:rsidR="000B0C90" w:rsidRDefault="000B0C90" w:rsidP="000B0C90">
      <w:pPr>
        <w:pStyle w:val="Heading1"/>
        <w:rPr>
          <w:noProof w:val="0"/>
        </w:rPr>
      </w:pPr>
      <w:r w:rsidRPr="000B0C90">
        <w:rPr>
          <w:noProof w:val="0"/>
        </w:rPr>
        <w:t>Part 2:</w:t>
      </w:r>
      <w:r w:rsidRPr="000B0C90">
        <w:rPr>
          <w:noProof w:val="0"/>
        </w:rPr>
        <w:t> </w:t>
      </w:r>
      <w:r w:rsidRPr="000B0C90">
        <w:rPr>
          <w:noProof w:val="0"/>
        </w:rPr>
        <w:t>Considering the accessibility of the prototype</w:t>
      </w:r>
    </w:p>
    <w:p w:rsidR="000F5629" w:rsidRPr="000F5629" w:rsidRDefault="000F5629" w:rsidP="000F5629"/>
    <w:p w:rsidR="00A40EB2" w:rsidRDefault="00C86FA5" w:rsidP="000B0C90">
      <w:pPr>
        <w:rPr>
          <w:noProof w:val="0"/>
        </w:rPr>
      </w:pPr>
      <w:r>
        <w:rPr>
          <w:noProof w:val="0"/>
        </w:rPr>
        <w:t>A</w:t>
      </w:r>
      <w:r w:rsidR="008124B4">
        <w:rPr>
          <w:noProof w:val="0"/>
        </w:rPr>
        <w:t>ccessibility means ensuring that a site can be used by visitors with disabilit</w:t>
      </w:r>
      <w:r w:rsidR="00476418">
        <w:rPr>
          <w:noProof w:val="0"/>
        </w:rPr>
        <w:t>ies</w:t>
      </w:r>
      <w:r w:rsidR="008124B4">
        <w:rPr>
          <w:noProof w:val="0"/>
        </w:rPr>
        <w:t xml:space="preserve">.  More specifically, </w:t>
      </w:r>
      <w:r w:rsidR="00476418">
        <w:rPr>
          <w:noProof w:val="0"/>
        </w:rPr>
        <w:t>a</w:t>
      </w:r>
      <w:r w:rsidR="007A6DAE">
        <w:rPr>
          <w:noProof w:val="0"/>
        </w:rPr>
        <w:t>s</w:t>
      </w:r>
      <w:r w:rsidR="00476418">
        <w:rPr>
          <w:noProof w:val="0"/>
        </w:rPr>
        <w:t xml:space="preserve"> broad an audience as possible</w:t>
      </w:r>
      <w:r w:rsidR="008124B4">
        <w:rPr>
          <w:noProof w:val="0"/>
        </w:rPr>
        <w:t xml:space="preserve"> should be able to perceive </w:t>
      </w:r>
      <w:r w:rsidR="007A6DAE">
        <w:rPr>
          <w:noProof w:val="0"/>
        </w:rPr>
        <w:t xml:space="preserve">a site’s </w:t>
      </w:r>
      <w:r w:rsidR="008124B4">
        <w:rPr>
          <w:noProof w:val="0"/>
        </w:rPr>
        <w:t xml:space="preserve">content and understand it, and to navigate and engage with </w:t>
      </w:r>
      <w:r w:rsidR="007A6DAE">
        <w:rPr>
          <w:noProof w:val="0"/>
        </w:rPr>
        <w:t>it</w:t>
      </w:r>
      <w:r w:rsidR="008124B4">
        <w:rPr>
          <w:noProof w:val="0"/>
        </w:rPr>
        <w:t xml:space="preserve">s content and services.  </w:t>
      </w:r>
      <w:r w:rsidR="00DC5EE8">
        <w:rPr>
          <w:noProof w:val="0"/>
        </w:rPr>
        <w:t xml:space="preserve">In practice this </w:t>
      </w:r>
      <w:r w:rsidR="00476418">
        <w:rPr>
          <w:noProof w:val="0"/>
        </w:rPr>
        <w:t xml:space="preserve">often </w:t>
      </w:r>
      <w:r w:rsidR="00DC5EE8">
        <w:rPr>
          <w:noProof w:val="0"/>
        </w:rPr>
        <w:t xml:space="preserve">means </w:t>
      </w:r>
      <w:r w:rsidR="00476418">
        <w:rPr>
          <w:noProof w:val="0"/>
        </w:rPr>
        <w:t xml:space="preserve">providing alternative mechanisms to </w:t>
      </w:r>
      <w:r w:rsidR="00476418">
        <w:rPr>
          <w:noProof w:val="0"/>
        </w:rPr>
        <w:lastRenderedPageBreak/>
        <w:t>access the same content.</w:t>
      </w:r>
      <w:r w:rsidR="007A6DAE">
        <w:rPr>
          <w:noProof w:val="0"/>
        </w:rPr>
        <w:t xml:space="preserve">   An important additional facet of accessibility is to ensure compatibility with existing and future user agents, including assistive technologies such as screen readers.  </w:t>
      </w:r>
    </w:p>
    <w:p w:rsidR="00CD253B" w:rsidRDefault="00A40EB2" w:rsidP="000B0C90">
      <w:pPr>
        <w:rPr>
          <w:noProof w:val="0"/>
        </w:rPr>
      </w:pPr>
      <w:r>
        <w:rPr>
          <w:noProof w:val="0"/>
        </w:rPr>
        <w:t>But whilst the original driver for the Web Accessibility Initiative was and remains to address disabled users</w:t>
      </w:r>
      <w:r w:rsidR="0063660F">
        <w:rPr>
          <w:noProof w:val="0"/>
        </w:rPr>
        <w:t>’ needs</w:t>
      </w:r>
      <w:r>
        <w:rPr>
          <w:noProof w:val="0"/>
        </w:rPr>
        <w:t>, accessibility can also other user groups access – for example, older users with weaker eyesight or motor skills, users with limited network bandwidth for geographic or economic reasons, as well as those using alternative devices such as smartphones</w:t>
      </w:r>
      <w:r w:rsidR="0063660F">
        <w:rPr>
          <w:noProof w:val="0"/>
        </w:rPr>
        <w:t xml:space="preserve"> with no pointing device</w:t>
      </w:r>
      <w:r>
        <w:rPr>
          <w:noProof w:val="0"/>
        </w:rPr>
        <w:t>.  These factors mean that</w:t>
      </w:r>
      <w:r w:rsidR="0063660F">
        <w:rPr>
          <w:noProof w:val="0"/>
        </w:rPr>
        <w:t xml:space="preserve"> the</w:t>
      </w:r>
      <w:r>
        <w:rPr>
          <w:noProof w:val="0"/>
        </w:rPr>
        <w:t xml:space="preserve"> cost associated with </w:t>
      </w:r>
      <w:r w:rsidR="00CD253B">
        <w:rPr>
          <w:noProof w:val="0"/>
        </w:rPr>
        <w:t>good accessibility</w:t>
      </w:r>
      <w:r>
        <w:rPr>
          <w:noProof w:val="0"/>
        </w:rPr>
        <w:t xml:space="preserve"> is compensated by the increased traffic </w:t>
      </w:r>
      <w:r w:rsidR="00CD253B">
        <w:rPr>
          <w:noProof w:val="0"/>
        </w:rPr>
        <w:t>it brings to</w:t>
      </w:r>
      <w:r>
        <w:rPr>
          <w:noProof w:val="0"/>
        </w:rPr>
        <w:t xml:space="preserve"> a site.  </w:t>
      </w:r>
    </w:p>
    <w:p w:rsidR="00476418" w:rsidRDefault="0063660F" w:rsidP="000B0C90">
      <w:pPr>
        <w:rPr>
          <w:noProof w:val="0"/>
        </w:rPr>
      </w:pPr>
      <w:r>
        <w:rPr>
          <w:noProof w:val="0"/>
        </w:rPr>
        <w:t>A</w:t>
      </w:r>
      <w:r w:rsidR="00A40EB2">
        <w:rPr>
          <w:noProof w:val="0"/>
        </w:rPr>
        <w:t>ccessibility costs can be reduced to a minimum by addressing accessibility</w:t>
      </w:r>
      <w:r w:rsidR="00CD253B">
        <w:rPr>
          <w:noProof w:val="0"/>
        </w:rPr>
        <w:t xml:space="preserve"> fro</w:t>
      </w:r>
      <w:r w:rsidR="00A40EB2">
        <w:rPr>
          <w:noProof w:val="0"/>
        </w:rPr>
        <w:t>m</w:t>
      </w:r>
      <w:r w:rsidR="00CD253B">
        <w:rPr>
          <w:noProof w:val="0"/>
        </w:rPr>
        <w:t xml:space="preserve"> </w:t>
      </w:r>
      <w:r w:rsidR="00A40EB2">
        <w:rPr>
          <w:noProof w:val="0"/>
        </w:rPr>
        <w:t>th</w:t>
      </w:r>
      <w:r w:rsidR="00CD253B">
        <w:rPr>
          <w:noProof w:val="0"/>
        </w:rPr>
        <w:t>e</w:t>
      </w:r>
      <w:r w:rsidR="00A40EB2">
        <w:rPr>
          <w:noProof w:val="0"/>
        </w:rPr>
        <w:t xml:space="preserve"> early site design stages and adhering to good practices throughout the site’s de</w:t>
      </w:r>
      <w:r>
        <w:rPr>
          <w:noProof w:val="0"/>
        </w:rPr>
        <w:t>velopment</w:t>
      </w:r>
      <w:r w:rsidR="00A40EB2">
        <w:rPr>
          <w:noProof w:val="0"/>
        </w:rPr>
        <w:t>, rather than addressing it after initial design and build.</w:t>
      </w:r>
      <w:r w:rsidR="00CD253B">
        <w:rPr>
          <w:noProof w:val="0"/>
        </w:rPr>
        <w:t xml:space="preserve">  Combined with potential regulatory and brand impacts of non-compliance, in most cases there is a good business case for ensuring accessibility concerns are addressed. </w:t>
      </w:r>
    </w:p>
    <w:p w:rsidR="00335304" w:rsidRDefault="007B2D3B" w:rsidP="007A6DAE">
      <w:pPr>
        <w:rPr>
          <w:noProof w:val="0"/>
        </w:rPr>
      </w:pPr>
      <w:r>
        <w:rPr>
          <w:noProof w:val="0"/>
        </w:rPr>
        <w:t xml:space="preserve">For the OURC website, the stakeholders agreed that the site should meet the </w:t>
      </w:r>
      <w:r w:rsidR="00335304">
        <w:rPr>
          <w:noProof w:val="0"/>
        </w:rPr>
        <w:t>W3C</w:t>
      </w:r>
      <w:r w:rsidR="009C6CFD">
        <w:rPr>
          <w:noProof w:val="0"/>
        </w:rPr>
        <w:t xml:space="preserve"> (2012)</w:t>
      </w:r>
      <w:r w:rsidR="00335304">
        <w:rPr>
          <w:noProof w:val="0"/>
        </w:rPr>
        <w:t xml:space="preserve"> </w:t>
      </w:r>
      <w:r>
        <w:rPr>
          <w:noProof w:val="0"/>
        </w:rPr>
        <w:t>Web Content Accessibility Guidelines</w:t>
      </w:r>
      <w:r w:rsidR="00335304">
        <w:rPr>
          <w:noProof w:val="0"/>
        </w:rPr>
        <w:t xml:space="preserve"> </w:t>
      </w:r>
      <w:r>
        <w:rPr>
          <w:noProof w:val="0"/>
        </w:rPr>
        <w:t xml:space="preserve"> – Priority 2 standard</w:t>
      </w:r>
      <w:r w:rsidR="0063660F">
        <w:rPr>
          <w:noProof w:val="0"/>
        </w:rPr>
        <w:t>, both to meet regulatory and OU requirements and to ensure access for as wide an audience as possible</w:t>
      </w:r>
      <w:r w:rsidR="00335304">
        <w:rPr>
          <w:noProof w:val="0"/>
        </w:rPr>
        <w:t xml:space="preserve">.    </w:t>
      </w:r>
    </w:p>
    <w:p w:rsidR="00BA620A" w:rsidRDefault="00CD253B" w:rsidP="00BA620A">
      <w:pPr>
        <w:rPr>
          <w:noProof w:val="0"/>
        </w:rPr>
      </w:pPr>
      <w:r>
        <w:rPr>
          <w:noProof w:val="0"/>
        </w:rPr>
        <w:t>A</w:t>
      </w:r>
      <w:r w:rsidR="00BA620A">
        <w:rPr>
          <w:noProof w:val="0"/>
        </w:rPr>
        <w:t xml:space="preserve">s a first step, I used the Wave Chrome extension accessibility checker from WebAim (2012) and identified the following gaps </w:t>
      </w:r>
      <w:r w:rsidR="0063660F">
        <w:rPr>
          <w:noProof w:val="0"/>
        </w:rPr>
        <w:t xml:space="preserve">in the prototype </w:t>
      </w:r>
      <w:r w:rsidR="00BA620A">
        <w:rPr>
          <w:noProof w:val="0"/>
        </w:rPr>
        <w:t xml:space="preserve">which </w:t>
      </w:r>
      <w:r w:rsidR="00BA620A">
        <w:rPr>
          <w:noProof w:val="0"/>
        </w:rPr>
        <w:t>I</w:t>
      </w:r>
      <w:r w:rsidR="00BA620A">
        <w:rPr>
          <w:noProof w:val="0"/>
        </w:rPr>
        <w:t xml:space="preserve"> addressed as a priority.  First, pages lack language attributes to specify that they are written in English.  Second, the pages have no heading structure – i.e. the headings displayed on the page do not use standard XHTML header tags and so are not easily machine-identifiable.   </w:t>
      </w:r>
    </w:p>
    <w:p w:rsidR="00C35815" w:rsidRDefault="00BA620A" w:rsidP="00490D53">
      <w:pPr>
        <w:rPr>
          <w:noProof w:val="0"/>
        </w:rPr>
      </w:pPr>
      <w:r>
        <w:rPr>
          <w:noProof w:val="0"/>
        </w:rPr>
        <w:t xml:space="preserve">Next, I added </w:t>
      </w:r>
      <w:r w:rsidR="009C6CFD">
        <w:rPr>
          <w:noProof w:val="0"/>
        </w:rPr>
        <w:t>meaningful alternative text</w:t>
      </w:r>
      <w:r>
        <w:rPr>
          <w:noProof w:val="0"/>
        </w:rPr>
        <w:t xml:space="preserve"> to the embedded image and a summary to the results table.</w:t>
      </w:r>
      <w:r w:rsidR="00CD253B">
        <w:rPr>
          <w:noProof w:val="0"/>
        </w:rPr>
        <w:t xml:space="preserve"> </w:t>
      </w:r>
      <w:r w:rsidR="009C6CFD">
        <w:rPr>
          <w:noProof w:val="0"/>
        </w:rPr>
        <w:t xml:space="preserve"> </w:t>
      </w:r>
      <w:r>
        <w:rPr>
          <w:noProof w:val="0"/>
        </w:rPr>
        <w:t>I decided the contrast between text and background was acceptable so made no changes there</w:t>
      </w:r>
      <w:r w:rsidR="001837DD">
        <w:rPr>
          <w:noProof w:val="0"/>
        </w:rPr>
        <w:t>, except to the hover color on links – which I extended to all anchor elements</w:t>
      </w:r>
      <w:r w:rsidR="0063660F">
        <w:rPr>
          <w:noProof w:val="0"/>
        </w:rPr>
        <w:t xml:space="preserve"> to facilitate keyboard navigation</w:t>
      </w:r>
      <w:r>
        <w:rPr>
          <w:noProof w:val="0"/>
        </w:rPr>
        <w:t xml:space="preserve">. </w:t>
      </w:r>
    </w:p>
    <w:p w:rsidR="001221B3" w:rsidRDefault="001837DD" w:rsidP="00490D53">
      <w:pPr>
        <w:rPr>
          <w:noProof w:val="0"/>
        </w:rPr>
      </w:pPr>
      <w:bookmarkStart w:id="0" w:name="_GoBack"/>
      <w:bookmarkEnd w:id="0"/>
      <w:r>
        <w:rPr>
          <w:noProof w:val="0"/>
        </w:rPr>
        <w:t>Next I changed</w:t>
      </w:r>
      <w:r w:rsidR="00490D53">
        <w:rPr>
          <w:noProof w:val="0"/>
        </w:rPr>
        <w:t xml:space="preserve"> </w:t>
      </w:r>
      <w:r>
        <w:rPr>
          <w:noProof w:val="0"/>
        </w:rPr>
        <w:t xml:space="preserve">body </w:t>
      </w:r>
      <w:r w:rsidR="00490D53">
        <w:rPr>
          <w:noProof w:val="0"/>
        </w:rPr>
        <w:t xml:space="preserve">text content </w:t>
      </w:r>
      <w:r w:rsidR="00E420A5">
        <w:rPr>
          <w:noProof w:val="0"/>
        </w:rPr>
        <w:t>to</w:t>
      </w:r>
      <w:r w:rsidR="00490D53">
        <w:rPr>
          <w:noProof w:val="0"/>
        </w:rPr>
        <w:t xml:space="preserve"> use relative font size so </w:t>
      </w:r>
      <w:r>
        <w:rPr>
          <w:noProof w:val="0"/>
        </w:rPr>
        <w:t>it</w:t>
      </w:r>
      <w:r w:rsidR="00490D53">
        <w:rPr>
          <w:noProof w:val="0"/>
        </w:rPr>
        <w:t xml:space="preserve"> can be enlarged for users with impaired eyesight. </w:t>
      </w:r>
      <w:r w:rsidR="009C6CFD">
        <w:rPr>
          <w:noProof w:val="0"/>
        </w:rPr>
        <w:t xml:space="preserve">   </w:t>
      </w:r>
    </w:p>
    <w:p w:rsidR="00D46EC2" w:rsidRDefault="001837DD" w:rsidP="00490D53">
      <w:pPr>
        <w:rPr>
          <w:noProof w:val="0"/>
        </w:rPr>
      </w:pPr>
      <w:r>
        <w:rPr>
          <w:noProof w:val="0"/>
        </w:rPr>
        <w:t xml:space="preserve">Then I added structure to the </w:t>
      </w:r>
      <w:r w:rsidR="001221B3">
        <w:rPr>
          <w:noProof w:val="0"/>
        </w:rPr>
        <w:t>table</w:t>
      </w:r>
      <w:r>
        <w:rPr>
          <w:noProof w:val="0"/>
        </w:rPr>
        <w:t xml:space="preserve"> to assist screen readers with navigation by </w:t>
      </w:r>
      <w:r w:rsidR="00C35815">
        <w:rPr>
          <w:noProof w:val="0"/>
        </w:rPr>
        <w:t>converting the top “title” row to</w:t>
      </w:r>
      <w:r>
        <w:rPr>
          <w:noProof w:val="0"/>
        </w:rPr>
        <w:t xml:space="preserve"> a caption and </w:t>
      </w:r>
      <w:r w:rsidR="00C35815">
        <w:rPr>
          <w:noProof w:val="0"/>
        </w:rPr>
        <w:t>the second “headings” row elements to</w:t>
      </w:r>
      <w:r>
        <w:rPr>
          <w:noProof w:val="0"/>
        </w:rPr>
        <w:t xml:space="preserve"> table headers.</w:t>
      </w:r>
      <w:r w:rsidR="001221B3">
        <w:rPr>
          <w:noProof w:val="0"/>
        </w:rPr>
        <w:t xml:space="preserve">    </w:t>
      </w:r>
    </w:p>
    <w:p w:rsidR="00E420A5" w:rsidRDefault="00AF5AA2" w:rsidP="00E420A5">
      <w:pPr>
        <w:rPr>
          <w:noProof w:val="0"/>
        </w:rPr>
      </w:pPr>
      <w:r>
        <w:rPr>
          <w:noProof w:val="0"/>
        </w:rPr>
        <w:t xml:space="preserve">Finally, </w:t>
      </w:r>
      <w:r w:rsidR="00BA620A">
        <w:rPr>
          <w:noProof w:val="0"/>
        </w:rPr>
        <w:t xml:space="preserve">I used conditional formatting to adapt the table to block content </w:t>
      </w:r>
      <w:r w:rsidR="00C35815">
        <w:rPr>
          <w:noProof w:val="0"/>
        </w:rPr>
        <w:t xml:space="preserve">and hide the column headings when viewed </w:t>
      </w:r>
      <w:r>
        <w:rPr>
          <w:noProof w:val="0"/>
        </w:rPr>
        <w:t xml:space="preserve">from </w:t>
      </w:r>
      <w:r w:rsidR="00C35815">
        <w:rPr>
          <w:noProof w:val="0"/>
        </w:rPr>
        <w:t>devices with smaller screens</w:t>
      </w:r>
      <w:r>
        <w:rPr>
          <w:noProof w:val="0"/>
        </w:rPr>
        <w:t>.</w:t>
      </w:r>
      <w:r w:rsidR="00C86FA5">
        <w:rPr>
          <w:noProof w:val="0"/>
        </w:rPr>
        <w:t xml:space="preserve">  However, this functionality is not supported in CSS 2.1 and therefore I have removed it from the delivered prototype.  I would recommend an approach like this for the full </w:t>
      </w:r>
      <w:r w:rsidR="00E420A5">
        <w:rPr>
          <w:noProof w:val="0"/>
        </w:rPr>
        <w:t xml:space="preserve">OURC site </w:t>
      </w:r>
      <w:r w:rsidR="00E420A5">
        <w:rPr>
          <w:noProof w:val="0"/>
        </w:rPr>
        <w:t>since</w:t>
      </w:r>
      <w:r w:rsidR="00E420A5">
        <w:rPr>
          <w:noProof w:val="0"/>
        </w:rPr>
        <w:t xml:space="preserve"> runners, forming the largest proportion of the site’s users, will very likely access it from mobile devices.</w:t>
      </w:r>
      <w:r w:rsidR="00635CD1">
        <w:rPr>
          <w:noProof w:val="0"/>
        </w:rPr>
        <w:t xml:space="preserve">  </w:t>
      </w:r>
    </w:p>
    <w:p w:rsidR="00E420A5" w:rsidRDefault="00AF5AA2">
      <w:pPr>
        <w:rPr>
          <w:b/>
          <w:noProof w:val="0"/>
          <w:u w:val="single"/>
        </w:rPr>
      </w:pPr>
      <w:r>
        <w:rPr>
          <w:noProof w:val="0"/>
        </w:rPr>
        <w:t>(</w:t>
      </w:r>
      <w:r w:rsidR="00E34C9F">
        <w:rPr>
          <w:noProof w:val="0"/>
        </w:rPr>
        <w:t>512</w:t>
      </w:r>
      <w:r>
        <w:rPr>
          <w:noProof w:val="0"/>
        </w:rPr>
        <w:t xml:space="preserve"> words)</w:t>
      </w:r>
    </w:p>
    <w:p w:rsidR="000F5629" w:rsidRDefault="000F5629">
      <w:pPr>
        <w:rPr>
          <w:b/>
          <w:noProof w:val="0"/>
          <w:u w:val="single"/>
        </w:rPr>
      </w:pPr>
      <w:r>
        <w:rPr>
          <w:b/>
          <w:noProof w:val="0"/>
          <w:u w:val="single"/>
        </w:rPr>
        <w:br w:type="page"/>
      </w:r>
    </w:p>
    <w:p w:rsidR="00AE3B7B" w:rsidRPr="00AE3B7B" w:rsidRDefault="00AE3B7B" w:rsidP="000B0C90">
      <w:pPr>
        <w:rPr>
          <w:b/>
          <w:noProof w:val="0"/>
          <w:u w:val="single"/>
        </w:rPr>
      </w:pPr>
      <w:r w:rsidRPr="00AE3B7B">
        <w:rPr>
          <w:b/>
          <w:noProof w:val="0"/>
          <w:u w:val="single"/>
        </w:rPr>
        <w:lastRenderedPageBreak/>
        <w:t>References</w:t>
      </w:r>
    </w:p>
    <w:p w:rsidR="00AE3B7B" w:rsidRDefault="00AE3B7B" w:rsidP="00AE3B7B">
      <w:pPr>
        <w:rPr>
          <w:noProof w:val="0"/>
        </w:rPr>
      </w:pPr>
      <w:r>
        <w:rPr>
          <w:noProof w:val="0"/>
        </w:rPr>
        <w:t xml:space="preserve">Jakob Nielson  (2012) Usability 101: </w:t>
      </w:r>
      <w:r w:rsidR="008124B4">
        <w:rPr>
          <w:noProof w:val="0"/>
        </w:rPr>
        <w:t>Introduction</w:t>
      </w:r>
      <w:r>
        <w:rPr>
          <w:noProof w:val="0"/>
        </w:rPr>
        <w:t xml:space="preserve"> to Usability. [Online] Available from: </w:t>
      </w:r>
      <w:hyperlink r:id="rId8" w:history="1">
        <w:r w:rsidR="009C6CFD" w:rsidRPr="009C08F6">
          <w:rPr>
            <w:rStyle w:val="Hyperlink"/>
            <w:noProof w:val="0"/>
          </w:rPr>
          <w:t>http://www.nngroup.com/articles/usability-101-introduction-to-usability/</w:t>
        </w:r>
      </w:hyperlink>
      <w:r w:rsidR="009C6CFD">
        <w:rPr>
          <w:noProof w:val="0"/>
        </w:rPr>
        <w:t xml:space="preserve"> </w:t>
      </w:r>
      <w:r>
        <w:rPr>
          <w:noProof w:val="0"/>
        </w:rPr>
        <w:t>[Accessed: 5 October 2014]</w:t>
      </w:r>
    </w:p>
    <w:p w:rsidR="009C6CFD" w:rsidRDefault="009C6CFD" w:rsidP="009C6CFD">
      <w:pPr>
        <w:rPr>
          <w:noProof w:val="0"/>
        </w:rPr>
      </w:pPr>
      <w:r>
        <w:rPr>
          <w:noProof w:val="0"/>
        </w:rPr>
        <w:t xml:space="preserve">W3C (2012) Web Content Accessibility Guidelines [Online] Available from: </w:t>
      </w:r>
      <w:hyperlink r:id="rId9" w:history="1">
        <w:r w:rsidRPr="009C08F6">
          <w:rPr>
            <w:rStyle w:val="Hyperlink"/>
            <w:noProof w:val="0"/>
          </w:rPr>
          <w:t>http://www.w3.org/WAI/intro/wcag</w:t>
        </w:r>
      </w:hyperlink>
      <w:r>
        <w:rPr>
          <w:noProof w:val="0"/>
        </w:rPr>
        <w:t xml:space="preserve">  [Accessed: 18 October 2014]</w:t>
      </w:r>
    </w:p>
    <w:p w:rsidR="00335304" w:rsidRDefault="008B6011" w:rsidP="00AE3B7B">
      <w:pPr>
        <w:rPr>
          <w:noProof w:val="0"/>
        </w:rPr>
      </w:pPr>
      <w:r>
        <w:rPr>
          <w:noProof w:val="0"/>
        </w:rPr>
        <w:t xml:space="preserve">WebAim (2012) Wave Web Accessibility Evaluation Tool [Online] Available from: </w:t>
      </w:r>
      <w:hyperlink r:id="rId10" w:history="1">
        <w:r w:rsidR="00350518" w:rsidRPr="009C08F6">
          <w:rPr>
            <w:rStyle w:val="Hyperlink"/>
            <w:noProof w:val="0"/>
          </w:rPr>
          <w:t>http://wave.webaim.org/toolbar/</w:t>
        </w:r>
      </w:hyperlink>
      <w:r w:rsidR="00350518">
        <w:rPr>
          <w:noProof w:val="0"/>
        </w:rPr>
        <w:t xml:space="preserve"> </w:t>
      </w:r>
      <w:r>
        <w:rPr>
          <w:noProof w:val="0"/>
        </w:rPr>
        <w:t xml:space="preserve"> [Accessed: 18 October 2014]</w:t>
      </w:r>
    </w:p>
    <w:p w:rsidR="00C35815" w:rsidRPr="000B0C90" w:rsidRDefault="00C35815" w:rsidP="00AE3B7B">
      <w:pPr>
        <w:rPr>
          <w:noProof w:val="0"/>
        </w:rPr>
      </w:pPr>
    </w:p>
    <w:sectPr w:rsidR="00C35815" w:rsidRPr="000B0C90" w:rsidSect="000B0C90">
      <w:headerReference w:type="default" r:id="rId11"/>
      <w:footerReference w:type="default" r:id="rId12"/>
      <w:pgSz w:w="11906" w:h="16838"/>
      <w:pgMar w:top="1440" w:right="849" w:bottom="1440" w:left="1440" w:header="708" w:footer="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1F82" w:rsidRDefault="00951F82" w:rsidP="00A46277">
      <w:pPr>
        <w:spacing w:after="0" w:line="240" w:lineRule="auto"/>
      </w:pPr>
      <w:r>
        <w:separator/>
      </w:r>
    </w:p>
  </w:endnote>
  <w:endnote w:type="continuationSeparator" w:id="0">
    <w:p w:rsidR="00951F82" w:rsidRDefault="00951F82" w:rsidP="00A46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16"/>
      <w:gridCol w:w="4917"/>
    </w:tblGrid>
    <w:tr w:rsidR="000B0C90" w:rsidTr="000B0C90">
      <w:tc>
        <w:tcPr>
          <w:tcW w:w="4916" w:type="dxa"/>
        </w:tcPr>
        <w:p w:rsidR="000B0C90" w:rsidRDefault="000B0C90" w:rsidP="000B0C90">
          <w:pPr>
            <w:pStyle w:val="Footer"/>
            <w:rPr>
              <w:noProof w:val="0"/>
            </w:rPr>
          </w:pPr>
          <w:r>
            <w:rPr>
              <w:noProof w:val="0"/>
            </w:rPr>
            <w:fldChar w:fldCharType="begin"/>
          </w:r>
          <w:r>
            <w:rPr>
              <w:noProof w:val="0"/>
            </w:rPr>
            <w:instrText xml:space="preserve"> DATE \@ "dd/MM/yyyy" </w:instrText>
          </w:r>
          <w:r>
            <w:rPr>
              <w:noProof w:val="0"/>
            </w:rPr>
            <w:fldChar w:fldCharType="separate"/>
          </w:r>
          <w:r w:rsidR="0012279A">
            <w:t>02/11/2014</w:t>
          </w:r>
          <w:r>
            <w:rPr>
              <w:noProof w:val="0"/>
            </w:rPr>
            <w:fldChar w:fldCharType="end"/>
          </w:r>
        </w:p>
      </w:tc>
      <w:tc>
        <w:tcPr>
          <w:tcW w:w="4917" w:type="dxa"/>
        </w:tcPr>
        <w:p w:rsidR="000B0C90" w:rsidRDefault="000B0C90" w:rsidP="000B0C90">
          <w:pPr>
            <w:pStyle w:val="Footer"/>
            <w:jc w:val="right"/>
          </w:pPr>
          <w:r>
            <w:rPr>
              <w:noProof w:val="0"/>
            </w:rPr>
            <w:t xml:space="preserve">Page </w:t>
          </w:r>
          <w:sdt>
            <w:sdtPr>
              <w:rPr>
                <w:noProof w:val="0"/>
              </w:rPr>
              <w:id w:val="2045549392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>
                <w:rPr>
                  <w:noProof w:val="0"/>
                </w:rPr>
                <w:fldChar w:fldCharType="begin"/>
              </w:r>
              <w:r>
                <w:instrText xml:space="preserve"> PAGE   \* MERGEFORMAT </w:instrText>
              </w:r>
              <w:r>
                <w:rPr>
                  <w:noProof w:val="0"/>
                </w:rPr>
                <w:fldChar w:fldCharType="separate"/>
              </w:r>
              <w:r w:rsidR="00FC3E22">
                <w:t>3</w:t>
              </w:r>
              <w:r>
                <w:fldChar w:fldCharType="end"/>
              </w:r>
              <w:r>
                <w:t xml:space="preserve"> of </w:t>
              </w:r>
              <w:r w:rsidR="00951F82">
                <w:fldChar w:fldCharType="begin"/>
              </w:r>
              <w:r w:rsidR="00951F82">
                <w:instrText xml:space="preserve"> NUMPAGES   \* MERGEFORMAT </w:instrText>
              </w:r>
              <w:r w:rsidR="00951F82">
                <w:fldChar w:fldCharType="separate"/>
              </w:r>
              <w:r w:rsidR="00FC3E22">
                <w:t>4</w:t>
              </w:r>
              <w:r w:rsidR="00951F82">
                <w:fldChar w:fldCharType="end"/>
              </w:r>
            </w:sdtContent>
          </w:sdt>
        </w:p>
      </w:tc>
    </w:tr>
  </w:tbl>
  <w:p w:rsidR="000B0C90" w:rsidRDefault="000B0C9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1F82" w:rsidRDefault="00951F82" w:rsidP="00A46277">
      <w:pPr>
        <w:spacing w:after="0" w:line="240" w:lineRule="auto"/>
      </w:pPr>
      <w:r>
        <w:separator/>
      </w:r>
    </w:p>
  </w:footnote>
  <w:footnote w:type="continuationSeparator" w:id="0">
    <w:p w:rsidR="00951F82" w:rsidRDefault="00951F82" w:rsidP="00A46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3403" w:type="dxa"/>
      <w:tblInd w:w="6629" w:type="dxa"/>
      <w:tblLook w:val="04A0" w:firstRow="1" w:lastRow="0" w:firstColumn="1" w:lastColumn="0" w:noHBand="0" w:noVBand="1"/>
    </w:tblPr>
    <w:tblGrid>
      <w:gridCol w:w="1277"/>
      <w:gridCol w:w="1133"/>
      <w:gridCol w:w="993"/>
    </w:tblGrid>
    <w:tr w:rsidR="00A46277" w:rsidTr="00A46277">
      <w:tc>
        <w:tcPr>
          <w:tcW w:w="1277" w:type="dxa"/>
          <w:vAlign w:val="center"/>
        </w:tcPr>
        <w:p w:rsidR="00A46277" w:rsidRDefault="00A46277" w:rsidP="00A46277">
          <w:pPr>
            <w:ind w:left="34"/>
          </w:pPr>
          <w:r>
            <w:t>TT284-14J</w:t>
          </w:r>
        </w:p>
      </w:tc>
      <w:tc>
        <w:tcPr>
          <w:tcW w:w="1133" w:type="dxa"/>
          <w:vAlign w:val="center"/>
        </w:tcPr>
        <w:p w:rsidR="00A46277" w:rsidRDefault="00A46277" w:rsidP="00A46277">
          <w:r>
            <w:t>Oct 2014</w:t>
          </w:r>
        </w:p>
      </w:tc>
      <w:tc>
        <w:tcPr>
          <w:tcW w:w="993" w:type="dxa"/>
          <w:vAlign w:val="center"/>
        </w:tcPr>
        <w:p w:rsidR="00A46277" w:rsidRDefault="00A46277" w:rsidP="00A46277">
          <w:r>
            <w:t>TMA01</w:t>
          </w:r>
        </w:p>
      </w:tc>
    </w:tr>
    <w:tr w:rsidR="00A46277" w:rsidTr="00A46277">
      <w:tc>
        <w:tcPr>
          <w:tcW w:w="1277" w:type="dxa"/>
          <w:vAlign w:val="center"/>
        </w:tcPr>
        <w:p w:rsidR="00A46277" w:rsidRDefault="00A46277" w:rsidP="0055282B">
          <w:r>
            <w:t>A2987766</w:t>
          </w:r>
        </w:p>
      </w:tc>
      <w:tc>
        <w:tcPr>
          <w:tcW w:w="2126" w:type="dxa"/>
          <w:gridSpan w:val="2"/>
          <w:vAlign w:val="center"/>
        </w:tcPr>
        <w:p w:rsidR="00A46277" w:rsidRDefault="00A46277" w:rsidP="0055282B">
          <w:r>
            <w:t>Mark Carpenter</w:t>
          </w:r>
        </w:p>
      </w:tc>
    </w:tr>
  </w:tbl>
  <w:p w:rsidR="00A46277" w:rsidRDefault="00A462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2D424A"/>
    <w:multiLevelType w:val="multilevel"/>
    <w:tmpl w:val="A99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277"/>
    <w:rsid w:val="000203FF"/>
    <w:rsid w:val="0002194A"/>
    <w:rsid w:val="00031B65"/>
    <w:rsid w:val="000B0AD7"/>
    <w:rsid w:val="000B0C90"/>
    <w:rsid w:val="000F5629"/>
    <w:rsid w:val="001221B3"/>
    <w:rsid w:val="0012279A"/>
    <w:rsid w:val="00170FD3"/>
    <w:rsid w:val="00181495"/>
    <w:rsid w:val="001837DD"/>
    <w:rsid w:val="00204669"/>
    <w:rsid w:val="0022393D"/>
    <w:rsid w:val="00315ED9"/>
    <w:rsid w:val="00321B88"/>
    <w:rsid w:val="00335304"/>
    <w:rsid w:val="00350518"/>
    <w:rsid w:val="00400F82"/>
    <w:rsid w:val="004466E9"/>
    <w:rsid w:val="00476418"/>
    <w:rsid w:val="00490D53"/>
    <w:rsid w:val="004C64AE"/>
    <w:rsid w:val="0053773E"/>
    <w:rsid w:val="00537BA4"/>
    <w:rsid w:val="00544DF3"/>
    <w:rsid w:val="0055282B"/>
    <w:rsid w:val="00553DC2"/>
    <w:rsid w:val="00563BAF"/>
    <w:rsid w:val="005749F5"/>
    <w:rsid w:val="00574F82"/>
    <w:rsid w:val="005E2490"/>
    <w:rsid w:val="005F20A7"/>
    <w:rsid w:val="00601956"/>
    <w:rsid w:val="006101DD"/>
    <w:rsid w:val="00635CD1"/>
    <w:rsid w:val="0063660F"/>
    <w:rsid w:val="0068290B"/>
    <w:rsid w:val="006851C6"/>
    <w:rsid w:val="00686F9A"/>
    <w:rsid w:val="007300B7"/>
    <w:rsid w:val="00772B06"/>
    <w:rsid w:val="007A6DAE"/>
    <w:rsid w:val="007B1663"/>
    <w:rsid w:val="007B2D3B"/>
    <w:rsid w:val="008008CB"/>
    <w:rsid w:val="0080587C"/>
    <w:rsid w:val="008124B4"/>
    <w:rsid w:val="008326B2"/>
    <w:rsid w:val="00840BEF"/>
    <w:rsid w:val="00894277"/>
    <w:rsid w:val="008A3383"/>
    <w:rsid w:val="008B6011"/>
    <w:rsid w:val="008E3547"/>
    <w:rsid w:val="00951F82"/>
    <w:rsid w:val="00952F53"/>
    <w:rsid w:val="009C6CFD"/>
    <w:rsid w:val="00A40EB2"/>
    <w:rsid w:val="00A46277"/>
    <w:rsid w:val="00AD2934"/>
    <w:rsid w:val="00AE3142"/>
    <w:rsid w:val="00AE3B7B"/>
    <w:rsid w:val="00AF5AA2"/>
    <w:rsid w:val="00B269A1"/>
    <w:rsid w:val="00BA620A"/>
    <w:rsid w:val="00BB699F"/>
    <w:rsid w:val="00C35815"/>
    <w:rsid w:val="00C86FA5"/>
    <w:rsid w:val="00CD253B"/>
    <w:rsid w:val="00CF0CBC"/>
    <w:rsid w:val="00D122C2"/>
    <w:rsid w:val="00D46EC2"/>
    <w:rsid w:val="00D64C2E"/>
    <w:rsid w:val="00DC5EE8"/>
    <w:rsid w:val="00DD2BA8"/>
    <w:rsid w:val="00E34C9F"/>
    <w:rsid w:val="00E420A5"/>
    <w:rsid w:val="00E75397"/>
    <w:rsid w:val="00EB2FB7"/>
    <w:rsid w:val="00EC1AF0"/>
    <w:rsid w:val="00ED66AD"/>
    <w:rsid w:val="00FC3E22"/>
    <w:rsid w:val="00FD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C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6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27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A46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277"/>
    <w:rPr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277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A46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B0C90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0B0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0B0C90"/>
  </w:style>
  <w:style w:type="character" w:styleId="Hyperlink">
    <w:name w:val="Hyperlink"/>
    <w:basedOn w:val="DefaultParagraphFont"/>
    <w:uiPriority w:val="99"/>
    <w:unhideWhenUsed/>
    <w:rsid w:val="000B0C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22C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B2D3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3581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C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6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27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A46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277"/>
    <w:rPr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277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59"/>
    <w:rsid w:val="00A46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B0C90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0B0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0B0C90"/>
  </w:style>
  <w:style w:type="character" w:styleId="Hyperlink">
    <w:name w:val="Hyperlink"/>
    <w:basedOn w:val="DefaultParagraphFont"/>
    <w:uiPriority w:val="99"/>
    <w:unhideWhenUsed/>
    <w:rsid w:val="000B0C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22C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B2D3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3581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ngroup.com/articles/usability-101-introduction-to-usability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ave.webaim.org/toolbar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3.org/WAI/intro/wca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</dc:creator>
  <cp:lastModifiedBy>Mark</cp:lastModifiedBy>
  <cp:revision>2</cp:revision>
  <cp:lastPrinted>2014-10-18T10:40:00Z</cp:lastPrinted>
  <dcterms:created xsi:type="dcterms:W3CDTF">2014-11-02T21:05:00Z</dcterms:created>
  <dcterms:modified xsi:type="dcterms:W3CDTF">2014-11-02T21:05:00Z</dcterms:modified>
</cp:coreProperties>
</file>