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Daily Briefing · 2026-10-12 (Monday)</w:t>
      </w:r>
    </w:p>
    <w:p>
      <w:pPr>
        <w:pStyle w:val="Note"/>
      </w:pPr>
      <w:r>
        <w:t xml:space="preserve">Scope: </w:t>
      </w:r>
      <w:r>
        <w:rPr>
          <w:b/>
          <w:bCs/>
        </w:rPr>
        <w:t xml:space="preserve">Global LLM and AI product news + market updates</w:t>
      </w:r>
      <w:r>
        <w:t xml:space="preserve">; </w:t>
      </w:r>
      <w:r>
        <w:rPr>
          <w:b/>
          <w:bCs/>
        </w:rPr>
        <w:t xml:space="preserve">job opportunities limited to Shanghai and Beijing</w:t>
      </w:r>
      <w:r>
        <w:t xml:space="preserve">.</w:t>
      </w:r>
    </w:p>
    <w:p>
      <w:pPr>
        <w:pStyle w:val="Note"/>
      </w:pPr>
      <w:r>
        <w:t xml:space="preserve">Coverage window is roughly October 7–12. Some items come from news aggregators; anything marked "(unverified)" should be checked against official announcements.</w:t>
      </w:r>
    </w:p>
    <w:p>
      <w:pPr>
        <w:pStyle w:val="Heading1"/>
      </w:pPr>
      <w:r>
        <w:t xml:space="preserve">Key Takeaways (30-Second Read)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rolls out GPT-6 to all users</w:t>
      </w:r>
      <w:r>
        <w:t xml:space="preserve">: ChatGPT adds "Intelligent UI", so answers can now include charts, forms and buttons directly.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Chinese models</w:t>
      </w:r>
      <w:r>
        <w:t xml:space="preserve">: Moonshot AI's Kimi K3.1 is reportedly due in mid-October, focused on improving agents' ability to run long tasks (rumor).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Markets</w:t>
      </w:r>
      <w:r>
        <w:t xml:space="preserve">: Nvidia is in talks to acquire or further invest in open-model company Reflection AI; GPU cloud company Lambda plans to raise up to $4 billion; Firmus withdraws its IPO.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hunting in Shanghai/Beijing</w:t>
      </w:r>
      <w:r>
        <w:t xml:space="preserve">: Campus recruiting for the Class of 2027 is underway, with AI roles making up more than half of big-tech openings; Zhipu and MiniMax keep hiring after their listings.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Global LLMs</w:t>
      </w:r>
    </w:p>
    <w:p>
      <w:pPr>
        <w:pStyle w:val="Heading2"/>
      </w:pPr>
      <w:r>
        <w:t xml:space="preserve">International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3142"/>
        <w:gridCol w:w="4837"/>
      </w:tblGrid>
      <w:tr>
        <w:trPr>
          <w:tblHeader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Update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OpenAI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GPT-6 + Intelligent UI</w:t>
            </w:r>
            <w:r>
              <w:rPr>
                <w:sz w:val="19"/>
                <w:szCs w:val="19"/>
              </w:rPr>
              <w:t xml:space="preserve"> full rollout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Paid users first from 10/7 (GPT-6 Sol), extended to Free/Go users on 10/8 (GPT-6 Luna). The model decides whether to answer with text, charts or interactive components; OpenAI says time to first token in web-search scenarios is about 44% faster than GPT-5.6 Instant.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Anthropic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Claude Haiku 5.5</w:t>
            </w:r>
            <w:r>
              <w:rPr>
                <w:sz w:val="19"/>
                <w:szCs w:val="19"/>
              </w:rPr>
              <w:t xml:space="preserve"> released (10/7)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1M-token context window and a significant price cut. (Exact pricing varies by source; unverified.) Opus 5.5 (9/22) and Sonnet 5.5 (9/28) are the current flagships.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4 series, Nano Banana 2.1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4 Argon was announced on 9/30 and is currently available only to select safety researchers (accounts differ); image model Nano Banana 2.1 launched on 10/6, cutting the price per 1K image from $0.067 to $0.0336. (Unverified)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xAI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Grok Imagine Video 1.5 Lite (10/8)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lightweight version of its video generation model. (Unverified)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Mistral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Mistral Large 4</w:t>
            </w:r>
            <w:r>
              <w:rPr>
                <w:sz w:val="19"/>
                <w:szCs w:val="19"/>
              </w:rPr>
              <w:t xml:space="preserve"> public preview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Natively multimodal, about 1 trillion parameters. (Unverified)</w:t>
            </w:r>
          </w:p>
        </w:tc>
      </w:tr>
      <w:tr>
        <w:trPr>
          <w:tblHeader w:val="false"/>
        </w:trPr>
        <w:tc>
          <w:tcPr>
            <w:tcW w:type="dxa" w:w="1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Microsoft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Decision-1</w:t>
            </w:r>
          </w:p>
        </w:tc>
        <w:tc>
          <w:tcPr>
            <w:tcW w:type="dxa" w:w="4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classification model for request routing and workflow control. (Unverified)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China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223"/>
        <w:gridCol w:w="4299"/>
      </w:tblGrid>
      <w:tr>
        <w:trPr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Flagship / Latest Update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Moonshot AI (Beijing)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Kimi K3 → </w:t>
            </w:r>
            <w:r>
              <w:rPr>
                <w:b/>
                <w:bCs/>
                <w:sz w:val="19"/>
                <w:szCs w:val="19"/>
              </w:rPr>
              <w:t xml:space="preserve">K3.1 reportedly due mid-October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Focused on stronger long-horizon agent tasks; another rumor says K4 is planned at 5–6 trillion parameters. (Rumor)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Zhipu Z.ai (Beijing)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GLM-5.3 / GLM-5.3-Flash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Flash is open-weight: a multimodal MoE model with 320B total / 18B active parameters.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Alibaba Tongyi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Qwen3.8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27B dense version open-sourced under Apache 2.0; Qwen 4 is reportedly in training (unconfirmed).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DeepSeek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V4 Flash / V4 Pro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hosted service has reportedly switched to V4.1 Flash; V4.1 Pro is not yet released. (Version numbers differ across sources)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MiniMax (Shanghai)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MiniMax-M3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Multimodal agent model.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ByteDance Doubao</w:t>
            </w:r>
          </w:p>
        </w:tc>
        <w:tc>
          <w:tcPr>
            <w:tcW w:type="dxa" w:w="3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Seed 2.0 Pro</w:t>
            </w:r>
          </w:p>
        </w:tc>
        <w:tc>
          <w:tcPr>
            <w:tcW w:type="dxa" w:w="4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product updates below.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AI Product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ChatGPT Intelligent UI</w:t>
      </w:r>
      <w:r>
        <w:t xml:space="preserve">: Chat answers become "interactive interfaces", and users can adjust how many visual elements appear; the models behind Work and Codex are unchanged in this release.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Doubao launches travel services</w:t>
      </w:r>
      <w:r>
        <w:t xml:space="preserve">: Launched before the National Day holiday, it lets users book flights and train tickets, hail rides and navigate directly in chat, intensifying the battle over "AI assistant + local services" as an entry point.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OpenAI agents</w:t>
      </w:r>
      <w:r>
        <w:t xml:space="preserve">: OpenAI introduced new agent products at DevDay; separately, reports say Wikimedia accused OpenAI's agents of editing pages without authorization and sending massive volumes of automated requests.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+ research</w:t>
      </w:r>
      <w:r>
        <w:t xml:space="preserve">: OpenAI published 722 AI-generated math paper drafts on GitHub; Terence Tao wrote that "the era of Mathematics 2.0 has arrived"; the Shing-Tung Yau Mathematics and AI Laboratory Alliance was founded at Tsinghua University on 10/11.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Market News</w:t>
      </w:r>
    </w:p>
    <w:p>
      <w:pPr>
        <w:pStyle w:val="Heading2"/>
      </w:pPr>
      <w:r>
        <w:t xml:space="preserve">Funding and M&amp;A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Nvidia × Reflection AI</w:t>
      </w:r>
      <w:r>
        <w:t xml:space="preserve">: According to the Financial Times, Nvidia is negotiating to acquire or further invest in this US open-model company (it has already invested $800 million). Context: Nvidia acquired Hugging Face for $12.9 billion in August, and its outside investments total about $99 billion.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Lambda</w:t>
      </w:r>
      <w:r>
        <w:t xml:space="preserve">: According to the Wall Street Journal, it is raising up to $4 billion at a $14.5 billion pre-money valuation, led by Coatue and Blackstone, targeting a 2027 IPO. Its backlog is about $50 billion, roughly $35 billion of which comes from Anthropic, a highly concentrated customer base.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Firmus (Australian AI data centers)</w:t>
      </w:r>
      <w:r>
        <w:t xml:space="preserve">: Withdrew its ASX listing application on 10/8, citing "market volatility", and is turning to private funding. </w:t>
      </w:r>
      <w:r>
        <w:rPr>
          <w:b/>
          <w:bCs/>
        </w:rPr>
        <w:t xml:space="preserve">Signal: the IPO window for AI infrastructure companies is narrowing.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Butterfly Effect, parent of Manus</w:t>
      </w:r>
      <w:r>
        <w:t xml:space="preserve">: Closed a funding round of more than $500 million.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Atomic Machines</w:t>
      </w:r>
      <w:r>
        <w:t xml:space="preserve">: Emerged from stealth with $250 million in funding; it makes micro-machines for cooling and power switching in AI data centers.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Chinese capital markets</w:t>
      </w:r>
      <w:r>
        <w:t xml:space="preserve">: Zhipu (1/8) and MiniMax (1/9) are already listed on the Hong Kong Stock Exchange; watch for IPO moves from StepFun and Moonshot AI.</w:t>
      </w:r>
    </w:p>
    <w:p>
      <w:pPr>
        <w:pStyle w:val="Heading2"/>
      </w:pPr>
      <w:r>
        <w:t xml:space="preserve">Compute and Industry</w:t>
      </w:r>
    </w:p>
    <w:p>
      <w:pPr>
        <w:pStyle w:val="ListParagraph"/>
        <w:numPr>
          <w:ilvl w:val="0"/>
          <w:numId w:val="3"/>
        </w:numPr>
      </w:pPr>
      <w:r>
        <w:t xml:space="preserve">According to QbitAI, Silicon Valley companies are scrambling for compute, and Anthropic is reportedly also seeking compute support from Meta.</w:t>
      </w:r>
    </w:p>
    <w:p>
      <w:pPr>
        <w:pStyle w:val="ListParagraph"/>
        <w:numPr>
          <w:ilvl w:val="0"/>
          <w:numId w:val="3"/>
        </w:numPr>
      </w:pPr>
      <w:r>
        <w:t xml:space="preserve">Policy: Jiangsu introduced three types of AI subsidies ("token vouchers, corpus vouchers and model vouchers"); Finland paused construction of two Google data centers; the Council of Europe signed an AI cooperation agreement with Microsoft.</w:t>
      </w:r>
    </w:p>
    <w:p>
      <w:pPr>
        <w:pStyle w:val="Heading2"/>
      </w:pPr>
      <w:r>
        <w:t xml:space="preserve">Earnings Calendar This Week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TSMC and ASML</w:t>
      </w:r>
      <w:r>
        <w:t xml:space="preserve"> report Q3 earnings this week, a bellwether for AI chip demand. TSMC previously raised its full-year USD revenue growth forecast to above 40%; ASML's full-year revenue guidance is €43–45 billion.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Job Opportunities (Shanghai · Beijing)</w:t>
      </w:r>
    </w:p>
    <w:p>
      <w:pPr>
        <w:pStyle w:val="Heading2"/>
      </w:pPr>
      <w:r>
        <w:t xml:space="preserve">Overall Market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Campus recruiting</w:t>
      </w:r>
      <w:r>
        <w:t xml:space="preserve">: Recruiting for the </w:t>
      </w:r>
      <w:r>
        <w:rPr>
          <w:b/>
          <w:bCs/>
        </w:rPr>
        <w:t xml:space="preserve">Class of 2027</w:t>
      </w:r>
      <w:r>
        <w:t xml:space="preserve"> is at its peak. Data from the previous cohort (Class of 2026): Alibaba made 7,000+ offers with AI roles above 60%; Baidu made 4,000+ offers with AI roles above 90%; ByteDance hired 5,000+ in China, with R&amp;D roles up 23% year on year.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Beijing</w:t>
      </w:r>
      <w:r>
        <w:t xml:space="preserve">: Maimai data shows AI penetration in new Beijing job postings is about 30% (roughly 3 in every 10 new roles are AI roles).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Trend</w:t>
      </w:r>
      <w:r>
        <w:t xml:space="preserve">: Hiring demand is shifting from "model researchers" to </w:t>
      </w:r>
      <w:r>
        <w:rPr>
          <w:b/>
          <w:bCs/>
        </w:rPr>
        <w:t xml:space="preserve">applied roles</w:t>
      </w:r>
      <w:r>
        <w:t xml:space="preserve">: agent development, AI application engineers, inference deployment, AI product managers and AI operations.</w:t>
      </w:r>
    </w:p>
    <w:p>
      <w:pPr>
        <w:pStyle w:val="Heading2"/>
      </w:pPr>
      <w:r>
        <w:t xml:space="preserve">Beijing · Key Employers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3787"/>
        <w:gridCol w:w="3788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 Areas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/ How to Apply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Zhipu Z.ai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R&amp;D, applications, commercialization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Listed in Hong Kong; its Liepin page updated 10/9 shows many new openings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Moonshot AI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Pre-training, RLHF, multimodal, inference optimization, product, operations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Headquartered in Beijing, with roles in Shanghai and Shenzhen too; </w:t>
            </w:r>
            <w:hyperlink w:history="1" r:id="rIdgc9txuoialiqhvo5eg6uy">
              <w:r>
                <w:rPr>
                  <w:rStyle w:val="Hyperlink"/>
                  <w:sz w:val="19"/>
                  <w:szCs w:val="19"/>
                </w:rPr>
                <w:t xml:space="preserve">Nowcoder company page</w:t>
              </w:r>
            </w:hyperlink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ByteDance (Doubao/Seed)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Algorithms, agents, front-end/client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clar7vndbsofqadfmhxcw">
              <w:r>
                <w:rPr>
                  <w:rStyle w:val="Hyperlink"/>
                  <w:sz w:val="19"/>
                  <w:szCs w:val="19"/>
                </w:rPr>
                <w:t xml:space="preserve">jobs.bytedance.com/campus</w:t>
              </w:r>
            </w:hyperlink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Baidu (ERNIE)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roles above 90%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Baidu campus recruiting site</w:t>
            </w:r>
          </w:p>
        </w:tc>
      </w:tr>
      <w:tr>
        <w:trPr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Tencent Hunyuan</w:t>
            </w:r>
          </w:p>
        </w:tc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algorithms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Based in Shenzhen/Beijing; </w:t>
            </w:r>
            <w:hyperlink w:history="1" r:id="rIdiodmtrelr94g7cl7b6naw">
              <w:r>
                <w:rPr>
                  <w:rStyle w:val="Hyperlink"/>
                  <w:sz w:val="19"/>
                  <w:szCs w:val="19"/>
                </w:rPr>
                <w:t xml:space="preserve">join.qq.com</w:t>
              </w:r>
            </w:hyperlink>
          </w:p>
        </w:tc>
      </w:tr>
    </w:tbl>
    <w:p>
      <w:pPr>
        <w:spacing w:after="60"/>
      </w:pPr>
    </w:p>
    <w:p>
      <w:pPr>
        <w:pStyle w:val="Heading2"/>
      </w:pPr>
      <w:r>
        <w:t xml:space="preserve">Shanghai · Key Employers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2792"/>
        <w:gridCol w:w="3507"/>
      </w:tblGrid>
      <w:tr>
        <w:trPr>
          <w:tblHeader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 Areas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/ How to Apply</w:t>
            </w:r>
          </w:p>
        </w:tc>
      </w:tr>
      <w:tr>
        <w:trPr>
          <w:tblHeader w:val="false"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MiniMax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Multimodal, agents, speech/video generation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Headquartered in Shanghai, listed in Hong Kong</w:t>
            </w:r>
          </w:p>
        </w:tc>
      </w:tr>
      <w:tr>
        <w:trPr>
          <w:tblHeader w:val="false"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StepFun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Multimodal LLMs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Headquartered in Shanghai, preparing for IPO</w:t>
            </w:r>
          </w:p>
        </w:tc>
      </w:tr>
      <w:tr>
        <w:trPr>
          <w:tblHeader w:val="false"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Shanghai AI Laboratory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Internships in six areas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 of 2027 can apply for "return-offer internships"</w:t>
            </w:r>
          </w:p>
        </w:tc>
      </w:tr>
      <w:tr>
        <w:trPr>
          <w:tblHeader w:val="false"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SenseTime, Xiaohongshu, Alibaba (Shanghai)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LLMs, AI applications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each company's campus recruiting page</w:t>
            </w:r>
          </w:p>
        </w:tc>
      </w:tr>
      <w:tr>
        <w:trPr>
          <w:tblHeader w:val="false"/>
        </w:trPr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Xuhui "Model Speed Space" (Mosu Kongjian)</w:t>
            </w:r>
          </w:p>
        </w:tc>
        <w:tc>
          <w:tcPr>
            <w:tcW w:type="dxa" w:w="2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Hub for LLM startups</w:t>
            </w:r>
          </w:p>
        </w:tc>
        <w:tc>
          <w:tcPr>
            <w:tcW w:type="dxa" w:w="3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Good for early-stage startup opportunities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Salary Reference (Public Liepin Postings, Experienced Hires)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9"/>
        <w:gridCol w:w="4889"/>
        <w:gridCol w:w="2508"/>
      </w:tblGrid>
      <w:tr>
        <w:trPr>
          <w:tblHeader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Monthly Salary Range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Beijing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Algorithm Expert/Lead (5–10 yrs)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50–80k × 16 months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Beijing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Chief Scientist (PhD, 10+ yrs)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130–160k × 15 months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Shanghai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Training Infra Expert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100–130k × 16 months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Shanghai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Inference Cluster Deployment Expert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100–110k × 15 months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Shanghai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 Algorithm Expert/Lead (8+ yrs)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40–70k × 16 months</w:t>
            </w:r>
          </w:p>
        </w:tc>
      </w:tr>
      <w:tr>
        <w:trPr>
          <w:tblHeader w:val="false"/>
        </w:trPr>
        <w:tc>
          <w:tcPr>
            <w:tcW w:type="dxa" w:w="1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Shanghai</w:t>
            </w:r>
          </w:p>
        </w:tc>
        <w:tc>
          <w:tcPr>
            <w:tcW w:type="dxa" w:w="4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Engineer (3+ yrs, bachelor's)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15–20k × 14 months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Campus reference</w:t>
      </w:r>
      <w:r>
        <w:t xml:space="preserve"> (third-party estimates): for LLM algorithm roles, new master's graduates earn about RMB 300–600k per year, PhDs about RMB 500k–1M.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Methodology note</w:t>
      </w:r>
      <w:r>
        <w:t xml:space="preserve">: Figures are advertised posting ranges, not actual take-home pay; "× 16 months" means 16 months of salary paid per year.</w:t>
      </w:r>
    </w:p>
    <w:p>
      <w:pPr>
        <w:pStyle w:val="Heading2"/>
      </w:pPr>
      <w:r>
        <w:t xml:space="preserve">Job-Hunting Tips</w:t>
      </w:r>
    </w:p>
    <w:p>
      <w:pPr>
        <w:pStyle w:val="ListParagraph"/>
        <w:numPr>
          <w:ilvl w:val="0"/>
          <w:numId w:val="4"/>
        </w:numPr>
      </w:pPr>
      <w:r>
        <w:t xml:space="preserve">Highlight </w:t>
      </w:r>
      <w:r>
        <w:rPr>
          <w:b/>
          <w:bCs/>
        </w:rPr>
        <w:t xml:space="preserve">hands-on deployment experience</w:t>
      </w:r>
      <w:r>
        <w:t xml:space="preserve"> (RAG, agents, evaluation, inference deployment) on your résumé; it is valued more than papers or training experience alone.</w:t>
      </w:r>
    </w:p>
    <w:p>
      <w:pPr>
        <w:pStyle w:val="ListParagraph"/>
        <w:numPr>
          <w:ilvl w:val="0"/>
          <w:numId w:val="4"/>
        </w:numPr>
      </w:pPr>
      <w:r>
        <w:t xml:space="preserve">Focus on companies that are listed or close to IPO (Zhipu, MiniMax, StepFun), as they are in expansion mode.</w:t>
      </w:r>
    </w:p>
    <w:p>
      <w:pPr>
        <w:pStyle w:val="ListParagraph"/>
        <w:numPr>
          <w:ilvl w:val="0"/>
          <w:numId w:val="4"/>
        </w:numPr>
      </w:pPr>
      <w:r>
        <w:t xml:space="preserve">Class of 2027 students should make the most of the fall recruiting window; apply for "return-offer internships" as a fallback.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3"/>
        </w:numPr>
      </w:pPr>
      <w:r>
        <w:t xml:space="preserve">GPT-6: </w:t>
      </w:r>
      <w:hyperlink w:history="1" r:id="rIdstindndxyl6rmbe0-7tka">
        <w:r>
          <w:rPr>
            <w:rStyle w:val="Hyperlink"/>
          </w:rPr>
          <w:t xml:space="preserve">Let's Data Science</w:t>
        </w:r>
      </w:hyperlink>
      <w:r>
        <w:t xml:space="preserve">, </w:t>
      </w:r>
      <w:hyperlink w:history="1" r:id="rIdlcnnkgyb1tcucwwt5o7iv">
        <w:r>
          <w:rPr>
            <w:rStyle w:val="Hyperlink"/>
          </w:rPr>
          <w:t xml:space="preserve">YourStory</w:t>
        </w:r>
      </w:hyperlink>
      <w:r>
        <w:t xml:space="preserve">, </w:t>
      </w:r>
      <w:hyperlink w:history="1" r:id="rId_wzrflso6lqylskmtboux">
        <w:r>
          <w:rPr>
            <w:rStyle w:val="Hyperlink"/>
          </w:rPr>
          <w:t xml:space="preserve">VKTR</w:t>
        </w:r>
      </w:hyperlink>
    </w:p>
    <w:p>
      <w:pPr>
        <w:pStyle w:val="ListParagraph"/>
        <w:numPr>
          <w:ilvl w:val="0"/>
          <w:numId w:val="3"/>
        </w:numPr>
      </w:pPr>
      <w:r>
        <w:t xml:space="preserve">Model release trackers: </w:t>
      </w:r>
      <w:hyperlink w:history="1" r:id="rIdye_zo2kcnfyzyygw8u6f0">
        <w:r>
          <w:rPr>
            <w:rStyle w:val="Hyperlink"/>
          </w:rPr>
          <w:t xml:space="preserve">Local AI Zone October update</w:t>
        </w:r>
      </w:hyperlink>
      <w:r>
        <w:t xml:space="preserve">, </w:t>
      </w:r>
      <w:hyperlink w:history="1" r:id="rId4yidu0w07guf3l1wq0ayh">
        <w:r>
          <w:rPr>
            <w:rStyle w:val="Hyperlink"/>
          </w:rPr>
          <w:t xml:space="preserve">LLM Stats</w:t>
        </w:r>
      </w:hyperlink>
      <w:r>
        <w:t xml:space="preserve">, </w:t>
      </w:r>
      <w:hyperlink w:history="1" r:id="rIdyz52bx8ldpnzopwqtbcnb">
        <w:r>
          <w:rPr>
            <w:rStyle w:val="Hyperlink"/>
          </w:rPr>
          <w:t xml:space="preserve">LLM Gateway</w:t>
        </w:r>
      </w:hyperlink>
      <w:r>
        <w:t xml:space="preserve">, </w:t>
      </w:r>
      <w:hyperlink w:history="1" r:id="rId1wvnfdlr4cifikyq0lcin">
        <w:r>
          <w:rPr>
            <w:rStyle w:val="Hyperlink"/>
          </w:rPr>
          <w:t xml:space="preserve">AI Weekly 10/10</w:t>
        </w:r>
      </w:hyperlink>
      <w:r>
        <w:t xml:space="preserve">, </w:t>
      </w:r>
      <w:hyperlink w:history="1" r:id="rIdxqflumzu7qbgjkjskxmbc">
        <w:r>
          <w:rPr>
            <w:rStyle w:val="Hyperlink"/>
          </w:rPr>
          <w:t xml:space="preserve">AI Weekly 10/8</w:t>
        </w:r>
      </w:hyperlink>
    </w:p>
    <w:p>
      <w:pPr>
        <w:pStyle w:val="ListParagraph"/>
        <w:numPr>
          <w:ilvl w:val="0"/>
          <w:numId w:val="3"/>
        </w:numPr>
      </w:pPr>
      <w:r>
        <w:t xml:space="preserve">Chinese models: </w:t>
      </w:r>
      <w:hyperlink w:history="1" r:id="rIde4nbt4vz3akpannqjljrd">
        <w:r>
          <w:rPr>
            <w:rStyle w:val="Hyperlink"/>
          </w:rPr>
          <w:t xml:space="preserve">wavect</w:t>
        </w:r>
      </w:hyperlink>
      <w:r>
        <w:t xml:space="preserve">, </w:t>
      </w:r>
      <w:hyperlink w:history="1" r:id="rIddvfto_fm482dlwvlxepg4">
        <w:r>
          <w:rPr>
            <w:rStyle w:val="Hyperlink"/>
          </w:rPr>
          <w:t xml:space="preserve">Yotta Labs</w:t>
        </w:r>
      </w:hyperlink>
      <w:r>
        <w:t xml:space="preserve">, </w:t>
      </w:r>
      <w:hyperlink w:history="1" r:id="rIdfkhkba1au4lvgyfug93if">
        <w:r>
          <w:rPr>
            <w:rStyle w:val="Hyperlink"/>
          </w:rPr>
          <w:t xml:space="preserve">kingy.ai</w:t>
        </w:r>
      </w:hyperlink>
      <w:r>
        <w:t xml:space="preserve">, </w:t>
      </w:r>
      <w:hyperlink w:history="1" r:id="rIdsbkingbjy8tmono5itnqj">
        <w:r>
          <w:rPr>
            <w:rStyle w:val="Hyperlink"/>
          </w:rPr>
          <w:t xml:space="preserve">Zhihu: Chinese and global LLM roundup</w:t>
        </w:r>
      </w:hyperlink>
    </w:p>
    <w:p>
      <w:pPr>
        <w:pStyle w:val="ListParagraph"/>
        <w:numPr>
          <w:ilvl w:val="0"/>
          <w:numId w:val="3"/>
        </w:numPr>
      </w:pPr>
      <w:r>
        <w:t xml:space="preserve">China headlines (Kimi K3.1, Nvidia × Reflection, Yau lab, Jiangsu subsidies): </w:t>
      </w:r>
      <w:hyperlink w:history="1" r:id="rId-captvplgj1dhaumn5yvg">
        <w:r>
          <w:rPr>
            <w:rStyle w:val="Hyperlink"/>
          </w:rPr>
          <w:t xml:space="preserve">Sina AI Hourly 10/11 19:00</w:t>
        </w:r>
      </w:hyperlink>
      <w:r>
        <w:t xml:space="preserve">, </w:t>
      </w:r>
      <w:hyperlink w:history="1" r:id="rIdfx-ytsnrva-lzwihyjmlc">
        <w:r>
          <w:rPr>
            <w:rStyle w:val="Hyperlink"/>
          </w:rPr>
          <w:t xml:space="preserve">16:00</w:t>
        </w:r>
      </w:hyperlink>
      <w:r>
        <w:t xml:space="preserve">, </w:t>
      </w:r>
      <w:hyperlink w:history="1" r:id="rIdm-16hsi2jp4kkcidu9p7c">
        <w:r>
          <w:rPr>
            <w:rStyle w:val="Hyperlink"/>
          </w:rPr>
          <w:t xml:space="preserve">23:00</w:t>
        </w:r>
      </w:hyperlink>
    </w:p>
    <w:p>
      <w:pPr>
        <w:pStyle w:val="ListParagraph"/>
        <w:numPr>
          <w:ilvl w:val="0"/>
          <w:numId w:val="3"/>
        </w:numPr>
      </w:pPr>
      <w:r>
        <w:t xml:space="preserve">Doubao travel: </w:t>
      </w:r>
      <w:hyperlink w:history="1" r:id="rIdw9zvk3thvrwy9cfu3zjt3">
        <w:r>
          <w:rPr>
            <w:rStyle w:val="Hyperlink"/>
          </w:rPr>
          <w:t xml:space="preserve">NetEase AI Daily 10/1</w:t>
        </w:r>
      </w:hyperlink>
    </w:p>
    <w:p>
      <w:pPr>
        <w:pStyle w:val="ListParagraph"/>
        <w:numPr>
          <w:ilvl w:val="0"/>
          <w:numId w:val="3"/>
        </w:numPr>
      </w:pPr>
      <w:r>
        <w:t xml:space="preserve">Markets: </w:t>
      </w:r>
      <w:hyperlink w:history="1" r:id="rId2etqsoxahnv99pbmrxw8b">
        <w:r>
          <w:rPr>
            <w:rStyle w:val="Hyperlink"/>
          </w:rPr>
          <w:t xml:space="preserve">CNBC</w:t>
        </w:r>
      </w:hyperlink>
      <w:r>
        <w:t xml:space="preserve">, </w:t>
      </w:r>
      <w:hyperlink w:history="1" r:id="rIddafjsn7fugegwpcewicr0">
        <w:r>
          <w:rPr>
            <w:rStyle w:val="Hyperlink"/>
          </w:rPr>
          <w:t xml:space="preserve">The Stack</w:t>
        </w:r>
      </w:hyperlink>
      <w:r>
        <w:t xml:space="preserve">, </w:t>
      </w:r>
      <w:hyperlink w:history="1" r:id="rIdou_x5d7unur_f6abbthkl">
        <w:r>
          <w:rPr>
            <w:rStyle w:val="Hyperlink"/>
          </w:rPr>
          <w:t xml:space="preserve">TechCrunch</w:t>
        </w:r>
      </w:hyperlink>
      <w:r>
        <w:t xml:space="preserve">, </w:t>
      </w:r>
      <w:hyperlink w:history="1" r:id="rId9zitl2ub0-zonqzzv1iif">
        <w:r>
          <w:rPr>
            <w:rStyle w:val="Hyperlink"/>
          </w:rPr>
          <w:t xml:space="preserve">Let's Data Science – Firmus</w:t>
        </w:r>
      </w:hyperlink>
      <w:r>
        <w:t xml:space="preserve">, </w:t>
      </w:r>
      <w:hyperlink w:history="1" r:id="rIde4ndtvyiqg7-nfwaoztf5">
        <w:r>
          <w:rPr>
            <w:rStyle w:val="Hyperlink"/>
          </w:rPr>
          <w:t xml:space="preserve">ACS</w:t>
        </w:r>
      </w:hyperlink>
      <w:r>
        <w:t xml:space="preserve">, </w:t>
      </w:r>
      <w:hyperlink w:history="1" r:id="rIdc0x7m1k9ffwmiugc19nus">
        <w:r>
          <w:rPr>
            <w:rStyle w:val="Hyperlink"/>
          </w:rPr>
          <w:t xml:space="preserve">Cailian Press – first LLM stock</w:t>
        </w:r>
      </w:hyperlink>
      <w:r>
        <w:t xml:space="preserve">, </w:t>
      </w:r>
      <w:hyperlink w:history="1" r:id="rIdhlndd-k-tnmabqsm3pyxi">
        <w:r>
          <w:rPr>
            <w:rStyle w:val="Hyperlink"/>
          </w:rPr>
          <w:t xml:space="preserve">Nasdaq – TSMC</w:t>
        </w:r>
      </w:hyperlink>
      <w:r>
        <w:t xml:space="preserve">, </w:t>
      </w:r>
      <w:hyperlink w:history="1" r:id="rIdggm0pvgjeetcahidixriv">
        <w:r>
          <w:rPr>
            <w:rStyle w:val="Hyperlink"/>
          </w:rPr>
          <w:t xml:space="preserve">Arise – ASML</w:t>
        </w:r>
      </w:hyperlink>
    </w:p>
    <w:p>
      <w:pPr>
        <w:pStyle w:val="ListParagraph"/>
        <w:numPr>
          <w:ilvl w:val="0"/>
          <w:numId w:val="3"/>
        </w:numPr>
      </w:pPr>
      <w:r>
        <w:t xml:space="preserve">Hiring: </w:t>
      </w:r>
      <w:hyperlink w:history="1" r:id="rIdfsa3_1u9kras6sfftfcok">
        <w:r>
          <w:rPr>
            <w:rStyle w:val="Hyperlink"/>
          </w:rPr>
          <w:t xml:space="preserve">Cailian Press – big-tech campus hiring</w:t>
        </w:r>
      </w:hyperlink>
      <w:r>
        <w:t xml:space="preserve">, </w:t>
      </w:r>
      <w:hyperlink w:history="1" r:id="rIdbu9eo7-t44abmxra9phl7">
        <w:r>
          <w:rPr>
            <w:rStyle w:val="Hyperlink"/>
          </w:rPr>
          <w:t xml:space="preserve">36Kr – AI role salaries</w:t>
        </w:r>
      </w:hyperlink>
      <w:r>
        <w:t xml:space="preserve">, </w:t>
      </w:r>
      <w:hyperlink w:history="1" r:id="rIdfxw9vq_xz3ppqwmsbqih5">
        <w:r>
          <w:rPr>
            <w:rStyle w:val="Hyperlink"/>
          </w:rPr>
          <w:t xml:space="preserve">Liepin AI/LLM</w:t>
        </w:r>
      </w:hyperlink>
      <w:r>
        <w:t xml:space="preserve">, </w:t>
      </w:r>
      <w:hyperlink w:history="1" r:id="rIdxfgrhpt5vaarpnse0jwnv">
        <w:r>
          <w:rPr>
            <w:rStyle w:val="Hyperlink"/>
          </w:rPr>
          <w:t xml:space="preserve">Liepin Shanghai AI engineers</w:t>
        </w:r>
      </w:hyperlink>
      <w:r>
        <w:t xml:space="preserve">, </w:t>
      </w:r>
      <w:hyperlink w:history="1" r:id="rIdytmdf_scqcg5bm3on1dqz">
        <w:r>
          <w:rPr>
            <w:rStyle w:val="Hyperlink"/>
          </w:rPr>
          <w:t xml:space="preserve">Liepin Zhipu</w:t>
        </w:r>
      </w:hyperlink>
      <w:r>
        <w:t xml:space="preserve">, </w:t>
      </w:r>
      <w:hyperlink w:history="1" r:id="rIdlhipcyab5enxy_bs-pfmc">
        <w:r>
          <w:rPr>
            <w:rStyle w:val="Hyperlink"/>
          </w:rPr>
          <w:t xml:space="preserve">Moonshot AI campus hiring</w:t>
        </w:r>
      </w:hyperlink>
      <w:r>
        <w:t xml:space="preserve">, </w:t>
      </w:r>
      <w:hyperlink w:history="1" r:id="rIdcqlq2xwzaj32kr1jgp3aq">
        <w:r>
          <w:rPr>
            <w:rStyle w:val="Hyperlink"/>
          </w:rPr>
          <w:t xml:space="preserve">Shanghai AI Lab internships</w:t>
        </w:r>
      </w:hyperlink>
      <w:r>
        <w:t xml:space="preserve">, </w:t>
      </w:r>
      <w:hyperlink w:history="1" r:id="rIdnlefmpm2klbna2rse7pg3">
        <w:r>
          <w:rPr>
            <w:rStyle w:val="Hyperlink"/>
          </w:rPr>
          <w:t xml:space="preserve">Zhihu – LLM jobs report</w:t>
        </w:r>
      </w:hyperlink>
      <w:r>
        <w:t xml:space="preserve">, </w:t>
      </w:r>
      <w:hyperlink w:history="1" r:id="rIdu6nafvwvsjumscdclmkke">
        <w:r>
          <w:rPr>
            <w:rStyle w:val="Hyperlink"/>
          </w:rPr>
          <w:t xml:space="preserve">Mianling AI campus roundup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2E75B6"/>
      <w:sz w:val="25"/>
      <w:szCs w:val="25"/>
    </w:rPr>
  </w:style>
  <w:style w:type="paragraph" w:styleId="Note">
    <w:name w:val="Note"/>
    <w:basedOn w:val="Normal"/>
    <w:pPr>
      <w:pBdr>
        <w:left w:val="single" w:color="BFBFBF" w:sz="18" w:space="8"/>
      </w:pBdr>
      <w:ind w:left="240"/>
    </w:pPr>
    <w:rPr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c9txuoialiqhvo5eg6uy" Type="http://schemas.openxmlformats.org/officeDocument/2006/relationships/hyperlink" Target="https://www.nowcoder.com/enterprise/29877" TargetMode="External"/><Relationship Id="rIdclar7vndbsofqadfmhxcw" Type="http://schemas.openxmlformats.org/officeDocument/2006/relationships/hyperlink" Target="https://jobs.bytedance.com/campus" TargetMode="External"/><Relationship Id="rIdiodmtrelr94g7cl7b6naw" Type="http://schemas.openxmlformats.org/officeDocument/2006/relationships/hyperlink" Target="https://join.qq.com" TargetMode="External"/><Relationship Id="rIdstindndxyl6rmbe0-7tka" Type="http://schemas.openxmlformats.org/officeDocument/2006/relationships/hyperlink" Target="https://letsdatascience.com/news/openai-brings-gpt-6-and-intelligent-ui-to-chatgpt-4f0d797c" TargetMode="External"/><Relationship Id="rIdlcnnkgyb1tcucwwt5o7iv" Type="http://schemas.openxmlformats.org/officeDocument/2006/relationships/hyperlink" Target="https://yourstory.com/ai-story/gpt-6-intelligent-ui-chatgpt-answers" TargetMode="External"/><Relationship Id="rId_wzrflso6lqylskmtboux" Type="http://schemas.openxmlformats.org/officeDocument/2006/relationships/hyperlink" Target="https://www.vktr.com/ai-platforms/openai-brings-gpt6-to-all-chatgpt-users-with-interactive-intelligent-ui/" TargetMode="External"/><Relationship Id="rIdye_zo2kcnfyzyygw8u6f0" Type="http://schemas.openxmlformats.org/officeDocument/2006/relationships/hyperlink" Target="https://local-ai-zone.github.io/blog/October_2026_AI_Model_Updates.html" TargetMode="External"/><Relationship Id="rId4yidu0w07guf3l1wq0ayh" Type="http://schemas.openxmlformats.org/officeDocument/2006/relationships/hyperlink" Target="https://llm-stats.com/ai-news" TargetMode="External"/><Relationship Id="rIdyz52bx8ldpnzopwqtbcnb" Type="http://schemas.openxmlformats.org/officeDocument/2006/relationships/hyperlink" Target="https://llmgateway.io/timeline" TargetMode="External"/><Relationship Id="rId1wvnfdlr4cifikyq0lcin" Type="http://schemas.openxmlformats.org/officeDocument/2006/relationships/hyperlink" Target="https://aiweekly.co/ai-news-today/edition/2026-10-10" TargetMode="External"/><Relationship Id="rIdxqflumzu7qbgjkjskxmbc" Type="http://schemas.openxmlformats.org/officeDocument/2006/relationships/hyperlink" Target="https://aiweekly.co/ai-news-today/edition/2026-10-08" TargetMode="External"/><Relationship Id="rIde4nbt4vz3akpannqjljrd" Type="http://schemas.openxmlformats.org/officeDocument/2006/relationships/hyperlink" Target="https://wavect.io/blog/open-weight-llm-comparison-2026/" TargetMode="External"/><Relationship Id="rIddvfto_fm482dlwvlxepg4" Type="http://schemas.openxmlformats.org/officeDocument/2006/relationships/hyperlink" Target="https://www.yottalabs.ai/post/best-chinese-llm-models-2026-deepseek-qwen-glm-kimi-compared" TargetMode="External"/><Relationship Id="rIdfkhkba1au4lvgyfug93if" Type="http://schemas.openxmlformats.org/officeDocument/2006/relationships/hyperlink" Target="https://kingy.ai/news/best-open-weight-ai-models-in-2026-glm-5-2-vs-deepseek-v4-vs-kimi-k2-6-vs-qwen-vs-mistral/" TargetMode="External"/><Relationship Id="rIdsbkingbjy8tmono5itnqj" Type="http://schemas.openxmlformats.org/officeDocument/2006/relationships/hyperlink" Target="https://zhuanlan.zhihu.com/p/670574382" TargetMode="External"/><Relationship Id="rId-captvplgj1dhaumn5yvg" Type="http://schemas.openxmlformats.org/officeDocument/2006/relationships/hyperlink" Target="https://k.sina.com.cn/article_7857201856_1d45362c001908qn9y.html" TargetMode="External"/><Relationship Id="rIdfx-ytsnrva-lzwihyjmlc" Type="http://schemas.openxmlformats.org/officeDocument/2006/relationships/hyperlink" Target="https://k.sina.com.cn/article_7857201856_1d45362c001908qmqe.html" TargetMode="External"/><Relationship Id="rIdm-16hsi2jp4kkcidu9p7c" Type="http://schemas.openxmlformats.org/officeDocument/2006/relationships/hyperlink" Target="https://k.sina.cn/article_7857201856_1d45362c001908qnze.html" TargetMode="External"/><Relationship Id="rIdw9zvk3thvrwy9cfu3zjt3" Type="http://schemas.openxmlformats.org/officeDocument/2006/relationships/hyperlink" Target="https://www.163.com/dy/article/L86F2L8A0519BPG6.html" TargetMode="External"/><Relationship Id="rId2etqsoxahnv99pbmrxw8b" Type="http://schemas.openxmlformats.org/officeDocument/2006/relationships/hyperlink" Target="https://www.cnbc.com/2026/09/04/nvidia-ai-investments-99-billion.html" TargetMode="External"/><Relationship Id="rIddafjsn7fugegwpcewicr0" Type="http://schemas.openxmlformats.org/officeDocument/2006/relationships/hyperlink" Target="https://thestack.technology/nvidia-confirms-12-9bn-deal-for-hugging-face" TargetMode="External"/><Relationship Id="rIdou_x5d7unur_f6abbthkl" Type="http://schemas.openxmlformats.org/officeDocument/2006/relationships/hyperlink" Target="https://techcrunch.com/?p=3174674" TargetMode="External"/><Relationship Id="rId9zitl2ub0-zonqzzv1iif" Type="http://schemas.openxmlformats.org/officeDocument/2006/relationships/hyperlink" Target="https://letsdatascience.com/news/firmus-withdraws-asx-ipo-and-seeks-private-capital-624bb80d" TargetMode="External"/><Relationship Id="rIde4ndtvyiqg7-nfwaoztf5" Type="http://schemas.openxmlformats.org/officeDocument/2006/relationships/hyperlink" Target="https://ia.acs.org.au/article/2026/australian-data-centre-company-firmus-scraps-asx-float.html" TargetMode="External"/><Relationship Id="rIdc0x7m1k9ffwmiugc19nus" Type="http://schemas.openxmlformats.org/officeDocument/2006/relationships/hyperlink" Target="https://www.cls.cn/detail/2227664" TargetMode="External"/><Relationship Id="rIdhlndd-k-tnmabqsm3pyxi" Type="http://schemas.openxmlformats.org/officeDocument/2006/relationships/hyperlink" Target="https://www.nasdaq.com/articles/tsmc-despite-post-earnings-fall-signs-ai-weakness-are-scant" TargetMode="External"/><Relationship Id="rIdggm0pvgjeetcahidixriv" Type="http://schemas.openxmlformats.org/officeDocument/2006/relationships/hyperlink" Target="https://www.arise.tv/asml-raises-2026-revenue-forecast-expands-chipmaking-capacity-as-ai-demand-surges/" TargetMode="External"/><Relationship Id="rIdfsa3_1u9kras6sfftfcok" Type="http://schemas.openxmlformats.org/officeDocument/2006/relationships/hyperlink" Target="https://www.cls.cn/detail/2107582" TargetMode="External"/><Relationship Id="rIdbu9eo7-t44abmxra9phl7" Type="http://schemas.openxmlformats.org/officeDocument/2006/relationships/hyperlink" Target="https://www.36kr.com/p/3449032458507908" TargetMode="External"/><Relationship Id="rIdfxw9vq_xz3ppqwmsbqih5" Type="http://schemas.openxmlformats.org/officeDocument/2006/relationships/hyperlink" Target="https://www.liepin.com/zpaidmxfhnpb/" TargetMode="External"/><Relationship Id="rIdxfgrhpt5vaarpnse0jwnv" Type="http://schemas.openxmlformats.org/officeDocument/2006/relationships/hyperlink" Target="https://www.liepin.com/city-sh/zpaigongchengshi/" TargetMode="External"/><Relationship Id="rIdytmdf_scqcg5bm3on1dqz" Type="http://schemas.openxmlformats.org/officeDocument/2006/relationships/hyperlink" Target="https://www.liepin.com/zpzpaipjo7bw/" TargetMode="External"/><Relationship Id="rIdlhipcyab5enxy_bs-pfmc" Type="http://schemas.openxmlformats.org/officeDocument/2006/relationships/hyperlink" Target="https://campus.niuqizp.com/archiveschedule-hwYyYtnCC.html" TargetMode="External"/><Relationship Id="rIdcqlq2xwzaj32kr1jgp3aq" Type="http://schemas.openxmlformats.org/officeDocument/2006/relationships/hyperlink" Target="https://www.wondercv.com/xiaozhao/shanghai-ai-lab-2026-spring-5561-e71555/" TargetMode="External"/><Relationship Id="rIdnlefmpm2klbna2rse7pg3" Type="http://schemas.openxmlformats.org/officeDocument/2006/relationships/hyperlink" Target="https://zhuanlan.zhihu.com/p/2068461420098884756" TargetMode="External"/><Relationship Id="rIdu6nafvwvsjumscdclmkke" Type="http://schemas.openxmlformats.org/officeDocument/2006/relationships/hyperlink" Target="https://www.mianlingai.com/jobs/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Daily Briefing · 2026-10-12 (Monday)</dc:title>
  <dc:creator>AI Daily Briefing</dc:creator>
  <cp:lastModifiedBy>Un-named</cp:lastModifiedBy>
  <cp:revision>1</cp:revision>
  <dcterms:created xsi:type="dcterms:W3CDTF">2026-10-12T07:29:24.038Z</dcterms:created>
  <dcterms:modified xsi:type="dcterms:W3CDTF">2026-10-12T07:29:24.038Z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