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505" w:rsidRPr="002F2760" w:rsidRDefault="006F56D6" w:rsidP="006F56D6">
      <w:pPr>
        <w:jc w:val="center"/>
        <w:rPr>
          <w:b/>
          <w:sz w:val="36"/>
          <w:szCs w:val="36"/>
        </w:rPr>
      </w:pPr>
      <w:r w:rsidRPr="002F2760">
        <w:rPr>
          <w:b/>
          <w:sz w:val="36"/>
          <w:szCs w:val="36"/>
        </w:rPr>
        <w:t>Directional Audio Coding Using Planar Microphone Arrays</w:t>
      </w:r>
    </w:p>
    <w:p w:rsidR="006F56D6" w:rsidRPr="00BD3F85" w:rsidRDefault="006F56D6" w:rsidP="00BD3F85">
      <w:pPr>
        <w:jc w:val="right"/>
        <w:rPr>
          <w:i/>
          <w:sz w:val="24"/>
          <w:szCs w:val="24"/>
        </w:rPr>
        <w:sectPr w:rsidR="006F56D6" w:rsidRPr="00BD3F85" w:rsidSect="006F56D6">
          <w:pgSz w:w="12240" w:h="15840"/>
          <w:pgMar w:top="1440" w:right="1440" w:bottom="1440" w:left="1440" w:header="720" w:footer="720" w:gutter="0"/>
          <w:cols w:space="720"/>
          <w:docGrid w:linePitch="360"/>
        </w:sectPr>
      </w:pPr>
      <w:proofErr w:type="spellStart"/>
      <w:r w:rsidRPr="00BD3F85">
        <w:rPr>
          <w:i/>
          <w:sz w:val="24"/>
          <w:szCs w:val="24"/>
        </w:rPr>
        <w:t>Maneesh</w:t>
      </w:r>
      <w:proofErr w:type="spellEnd"/>
      <w:r w:rsidRPr="00BD3F85">
        <w:rPr>
          <w:i/>
          <w:sz w:val="24"/>
          <w:szCs w:val="24"/>
        </w:rPr>
        <w:t xml:space="preserve"> </w:t>
      </w:r>
      <w:proofErr w:type="spellStart"/>
      <w:r w:rsidRPr="00BD3F85">
        <w:rPr>
          <w:i/>
          <w:sz w:val="24"/>
          <w:szCs w:val="24"/>
        </w:rPr>
        <w:t>kumar</w:t>
      </w:r>
      <w:proofErr w:type="spellEnd"/>
      <w:r w:rsidRPr="00BD3F85">
        <w:rPr>
          <w:i/>
          <w:sz w:val="24"/>
          <w:szCs w:val="24"/>
        </w:rPr>
        <w:t xml:space="preserve"> </w:t>
      </w:r>
      <w:proofErr w:type="spellStart"/>
      <w:r w:rsidRPr="00BD3F85">
        <w:rPr>
          <w:i/>
          <w:sz w:val="24"/>
          <w:szCs w:val="24"/>
        </w:rPr>
        <w:t>meena</w:t>
      </w:r>
      <w:proofErr w:type="spellEnd"/>
      <w:r w:rsidRPr="00BD3F85">
        <w:rPr>
          <w:i/>
          <w:sz w:val="24"/>
          <w:szCs w:val="24"/>
        </w:rPr>
        <w:t xml:space="preserve">, </w:t>
      </w:r>
      <w:proofErr w:type="spellStart"/>
      <w:r w:rsidRPr="00BD3F85">
        <w:rPr>
          <w:i/>
          <w:sz w:val="24"/>
          <w:szCs w:val="24"/>
        </w:rPr>
        <w:t>Sachin</w:t>
      </w:r>
      <w:proofErr w:type="spellEnd"/>
      <w:r w:rsidRPr="00BD3F85">
        <w:rPr>
          <w:i/>
          <w:sz w:val="24"/>
          <w:szCs w:val="24"/>
        </w:rPr>
        <w:t xml:space="preserve"> </w:t>
      </w:r>
      <w:proofErr w:type="spellStart"/>
      <w:r w:rsidRPr="00BD3F85">
        <w:rPr>
          <w:i/>
          <w:sz w:val="24"/>
          <w:szCs w:val="24"/>
        </w:rPr>
        <w:t>singh</w:t>
      </w:r>
      <w:proofErr w:type="spellEnd"/>
      <w:r w:rsidRPr="00BD3F85">
        <w:rPr>
          <w:i/>
          <w:sz w:val="24"/>
          <w:szCs w:val="24"/>
        </w:rPr>
        <w:t xml:space="preserve"> and</w:t>
      </w:r>
      <w:r w:rsidR="00BD3F85" w:rsidRPr="00BD3F85">
        <w:rPr>
          <w:i/>
          <w:sz w:val="24"/>
          <w:szCs w:val="24"/>
        </w:rPr>
        <w:t xml:space="preserve"> Suresh Kumar </w:t>
      </w:r>
      <w:proofErr w:type="spellStart"/>
      <w:r w:rsidR="00BD3F85" w:rsidRPr="00BD3F85">
        <w:rPr>
          <w:i/>
          <w:sz w:val="24"/>
          <w:szCs w:val="24"/>
        </w:rPr>
        <w:t>Prajapat</w:t>
      </w:r>
      <w:proofErr w:type="spellEnd"/>
    </w:p>
    <w:p w:rsidR="006F56D6" w:rsidRPr="00802288" w:rsidRDefault="006F56D6" w:rsidP="006F56D6">
      <w:pPr>
        <w:jc w:val="center"/>
        <w:rPr>
          <w:b/>
          <w:sz w:val="24"/>
          <w:szCs w:val="24"/>
        </w:rPr>
      </w:pPr>
      <w:r w:rsidRPr="00802288">
        <w:rPr>
          <w:b/>
          <w:sz w:val="24"/>
          <w:szCs w:val="24"/>
        </w:rPr>
        <w:lastRenderedPageBreak/>
        <w:t>Abstract</w:t>
      </w:r>
    </w:p>
    <w:p w:rsidR="006F56D6" w:rsidRPr="00CE7DEC" w:rsidRDefault="006F56D6" w:rsidP="00EC32E0">
      <w:pPr>
        <w:jc w:val="both"/>
        <w:rPr>
          <w:sz w:val="18"/>
          <w:szCs w:val="18"/>
        </w:rPr>
      </w:pPr>
      <w:r w:rsidRPr="00CE7DEC">
        <w:rPr>
          <w:sz w:val="18"/>
          <w:szCs w:val="18"/>
        </w:rPr>
        <w:t>Directional Audio Coding</w:t>
      </w:r>
      <w:r w:rsidR="00802288" w:rsidRPr="00CE7DEC">
        <w:rPr>
          <w:sz w:val="18"/>
          <w:szCs w:val="18"/>
        </w:rPr>
        <w:t xml:space="preserve"> </w:t>
      </w:r>
      <w:r w:rsidRPr="00CE7DEC">
        <w:rPr>
          <w:sz w:val="18"/>
          <w:szCs w:val="18"/>
        </w:rPr>
        <w:t>(</w:t>
      </w:r>
      <w:proofErr w:type="spellStart"/>
      <w:r w:rsidRPr="00CE7DEC">
        <w:rPr>
          <w:sz w:val="18"/>
          <w:szCs w:val="18"/>
        </w:rPr>
        <w:t>DirAC</w:t>
      </w:r>
      <w:proofErr w:type="spellEnd"/>
      <w:r w:rsidRPr="00CE7DEC">
        <w:rPr>
          <w:sz w:val="18"/>
          <w:szCs w:val="18"/>
        </w:rPr>
        <w:t xml:space="preserve">) is </w:t>
      </w:r>
      <w:proofErr w:type="spellStart"/>
      <w:proofErr w:type="gramStart"/>
      <w:r w:rsidRPr="00CE7DEC">
        <w:rPr>
          <w:sz w:val="18"/>
          <w:szCs w:val="18"/>
        </w:rPr>
        <w:t>a</w:t>
      </w:r>
      <w:proofErr w:type="spellEnd"/>
      <w:proofErr w:type="gramEnd"/>
      <w:r w:rsidRPr="00CE7DEC">
        <w:rPr>
          <w:sz w:val="18"/>
          <w:szCs w:val="18"/>
        </w:rPr>
        <w:t xml:space="preserve"> efficient approach to analyze </w:t>
      </w:r>
      <w:r w:rsidR="00802288" w:rsidRPr="00CE7DEC">
        <w:rPr>
          <w:sz w:val="18"/>
          <w:szCs w:val="18"/>
        </w:rPr>
        <w:t xml:space="preserve">spatial sound. It mainly </w:t>
      </w:r>
      <w:proofErr w:type="gramStart"/>
      <w:r w:rsidR="00802288" w:rsidRPr="00CE7DEC">
        <w:rPr>
          <w:sz w:val="18"/>
          <w:szCs w:val="18"/>
        </w:rPr>
        <w:t>focus</w:t>
      </w:r>
      <w:proofErr w:type="gramEnd"/>
      <w:r w:rsidR="00802288" w:rsidRPr="00CE7DEC">
        <w:rPr>
          <w:sz w:val="18"/>
          <w:szCs w:val="18"/>
        </w:rPr>
        <w:t xml:space="preserve"> on direction of arrival (DOA) and diffuseness of sound</w:t>
      </w:r>
      <w:bookmarkStart w:id="0" w:name="_GoBack"/>
      <w:bookmarkEnd w:id="0"/>
      <w:r w:rsidR="00802288" w:rsidRPr="00CE7DEC">
        <w:rPr>
          <w:sz w:val="18"/>
          <w:szCs w:val="18"/>
        </w:rPr>
        <w:t xml:space="preserve"> within frequency </w:t>
      </w:r>
      <w:proofErr w:type="spellStart"/>
      <w:r w:rsidR="00802288" w:rsidRPr="00CE7DEC">
        <w:rPr>
          <w:sz w:val="18"/>
          <w:szCs w:val="18"/>
        </w:rPr>
        <w:t>subbands</w:t>
      </w:r>
      <w:proofErr w:type="spellEnd"/>
      <w:r w:rsidR="00802288" w:rsidRPr="00CE7DEC">
        <w:rPr>
          <w:sz w:val="18"/>
          <w:szCs w:val="18"/>
        </w:rPr>
        <w:t xml:space="preserve">. These two properties are used for spatial encoding of the sound. Three dimensional microphone array has some physical constrain, which makes this approach more acceptable. Planner microphone is used to encode sound and based on energetic sound field </w:t>
      </w:r>
      <w:proofErr w:type="gramStart"/>
      <w:r w:rsidR="00802288" w:rsidRPr="00CE7DEC">
        <w:rPr>
          <w:sz w:val="18"/>
          <w:szCs w:val="18"/>
        </w:rPr>
        <w:t>analysis,</w:t>
      </w:r>
      <w:proofErr w:type="gramEnd"/>
      <w:r w:rsidR="00802288" w:rsidRPr="00CE7DEC">
        <w:rPr>
          <w:sz w:val="18"/>
          <w:szCs w:val="18"/>
        </w:rPr>
        <w:t xml:space="preserve"> we are estimating DOA and diffuseness calculated.</w:t>
      </w:r>
    </w:p>
    <w:p w:rsidR="00802288" w:rsidRDefault="00802288" w:rsidP="00802288">
      <w:pPr>
        <w:jc w:val="center"/>
        <w:rPr>
          <w:b/>
          <w:sz w:val="24"/>
          <w:szCs w:val="24"/>
        </w:rPr>
      </w:pPr>
      <w:r w:rsidRPr="00802288">
        <w:rPr>
          <w:b/>
          <w:sz w:val="24"/>
          <w:szCs w:val="24"/>
        </w:rPr>
        <w:t>Introduction</w:t>
      </w:r>
    </w:p>
    <w:p w:rsidR="00802288" w:rsidRDefault="002F2760" w:rsidP="00EC32E0">
      <w:pPr>
        <w:jc w:val="both"/>
        <w:rPr>
          <w:sz w:val="20"/>
          <w:szCs w:val="20"/>
        </w:rPr>
      </w:pPr>
      <w:r w:rsidRPr="00CE7DEC">
        <w:rPr>
          <w:sz w:val="18"/>
          <w:szCs w:val="18"/>
        </w:rPr>
        <w:t xml:space="preserve">Spatial audio processing is becoming more important as the variety of possible applications for multichannel audio is constantly increasing. So, enhancing the audio quality is becoming more popular. </w:t>
      </w:r>
      <w:r w:rsidR="00A45997" w:rsidRPr="00CE7DEC">
        <w:rPr>
          <w:sz w:val="18"/>
          <w:szCs w:val="18"/>
        </w:rPr>
        <w:t xml:space="preserve">Dirac is a more preferable reproduction approach, since, it doesn’t put any constrains on microphone and loudspeaker. </w:t>
      </w:r>
      <w:r w:rsidR="00EC32E0" w:rsidRPr="00CE7DEC">
        <w:rPr>
          <w:sz w:val="18"/>
          <w:szCs w:val="18"/>
        </w:rPr>
        <w:t xml:space="preserve">Its core assumption is that </w:t>
      </w:r>
      <w:proofErr w:type="spellStart"/>
      <w:r w:rsidR="00EC32E0" w:rsidRPr="00CE7DEC">
        <w:rPr>
          <w:sz w:val="18"/>
          <w:szCs w:val="18"/>
        </w:rPr>
        <w:t>interaural</w:t>
      </w:r>
      <w:proofErr w:type="spellEnd"/>
      <w:r w:rsidR="00EC32E0" w:rsidRPr="00CE7DEC">
        <w:rPr>
          <w:sz w:val="18"/>
          <w:szCs w:val="18"/>
        </w:rPr>
        <w:t xml:space="preserve"> time </w:t>
      </w:r>
      <w:proofErr w:type="gramStart"/>
      <w:r w:rsidR="00EC32E0" w:rsidRPr="00CE7DEC">
        <w:rPr>
          <w:sz w:val="18"/>
          <w:szCs w:val="18"/>
        </w:rPr>
        <w:t>difference(</w:t>
      </w:r>
      <w:proofErr w:type="gramEnd"/>
      <w:r w:rsidR="00EC32E0" w:rsidRPr="00CE7DEC">
        <w:rPr>
          <w:sz w:val="18"/>
          <w:szCs w:val="18"/>
        </w:rPr>
        <w:t xml:space="preserve">ITD) and </w:t>
      </w:r>
      <w:proofErr w:type="spellStart"/>
      <w:r w:rsidR="00EC32E0" w:rsidRPr="00CE7DEC">
        <w:rPr>
          <w:sz w:val="18"/>
          <w:szCs w:val="18"/>
        </w:rPr>
        <w:t>interaural</w:t>
      </w:r>
      <w:proofErr w:type="spellEnd"/>
      <w:r w:rsidR="00EC32E0" w:rsidRPr="00CE7DEC">
        <w:rPr>
          <w:sz w:val="18"/>
          <w:szCs w:val="18"/>
        </w:rPr>
        <w:t xml:space="preserve"> level difference (ILD) are perceived correctly when the DOA of</w:t>
      </w:r>
      <w:r w:rsidR="00DD6CC7" w:rsidRPr="00CE7DEC">
        <w:rPr>
          <w:sz w:val="18"/>
          <w:szCs w:val="18"/>
        </w:rPr>
        <w:t xml:space="preserve"> sound field is correctly reproduced. Correct measure of </w:t>
      </w:r>
      <w:proofErr w:type="spellStart"/>
      <w:r w:rsidR="00DD6CC7" w:rsidRPr="00CE7DEC">
        <w:rPr>
          <w:sz w:val="18"/>
          <w:szCs w:val="18"/>
        </w:rPr>
        <w:t>interaural</w:t>
      </w:r>
      <w:proofErr w:type="spellEnd"/>
      <w:r w:rsidR="00DD6CC7" w:rsidRPr="00CE7DEC">
        <w:rPr>
          <w:sz w:val="18"/>
          <w:szCs w:val="18"/>
        </w:rPr>
        <w:t xml:space="preserve"> coherence (IC) leads to good reproduction of diffuseness. B-format signals are used for our purpose. In general 3D-array is used to produce B-format signal. Since, we are using 2D-microphone array, missing signals are replaced by an approximation</w:t>
      </w:r>
      <w:r w:rsidR="00DD6CC7">
        <w:rPr>
          <w:sz w:val="20"/>
          <w:szCs w:val="20"/>
        </w:rPr>
        <w:t xml:space="preserve">. </w:t>
      </w:r>
    </w:p>
    <w:p w:rsidR="00DD6CC7" w:rsidRDefault="00DD6CC7" w:rsidP="00DD6CC7">
      <w:pPr>
        <w:jc w:val="center"/>
        <w:rPr>
          <w:b/>
          <w:sz w:val="24"/>
          <w:szCs w:val="24"/>
        </w:rPr>
      </w:pPr>
      <w:r w:rsidRPr="00DD6CC7">
        <w:rPr>
          <w:b/>
          <w:sz w:val="24"/>
          <w:szCs w:val="24"/>
        </w:rPr>
        <w:t>Directional Audio Coding: Analysis</w:t>
      </w:r>
    </w:p>
    <w:p w:rsidR="00DD6CC7" w:rsidRPr="00CE7DEC" w:rsidRDefault="009B1F39" w:rsidP="00CE7DEC">
      <w:pPr>
        <w:jc w:val="both"/>
        <w:rPr>
          <w:sz w:val="18"/>
          <w:szCs w:val="18"/>
        </w:rPr>
      </w:pPr>
      <w:r w:rsidRPr="00CE7DEC">
        <w:rPr>
          <w:sz w:val="18"/>
          <w:szCs w:val="18"/>
        </w:rPr>
        <w:t xml:space="preserve">DOA of sound is determined using the active sound intensity vector and diffuseness is estimated by relating sound intensity vector to overall energy. B-format signals are made of an omnidirectional signal </w:t>
      </w:r>
      <w:proofErr w:type="gramStart"/>
      <w:r w:rsidRPr="00CE7DEC">
        <w:rPr>
          <w:sz w:val="18"/>
          <w:szCs w:val="18"/>
        </w:rPr>
        <w:t>w(</w:t>
      </w:r>
      <w:proofErr w:type="gramEnd"/>
      <w:r w:rsidRPr="00CE7DEC">
        <w:rPr>
          <w:sz w:val="18"/>
          <w:szCs w:val="18"/>
        </w:rPr>
        <w:t>t) (represent sound pressure), and three signals x(t), y(t), and z(t)  (these three represent particle velocity vector)correspond to the output of three dipoles aligned with the x-, y-, and z-direction.</w:t>
      </w:r>
    </w:p>
    <w:p w:rsidR="00EB2C6D" w:rsidRDefault="00EB2C6D" w:rsidP="009B1F39">
      <w:pPr>
        <w:jc w:val="center"/>
        <w:rPr>
          <w:rFonts w:eastAsiaTheme="minorEastAsia"/>
          <w:iCs/>
          <w:sz w:val="20"/>
          <w:szCs w:val="20"/>
        </w:rPr>
      </w:pPr>
    </w:p>
    <w:p w:rsidR="009B1F39" w:rsidRPr="00BD3F85" w:rsidRDefault="009B1F39" w:rsidP="009B1F39">
      <w:pPr>
        <w:jc w:val="center"/>
        <w:rPr>
          <w:rFonts w:eastAsiaTheme="minorEastAsia"/>
          <w:iCs/>
          <w:sz w:val="18"/>
          <w:szCs w:val="18"/>
        </w:rPr>
      </w:pPr>
      <m:oMathPara>
        <m:oMathParaPr>
          <m:jc m:val="centerGroup"/>
        </m:oMathParaPr>
        <m:oMath>
          <m:r>
            <w:rPr>
              <w:rFonts w:ascii="Cambria Math" w:hAnsi="Cambria Math"/>
              <w:sz w:val="18"/>
              <w:szCs w:val="18"/>
            </w:rPr>
            <m:t>V</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=[X</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,Y</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,Z(k,n)]</m:t>
          </m:r>
        </m:oMath>
      </m:oMathPara>
    </w:p>
    <w:p w:rsidR="009B1F39" w:rsidRPr="00BD3F85" w:rsidRDefault="009B1F39" w:rsidP="009B1F39">
      <w:pPr>
        <w:jc w:val="center"/>
        <w:rPr>
          <w:rFonts w:eastAsiaTheme="minorEastAsia"/>
          <w:iCs/>
          <w:sz w:val="18"/>
          <w:szCs w:val="18"/>
        </w:rPr>
      </w:pPr>
      <m:oMathPara>
        <m:oMathParaPr>
          <m:jc m:val="centerGroup"/>
        </m:oMathParaPr>
        <m:oMath>
          <m:r>
            <w:rPr>
              <w:rFonts w:ascii="Cambria Math" w:hAnsi="Cambria Math"/>
              <w:sz w:val="18"/>
              <w:szCs w:val="18"/>
            </w:rPr>
            <m:t>I</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ρc</m:t>
              </m:r>
            </m:den>
          </m:f>
          <m:r>
            <w:rPr>
              <w:rFonts w:ascii="Cambria Math" w:hAnsi="Cambria Math"/>
              <w:sz w:val="18"/>
              <w:szCs w:val="18"/>
            </w:rPr>
            <m:t>Re{W</m:t>
          </m:r>
          <m:sSup>
            <m:sSupPr>
              <m:ctrlPr>
                <w:rPr>
                  <w:rFonts w:ascii="Cambria Math" w:hAnsi="Cambria Math"/>
                  <w:i/>
                  <w:iCs/>
                  <w:sz w:val="18"/>
                  <w:szCs w:val="18"/>
                </w:rPr>
              </m:ctrlPr>
            </m:sSupPr>
            <m:e>
              <m:d>
                <m:dPr>
                  <m:ctrlPr>
                    <w:rPr>
                      <w:rFonts w:ascii="Cambria Math" w:hAnsi="Cambria Math"/>
                      <w:i/>
                      <w:iCs/>
                      <w:sz w:val="18"/>
                      <w:szCs w:val="18"/>
                    </w:rPr>
                  </m:ctrlPr>
                </m:dPr>
                <m:e>
                  <m:r>
                    <w:rPr>
                      <w:rFonts w:ascii="Cambria Math" w:hAnsi="Cambria Math"/>
                      <w:sz w:val="18"/>
                      <w:szCs w:val="18"/>
                    </w:rPr>
                    <m:t>k,n</m:t>
                  </m:r>
                </m:e>
              </m:d>
            </m:e>
            <m:sup>
              <m:r>
                <w:rPr>
                  <w:rFonts w:ascii="Cambria Math" w:hAnsi="Cambria Math"/>
                  <w:sz w:val="18"/>
                  <w:szCs w:val="18"/>
                </w:rPr>
                <m:t>*</m:t>
              </m:r>
            </m:sup>
          </m:sSup>
          <m:r>
            <w:rPr>
              <w:rFonts w:ascii="Cambria Math" w:hAnsi="Cambria Math"/>
              <w:sz w:val="18"/>
              <w:szCs w:val="18"/>
            </w:rPr>
            <m:t>V</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m:t>
          </m:r>
        </m:oMath>
      </m:oMathPara>
    </w:p>
    <w:p w:rsidR="00BD3F85" w:rsidRDefault="00BD3F85" w:rsidP="002004A3">
      <w:pPr>
        <w:jc w:val="both"/>
        <w:rPr>
          <w:rFonts w:eastAsiaTheme="minorEastAsia"/>
          <w:iCs/>
          <w:sz w:val="18"/>
          <w:szCs w:val="18"/>
        </w:rPr>
      </w:pPr>
    </w:p>
    <w:p w:rsidR="00EB2C6D" w:rsidRDefault="00C64A9C" w:rsidP="002004A3">
      <w:pPr>
        <w:jc w:val="both"/>
        <w:rPr>
          <w:rFonts w:eastAsiaTheme="minorEastAsia"/>
          <w:iCs/>
          <w:sz w:val="20"/>
          <w:szCs w:val="20"/>
        </w:rPr>
      </w:pPr>
      <w:r w:rsidRPr="002004A3">
        <w:rPr>
          <w:rFonts w:eastAsiaTheme="minorEastAsia"/>
          <w:iCs/>
          <w:sz w:val="18"/>
          <w:szCs w:val="18"/>
        </w:rPr>
        <w:t>n = frequency index, k = time block index of STFT</w:t>
      </w:r>
      <w:r>
        <w:rPr>
          <w:rFonts w:eastAsiaTheme="minorEastAsia"/>
          <w:iCs/>
          <w:sz w:val="20"/>
          <w:szCs w:val="20"/>
        </w:rPr>
        <w:t xml:space="preserve">. </w:t>
      </w:r>
      <w:r w:rsidRPr="002004A3">
        <w:rPr>
          <w:rFonts w:eastAsiaTheme="minorEastAsia"/>
          <w:iCs/>
          <w:sz w:val="18"/>
          <w:szCs w:val="18"/>
        </w:rPr>
        <w:t>W</w:t>
      </w:r>
      <w:r w:rsidR="00EB2C6D" w:rsidRPr="002004A3">
        <w:rPr>
          <w:rFonts w:eastAsiaTheme="minorEastAsia"/>
          <w:iCs/>
          <w:sz w:val="18"/>
          <w:szCs w:val="18"/>
        </w:rPr>
        <w:t>h</w:t>
      </w:r>
      <w:r w:rsidR="009B1F39" w:rsidRPr="002004A3">
        <w:rPr>
          <w:rFonts w:eastAsiaTheme="minorEastAsia"/>
          <w:iCs/>
          <w:sz w:val="18"/>
          <w:szCs w:val="18"/>
        </w:rPr>
        <w:t xml:space="preserve">ere </w:t>
      </w:r>
      <m:oMath>
        <m:r>
          <w:rPr>
            <w:rFonts w:ascii="Cambria Math" w:eastAsiaTheme="minorEastAsia" w:hAnsi="Cambria Math"/>
            <w:sz w:val="18"/>
            <w:szCs w:val="18"/>
          </w:rPr>
          <m:t>W</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009B1F39" w:rsidRPr="002004A3">
        <w:rPr>
          <w:rFonts w:eastAsiaTheme="minorEastAsia"/>
          <w:iCs/>
          <w:sz w:val="18"/>
          <w:szCs w:val="18"/>
        </w:rPr>
        <w:t xml:space="preserve"> represent STFT of </w:t>
      </w:r>
      <w:proofErr w:type="gramStart"/>
      <w:r w:rsidR="009B1F39" w:rsidRPr="002004A3">
        <w:rPr>
          <w:sz w:val="18"/>
          <w:szCs w:val="18"/>
        </w:rPr>
        <w:t>w(</w:t>
      </w:r>
      <w:proofErr w:type="gramEnd"/>
      <w:r w:rsidR="009B1F39" w:rsidRPr="002004A3">
        <w:rPr>
          <w:sz w:val="18"/>
          <w:szCs w:val="18"/>
        </w:rPr>
        <w:t xml:space="preserve">t) and </w:t>
      </w:r>
      <m:oMath>
        <m:r>
          <w:rPr>
            <w:rFonts w:ascii="Cambria Math" w:hAnsi="Cambria Math"/>
            <w:sz w:val="18"/>
            <w:szCs w:val="18"/>
          </w:rPr>
          <m:t>I</m:t>
        </m:r>
        <m:d>
          <m:dPr>
            <m:ctrlPr>
              <w:rPr>
                <w:rFonts w:ascii="Cambria Math" w:hAnsi="Cambria Math"/>
                <w:i/>
                <w:iCs/>
                <w:sz w:val="18"/>
                <w:szCs w:val="18"/>
              </w:rPr>
            </m:ctrlPr>
          </m:dPr>
          <m:e>
            <m:r>
              <w:rPr>
                <w:rFonts w:ascii="Cambria Math" w:hAnsi="Cambria Math"/>
                <w:sz w:val="18"/>
                <w:szCs w:val="18"/>
              </w:rPr>
              <m:t>k,n</m:t>
            </m:r>
          </m:e>
        </m:d>
      </m:oMath>
      <w:r w:rsidR="009B1F39" w:rsidRPr="002004A3">
        <w:rPr>
          <w:rFonts w:eastAsiaTheme="minorEastAsia"/>
          <w:iCs/>
          <w:sz w:val="18"/>
          <w:szCs w:val="18"/>
        </w:rPr>
        <w:t xml:space="preserve"> represent STFT of active intensity vector. </w:t>
      </w:r>
      <m:oMath>
        <m:r>
          <w:rPr>
            <w:rFonts w:ascii="Cambria Math" w:eastAsiaTheme="minorEastAsia" w:hAnsi="Cambria Math"/>
            <w:sz w:val="18"/>
            <w:szCs w:val="18"/>
          </w:rPr>
          <m:t>ρ</m:t>
        </m:r>
      </m:oMath>
      <w:r w:rsidR="009B1F39" w:rsidRPr="002004A3">
        <w:rPr>
          <w:rFonts w:eastAsiaTheme="minorEastAsia"/>
          <w:iCs/>
          <w:sz w:val="18"/>
          <w:szCs w:val="18"/>
        </w:rPr>
        <w:t xml:space="preserve"> </w:t>
      </w:r>
      <w:proofErr w:type="gramStart"/>
      <w:r w:rsidR="009B1F39" w:rsidRPr="002004A3">
        <w:rPr>
          <w:rFonts w:eastAsiaTheme="minorEastAsia"/>
          <w:iCs/>
          <w:sz w:val="18"/>
          <w:szCs w:val="18"/>
        </w:rPr>
        <w:t>is</w:t>
      </w:r>
      <w:proofErr w:type="gramEnd"/>
      <w:r w:rsidR="009B1F39" w:rsidRPr="002004A3">
        <w:rPr>
          <w:rFonts w:eastAsiaTheme="minorEastAsia"/>
          <w:iCs/>
          <w:sz w:val="18"/>
          <w:szCs w:val="18"/>
        </w:rPr>
        <w:t xml:space="preserve"> mean air density and </w:t>
      </w:r>
      <m:oMath>
        <m:r>
          <w:rPr>
            <w:rFonts w:ascii="Cambria Math" w:eastAsiaTheme="minorEastAsia" w:hAnsi="Cambria Math"/>
            <w:sz w:val="18"/>
            <w:szCs w:val="18"/>
          </w:rPr>
          <m:t>c</m:t>
        </m:r>
      </m:oMath>
      <w:r w:rsidR="009B1F39" w:rsidRPr="002004A3">
        <w:rPr>
          <w:rFonts w:eastAsiaTheme="minorEastAsia"/>
          <w:iCs/>
          <w:sz w:val="18"/>
          <w:szCs w:val="18"/>
        </w:rPr>
        <w:t xml:space="preserve"> is speed of sound.</w:t>
      </w:r>
      <w:r w:rsidR="00EB2C6D" w:rsidRPr="002004A3">
        <w:rPr>
          <w:rFonts w:eastAsiaTheme="minorEastAsia"/>
          <w:iCs/>
          <w:sz w:val="18"/>
          <w:szCs w:val="18"/>
        </w:rPr>
        <w:t xml:space="preserve"> DOA from </w:t>
      </w:r>
      <m:oMath>
        <m:r>
          <w:rPr>
            <w:rFonts w:ascii="Cambria Math" w:hAnsi="Cambria Math"/>
            <w:sz w:val="18"/>
            <w:szCs w:val="18"/>
          </w:rPr>
          <m:t>V</m:t>
        </m:r>
        <m:d>
          <m:dPr>
            <m:ctrlPr>
              <w:rPr>
                <w:rFonts w:ascii="Cambria Math" w:hAnsi="Cambria Math"/>
                <w:i/>
                <w:iCs/>
                <w:sz w:val="18"/>
                <w:szCs w:val="18"/>
              </w:rPr>
            </m:ctrlPr>
          </m:dPr>
          <m:e>
            <m:r>
              <w:rPr>
                <w:rFonts w:ascii="Cambria Math" w:hAnsi="Cambria Math"/>
                <w:sz w:val="18"/>
                <w:szCs w:val="18"/>
              </w:rPr>
              <m:t>k,n</m:t>
            </m:r>
          </m:e>
        </m:d>
      </m:oMath>
      <w:r w:rsidR="00EB2C6D" w:rsidRPr="002004A3">
        <w:rPr>
          <w:rFonts w:eastAsiaTheme="minorEastAsia"/>
          <w:iCs/>
          <w:sz w:val="18"/>
          <w:szCs w:val="18"/>
        </w:rPr>
        <w:t xml:space="preserve"> is opposite of direction </w:t>
      </w:r>
      <w:proofErr w:type="gramStart"/>
      <w:r w:rsidR="00EB2C6D" w:rsidRPr="002004A3">
        <w:rPr>
          <w:rFonts w:eastAsiaTheme="minorEastAsia"/>
          <w:iCs/>
          <w:sz w:val="18"/>
          <w:szCs w:val="18"/>
        </w:rPr>
        <w:t xml:space="preserve">of </w:t>
      </w:r>
      <w:proofErr w:type="gramEnd"/>
      <m:oMath>
        <m:r>
          <w:rPr>
            <w:rFonts w:ascii="Cambria Math" w:hAnsi="Cambria Math"/>
            <w:sz w:val="18"/>
            <w:szCs w:val="18"/>
          </w:rPr>
          <m:t>I</m:t>
        </m:r>
        <m:d>
          <m:dPr>
            <m:ctrlPr>
              <w:rPr>
                <w:rFonts w:ascii="Cambria Math" w:hAnsi="Cambria Math"/>
                <w:i/>
                <w:iCs/>
                <w:sz w:val="18"/>
                <w:szCs w:val="18"/>
              </w:rPr>
            </m:ctrlPr>
          </m:dPr>
          <m:e>
            <m:r>
              <w:rPr>
                <w:rFonts w:ascii="Cambria Math" w:hAnsi="Cambria Math"/>
                <w:sz w:val="18"/>
                <w:szCs w:val="18"/>
              </w:rPr>
              <m:t>k,n</m:t>
            </m:r>
          </m:e>
        </m:d>
      </m:oMath>
      <w:r w:rsidR="002004A3">
        <w:rPr>
          <w:rFonts w:eastAsiaTheme="minorEastAsia"/>
          <w:iCs/>
          <w:sz w:val="18"/>
          <w:szCs w:val="18"/>
        </w:rPr>
        <w:t xml:space="preserve">. </w:t>
      </w:r>
      <w:r w:rsidR="00EB2C6D" w:rsidRPr="002004A3">
        <w:rPr>
          <w:rFonts w:eastAsiaTheme="minorEastAsia"/>
          <w:iCs/>
          <w:sz w:val="18"/>
          <w:szCs w:val="18"/>
        </w:rPr>
        <w:t>The frequency representation of the energy density</w:t>
      </w:r>
    </w:p>
    <w:p w:rsidR="00EB2C6D" w:rsidRPr="00BD3F85" w:rsidRDefault="00EB2C6D" w:rsidP="00EB2C6D">
      <w:pPr>
        <w:jc w:val="center"/>
        <w:rPr>
          <w:rFonts w:eastAsiaTheme="minorEastAsia"/>
          <w:iCs/>
          <w:sz w:val="18"/>
          <w:szCs w:val="18"/>
        </w:rPr>
      </w:pPr>
      <m:oMathPara>
        <m:oMath>
          <m:r>
            <w:rPr>
              <w:rFonts w:ascii="Cambria Math" w:eastAsiaTheme="minorEastAsia" w:hAnsi="Cambria Math"/>
              <w:sz w:val="18"/>
              <w:szCs w:val="18"/>
            </w:rPr>
            <m:t>E'</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m:t>
          </m:r>
          <m:f>
            <m:fPr>
              <m:ctrlPr>
                <w:rPr>
                  <w:rFonts w:ascii="Cambria Math" w:eastAsiaTheme="minorEastAsia" w:hAnsi="Cambria Math"/>
                  <w:i/>
                  <w:iCs/>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2ρ</m:t>
              </m:r>
              <m:sSup>
                <m:sSupPr>
                  <m:ctrlPr>
                    <w:rPr>
                      <w:rFonts w:ascii="Cambria Math" w:eastAsiaTheme="minorEastAsia" w:hAnsi="Cambria Math"/>
                      <w:i/>
                      <w:iCs/>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2</m:t>
                  </m:r>
                </m:sup>
              </m:sSup>
            </m:den>
          </m:f>
          <m:d>
            <m:dPr>
              <m:begChr m:val="["/>
              <m:endChr m:val="]"/>
              <m:ctrlPr>
                <w:rPr>
                  <w:rFonts w:ascii="Cambria Math" w:eastAsiaTheme="minorEastAsia" w:hAnsi="Cambria Math"/>
                  <w:i/>
                  <w:iCs/>
                  <w:sz w:val="18"/>
                  <w:szCs w:val="18"/>
                </w:rPr>
              </m:ctrlPr>
            </m:dPr>
            <m:e>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W</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sup>
                  <m:r>
                    <w:rPr>
                      <w:rFonts w:ascii="Cambria Math" w:eastAsiaTheme="minorEastAsia" w:hAnsi="Cambria Math"/>
                      <w:sz w:val="18"/>
                      <w:szCs w:val="18"/>
                    </w:rPr>
                    <m:t>2</m:t>
                  </m:r>
                </m:sup>
              </m:sSup>
              <m:r>
                <w:rPr>
                  <w:rFonts w:ascii="Cambria Math" w:eastAsiaTheme="minorEastAsia" w:hAnsi="Cambria Math"/>
                  <w:sz w:val="18"/>
                  <w:szCs w:val="18"/>
                </w:rPr>
                <m:t>+ </m:t>
              </m:r>
              <m:f>
                <m:fPr>
                  <m:ctrlPr>
                    <w:rPr>
                      <w:rFonts w:ascii="Cambria Math" w:eastAsiaTheme="minorEastAsia" w:hAnsi="Cambria Math"/>
                      <w:i/>
                      <w:iCs/>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V</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d>
                </m:e>
                <m:sup>
                  <m:r>
                    <w:rPr>
                      <w:rFonts w:ascii="Cambria Math" w:eastAsiaTheme="minorEastAsia" w:hAnsi="Cambria Math"/>
                      <w:sz w:val="18"/>
                      <w:szCs w:val="18"/>
                    </w:rPr>
                    <m:t>2</m:t>
                  </m:r>
                </m:sup>
              </m:sSup>
            </m:e>
          </m:d>
          <m:r>
            <w:rPr>
              <w:rFonts w:ascii="Cambria Math" w:eastAsiaTheme="minorEastAsia" w:hAnsi="Cambria Math"/>
              <w:sz w:val="18"/>
              <w:szCs w:val="18"/>
            </w:rPr>
            <m:t> </m:t>
          </m:r>
        </m:oMath>
      </m:oMathPara>
    </w:p>
    <w:p w:rsidR="00EB2C6D" w:rsidRPr="00EB2C6D" w:rsidRDefault="00EB2C6D" w:rsidP="00EB2C6D">
      <w:pPr>
        <w:jc w:val="center"/>
        <w:rPr>
          <w:rFonts w:eastAsiaTheme="minorEastAsia"/>
          <w:iCs/>
          <w:sz w:val="20"/>
          <w:szCs w:val="20"/>
        </w:rPr>
      </w:pPr>
      <m:oMathPara>
        <m:oMathParaPr>
          <m:jc m:val="centerGroup"/>
        </m:oMathParaPr>
        <m:oMath>
          <m:r>
            <w:rPr>
              <w:rFonts w:ascii="Cambria Math" w:eastAsiaTheme="minorEastAsia" w:hAnsi="Cambria Math"/>
              <w:sz w:val="18"/>
              <w:szCs w:val="18"/>
            </w:rPr>
            <m:t>ψ</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=1 - </m:t>
          </m:r>
          <m:f>
            <m:fPr>
              <m:ctrlPr>
                <w:rPr>
                  <w:rFonts w:ascii="Cambria Math" w:eastAsiaTheme="minorEastAsia" w:hAnsi="Cambria Math"/>
                  <w:i/>
                  <w:iCs/>
                  <w:sz w:val="18"/>
                  <w:szCs w:val="18"/>
                </w:rPr>
              </m:ctrlPr>
            </m:fPr>
            <m:num>
              <m:d>
                <m:dPr>
                  <m:begChr m:val="|"/>
                  <m:endChr m:val="|"/>
                  <m:ctrlPr>
                    <w:rPr>
                      <w:rFonts w:ascii="Cambria Math" w:eastAsiaTheme="minorEastAsia" w:hAnsi="Cambria Math"/>
                      <w:i/>
                      <w:iCs/>
                      <w:sz w:val="18"/>
                      <w:szCs w:val="18"/>
                    </w:rPr>
                  </m:ctrlPr>
                </m:d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E</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I</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d>
                </m:e>
              </m:d>
            </m:num>
            <m:den>
              <m:r>
                <w:rPr>
                  <w:rFonts w:ascii="Cambria Math" w:eastAsiaTheme="minorEastAsia" w:hAnsi="Cambria Math"/>
                  <w:sz w:val="18"/>
                  <w:szCs w:val="18"/>
                </w:rPr>
                <m:t>cE</m:t>
              </m:r>
              <m:d>
                <m:dPr>
                  <m:begChr m:val="{"/>
                  <m:endChr m:val="}"/>
                  <m:ctrlPr>
                    <w:rPr>
                      <w:rFonts w:ascii="Cambria Math" w:eastAsiaTheme="minorEastAsia" w:hAnsi="Cambria Math"/>
                      <w:i/>
                      <w:iCs/>
                      <w:sz w:val="18"/>
                      <w:szCs w:val="18"/>
                    </w:rPr>
                  </m:ctrlPr>
                </m:dPr>
                <m:e>
                  <m:sSup>
                    <m:sSupPr>
                      <m:ctrlPr>
                        <w:rPr>
                          <w:rFonts w:ascii="Cambria Math" w:eastAsiaTheme="minorEastAsia" w:hAnsi="Cambria Math"/>
                          <w:i/>
                          <w:iCs/>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m:t>
                      </m:r>
                    </m:sup>
                  </m:sSup>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den>
          </m:f>
        </m:oMath>
      </m:oMathPara>
    </w:p>
    <w:p w:rsidR="00EB2C6D" w:rsidRPr="002004A3" w:rsidRDefault="00EB2C6D" w:rsidP="002004A3">
      <w:pPr>
        <w:jc w:val="both"/>
        <w:rPr>
          <w:rFonts w:eastAsiaTheme="minorEastAsia"/>
          <w:iCs/>
          <w:sz w:val="18"/>
          <w:szCs w:val="18"/>
        </w:rPr>
      </w:pPr>
      <w:r w:rsidRPr="002004A3">
        <w:rPr>
          <w:rFonts w:eastAsiaTheme="minorEastAsia"/>
          <w:iCs/>
          <w:sz w:val="18"/>
          <w:szCs w:val="18"/>
        </w:rPr>
        <w:t xml:space="preserve">Where </w:t>
      </w:r>
      <m:oMath>
        <m:r>
          <w:rPr>
            <w:rFonts w:ascii="Cambria Math" w:eastAsiaTheme="minorEastAsia" w:hAnsi="Cambria Math"/>
            <w:sz w:val="18"/>
            <w:szCs w:val="18"/>
          </w:rPr>
          <m:t>ψ</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Pr="002004A3">
        <w:rPr>
          <w:rFonts w:eastAsiaTheme="minorEastAsia"/>
          <w:iCs/>
          <w:sz w:val="18"/>
          <w:szCs w:val="18"/>
        </w:rPr>
        <w:t xml:space="preserve"> is the </w:t>
      </w:r>
      <w:proofErr w:type="gramStart"/>
      <w:r w:rsidRPr="002004A3">
        <w:rPr>
          <w:rFonts w:eastAsiaTheme="minorEastAsia"/>
          <w:iCs/>
          <w:sz w:val="18"/>
          <w:szCs w:val="18"/>
        </w:rPr>
        <w:t>diffuseness.</w:t>
      </w:r>
      <w:proofErr w:type="gramEnd"/>
      <w:r w:rsidRPr="002004A3">
        <w:rPr>
          <w:rFonts w:eastAsiaTheme="minorEastAsia"/>
          <w:iCs/>
          <w:sz w:val="18"/>
          <w:szCs w:val="18"/>
        </w:rPr>
        <w:t xml:space="preserve"> Here it is assumed that dipole signals are scaled by a factor </w:t>
      </w:r>
      <w:proofErr w:type="gramStart"/>
      <w:r w:rsidRPr="002004A3">
        <w:rPr>
          <w:rFonts w:eastAsiaTheme="minorEastAsia"/>
          <w:iCs/>
          <w:sz w:val="18"/>
          <w:szCs w:val="18"/>
        </w:rPr>
        <w:t xml:space="preserve">of </w:t>
      </w:r>
      <w:proofErr w:type="gramEnd"/>
      <m:oMath>
        <m:rad>
          <m:radPr>
            <m:degHide m:val="1"/>
            <m:ctrlPr>
              <w:rPr>
                <w:rFonts w:ascii="Cambria Math" w:eastAsiaTheme="minorEastAsia" w:hAnsi="Cambria Math"/>
                <w:i/>
                <w:iCs/>
                <w:sz w:val="18"/>
                <w:szCs w:val="18"/>
              </w:rPr>
            </m:ctrlPr>
          </m:radPr>
          <m:deg/>
          <m:e>
            <m:r>
              <w:rPr>
                <w:rFonts w:ascii="Cambria Math" w:eastAsiaTheme="minorEastAsia" w:hAnsi="Cambria Math"/>
                <w:sz w:val="18"/>
                <w:szCs w:val="18"/>
              </w:rPr>
              <m:t>2</m:t>
            </m:r>
          </m:e>
        </m:rad>
      </m:oMath>
      <w:r w:rsidRPr="002004A3">
        <w:rPr>
          <w:rFonts w:eastAsiaTheme="minorEastAsia"/>
          <w:iCs/>
          <w:sz w:val="18"/>
          <w:szCs w:val="18"/>
        </w:rPr>
        <w:t xml:space="preserve">. </w:t>
      </w:r>
      <m:oMath>
        <m:r>
          <w:rPr>
            <w:rFonts w:ascii="Cambria Math" w:eastAsiaTheme="minorEastAsia" w:hAnsi="Cambria Math"/>
            <w:sz w:val="18"/>
            <w:szCs w:val="18"/>
          </w:rPr>
          <m:t>E{}</m:t>
        </m:r>
      </m:oMath>
      <w:r w:rsidRPr="002004A3">
        <w:rPr>
          <w:rFonts w:eastAsiaTheme="minorEastAsia"/>
          <w:iCs/>
          <w:sz w:val="18"/>
          <w:szCs w:val="18"/>
        </w:rPr>
        <w:t xml:space="preserve"> </w:t>
      </w:r>
      <w:proofErr w:type="gramStart"/>
      <w:r w:rsidRPr="002004A3">
        <w:rPr>
          <w:rFonts w:eastAsiaTheme="minorEastAsia"/>
          <w:iCs/>
          <w:sz w:val="18"/>
          <w:szCs w:val="18"/>
        </w:rPr>
        <w:t>is</w:t>
      </w:r>
      <w:proofErr w:type="gramEnd"/>
      <w:r w:rsidRPr="002004A3">
        <w:rPr>
          <w:rFonts w:eastAsiaTheme="minorEastAsia"/>
          <w:iCs/>
          <w:sz w:val="18"/>
          <w:szCs w:val="18"/>
        </w:rPr>
        <w:t xml:space="preserve"> expectation operator it is implemented using temporal smoothing. Signal variance is little bit high which is reduced by smoothing directional information. </w:t>
      </w:r>
    </w:p>
    <w:p w:rsidR="00EB2C6D" w:rsidRDefault="00BF7C12" w:rsidP="00EB2C6D">
      <w:pPr>
        <w:jc w:val="center"/>
        <w:rPr>
          <w:rFonts w:eastAsiaTheme="minorEastAsia"/>
          <w:b/>
          <w:iCs/>
          <w:sz w:val="24"/>
          <w:szCs w:val="24"/>
        </w:rPr>
      </w:pPr>
      <w:r w:rsidRPr="00BF7C12">
        <w:rPr>
          <w:rFonts w:eastAsiaTheme="minorEastAsia"/>
          <w:b/>
          <w:iCs/>
          <w:sz w:val="24"/>
          <w:szCs w:val="24"/>
        </w:rPr>
        <w:t>Planner Microphone Array</w:t>
      </w:r>
    </w:p>
    <w:p w:rsidR="00BF7C12" w:rsidRDefault="00BF7C12" w:rsidP="002004A3">
      <w:pPr>
        <w:jc w:val="both"/>
        <w:rPr>
          <w:rFonts w:eastAsiaTheme="minorEastAsia"/>
          <w:iCs/>
          <w:sz w:val="20"/>
          <w:szCs w:val="20"/>
        </w:rPr>
      </w:pPr>
      <w:r w:rsidRPr="002004A3">
        <w:rPr>
          <w:rFonts w:eastAsiaTheme="minorEastAsia"/>
          <w:iCs/>
          <w:sz w:val="18"/>
          <w:szCs w:val="18"/>
        </w:rPr>
        <w:t>In this section, estimation of B-format signal will be explained. To do so, 5-omnidirectional microphones are placed in X-Y plane. M1 is placed at the origin</w:t>
      </w:r>
      <w:r>
        <w:rPr>
          <w:rFonts w:eastAsiaTheme="minorEastAsia"/>
          <w:iCs/>
          <w:sz w:val="20"/>
          <w:szCs w:val="20"/>
        </w:rPr>
        <w:t>.</w:t>
      </w:r>
    </w:p>
    <w:p w:rsidR="00C64A9C" w:rsidRDefault="00BF7C12" w:rsidP="00C64A9C">
      <w:pPr>
        <w:rPr>
          <w:rFonts w:eastAsiaTheme="minorEastAsia"/>
          <w:iCs/>
          <w:sz w:val="20"/>
          <w:szCs w:val="20"/>
        </w:rPr>
      </w:pPr>
      <w:r>
        <w:rPr>
          <w:rFonts w:eastAsiaTheme="minorEastAsia"/>
          <w:iCs/>
          <w:noProof/>
          <w:sz w:val="20"/>
          <w:szCs w:val="20"/>
        </w:rPr>
        <w:drawing>
          <wp:inline distT="0" distB="0" distL="0" distR="0" wp14:anchorId="0E4E4DB5" wp14:editId="6D07DAFD">
            <wp:extent cx="16859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1685925" cy="1123950"/>
                    </a:xfrm>
                    <a:prstGeom prst="rect">
                      <a:avLst/>
                    </a:prstGeom>
                  </pic:spPr>
                </pic:pic>
              </a:graphicData>
            </a:graphic>
          </wp:inline>
        </w:drawing>
      </w:r>
      <w:r w:rsidR="00F57662" w:rsidRPr="00F57662">
        <w:rPr>
          <w:rFonts w:eastAsiaTheme="minorEastAsia"/>
          <w:b/>
          <w:iCs/>
          <w:sz w:val="18"/>
          <w:szCs w:val="18"/>
        </w:rPr>
        <w:t>Fig1: Planner M-array</w:t>
      </w:r>
    </w:p>
    <w:p w:rsidR="001D5CF8" w:rsidRPr="002004A3" w:rsidRDefault="00132947" w:rsidP="002004A3">
      <w:pPr>
        <w:jc w:val="both"/>
        <w:rPr>
          <w:rFonts w:eastAsiaTheme="minorEastAsia"/>
          <w:iCs/>
          <w:sz w:val="18"/>
          <w:szCs w:val="18"/>
        </w:rPr>
      </w:pPr>
      <w:r w:rsidRPr="002004A3">
        <w:rPr>
          <w:rFonts w:eastAsiaTheme="minorEastAsia"/>
          <w:iCs/>
          <w:sz w:val="18"/>
          <w:szCs w:val="18"/>
        </w:rPr>
        <w:t xml:space="preserve">The omnidirectional signal and the dipole signals corresponding to the </w:t>
      </w:r>
      <m:oMath>
        <m:r>
          <w:rPr>
            <w:rFonts w:ascii="Cambria Math" w:eastAsiaTheme="minorEastAsia" w:hAnsi="Cambria Math"/>
            <w:sz w:val="18"/>
            <w:szCs w:val="18"/>
          </w:rPr>
          <m:t>xy</m:t>
        </m:r>
      </m:oMath>
      <w:r w:rsidRPr="002004A3">
        <w:rPr>
          <w:rFonts w:eastAsiaTheme="minorEastAsia"/>
          <w:iCs/>
          <w:sz w:val="18"/>
          <w:szCs w:val="18"/>
        </w:rPr>
        <w:t>-plane can be computed from the planar microphone array as follows</w:t>
      </w:r>
      <w:r w:rsidR="00BF7C12" w:rsidRPr="002004A3">
        <w:rPr>
          <w:rFonts w:eastAsiaTheme="minorEastAsia"/>
          <w:iCs/>
          <w:sz w:val="18"/>
          <w:szCs w:val="18"/>
        </w:rPr>
        <w:t>:-</w:t>
      </w:r>
    </w:p>
    <w:p w:rsidR="00BF7C12" w:rsidRPr="00BD3F85" w:rsidRDefault="00BF7C12" w:rsidP="00BF7C12">
      <w:pPr>
        <w:jc w:val="center"/>
        <w:rPr>
          <w:rFonts w:eastAsiaTheme="minorEastAsia"/>
          <w:iCs/>
          <w:sz w:val="18"/>
          <w:szCs w:val="18"/>
        </w:rPr>
      </w:pPr>
      <m:oMathPara>
        <m:oMath>
          <m:r>
            <w:rPr>
              <w:rFonts w:ascii="Cambria Math" w:eastAsiaTheme="minorEastAsia" w:hAnsi="Cambria Math"/>
              <w:sz w:val="18"/>
              <w:szCs w:val="18"/>
            </w:rPr>
            <m:t>W</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0</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m:oMathPara>
    </w:p>
    <w:p w:rsidR="00BF7C12" w:rsidRPr="00BD3F85" w:rsidRDefault="00BF7C12" w:rsidP="00BF7C12">
      <w:pPr>
        <w:jc w:val="center"/>
        <w:rPr>
          <w:rFonts w:eastAsiaTheme="minorEastAsia"/>
          <w:iCs/>
          <w:sz w:val="18"/>
          <w:szCs w:val="18"/>
        </w:rPr>
      </w:pPr>
      <m:oMathPara>
        <m:oMath>
          <m:r>
            <w:rPr>
              <w:rFonts w:ascii="Cambria Math" w:eastAsiaTheme="minorEastAsia" w:hAnsi="Cambria Math"/>
              <w:sz w:val="18"/>
              <w:szCs w:val="18"/>
            </w:rPr>
            <m:t>X</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=K</m:t>
          </m:r>
          <m:d>
            <m:dPr>
              <m:ctrlPr>
                <w:rPr>
                  <w:rFonts w:ascii="Cambria Math" w:eastAsiaTheme="minorEastAsia" w:hAnsi="Cambria Math"/>
                  <w:i/>
                  <w:iCs/>
                  <w:sz w:val="18"/>
                  <w:szCs w:val="18"/>
                </w:rPr>
              </m:ctrlPr>
            </m:dPr>
            <m:e>
              <m:r>
                <w:rPr>
                  <w:rFonts w:ascii="Cambria Math" w:eastAsiaTheme="minorEastAsia" w:hAnsi="Cambria Math"/>
                  <w:sz w:val="18"/>
                  <w:szCs w:val="18"/>
                </w:rPr>
                <m:t>n</m:t>
              </m:r>
            </m:e>
          </m:d>
          <m:rad>
            <m:radPr>
              <m:degHide m:val="1"/>
              <m:ctrlPr>
                <w:rPr>
                  <w:rFonts w:ascii="Cambria Math" w:eastAsiaTheme="minorEastAsia" w:hAnsi="Cambria Math"/>
                  <w:i/>
                  <w:iCs/>
                  <w:sz w:val="18"/>
                  <w:szCs w:val="18"/>
                </w:rPr>
              </m:ctrlPr>
            </m:radPr>
            <m:deg/>
            <m:e>
              <m:r>
                <w:rPr>
                  <w:rFonts w:ascii="Cambria Math" w:eastAsiaTheme="minorEastAsia" w:hAnsi="Cambria Math"/>
                  <w:sz w:val="18"/>
                  <w:szCs w:val="18"/>
                </w:rPr>
                <m:t>2</m:t>
              </m:r>
            </m:e>
          </m:rad>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1</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3</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oMath>
      </m:oMathPara>
    </w:p>
    <w:p w:rsidR="00BF7C12" w:rsidRPr="00BF7C12" w:rsidRDefault="00BF7C12" w:rsidP="00BF7C12">
      <w:pPr>
        <w:jc w:val="center"/>
        <w:rPr>
          <w:rFonts w:eastAsiaTheme="minorEastAsia"/>
          <w:iCs/>
          <w:sz w:val="20"/>
          <w:szCs w:val="20"/>
        </w:rPr>
      </w:pPr>
      <m:oMathPara>
        <m:oMath>
          <m:r>
            <w:rPr>
              <w:rFonts w:ascii="Cambria Math" w:eastAsiaTheme="minorEastAsia" w:hAnsi="Cambria Math"/>
              <w:sz w:val="18"/>
              <w:szCs w:val="18"/>
            </w:rPr>
            <m:t>Y(k,n)=K</m:t>
          </m:r>
          <m:d>
            <m:dPr>
              <m:ctrlPr>
                <w:rPr>
                  <w:rFonts w:ascii="Cambria Math" w:eastAsiaTheme="minorEastAsia" w:hAnsi="Cambria Math"/>
                  <w:i/>
                  <w:iCs/>
                  <w:sz w:val="18"/>
                  <w:szCs w:val="18"/>
                </w:rPr>
              </m:ctrlPr>
            </m:dPr>
            <m:e>
              <m:r>
                <w:rPr>
                  <w:rFonts w:ascii="Cambria Math" w:eastAsiaTheme="minorEastAsia" w:hAnsi="Cambria Math"/>
                  <w:sz w:val="18"/>
                  <w:szCs w:val="18"/>
                </w:rPr>
                <m:t>n</m:t>
              </m:r>
            </m:e>
          </m:d>
          <m:rad>
            <m:radPr>
              <m:degHide m:val="1"/>
              <m:ctrlPr>
                <w:rPr>
                  <w:rFonts w:ascii="Cambria Math" w:eastAsiaTheme="minorEastAsia" w:hAnsi="Cambria Math"/>
                  <w:i/>
                  <w:iCs/>
                  <w:sz w:val="18"/>
                  <w:szCs w:val="18"/>
                </w:rPr>
              </m:ctrlPr>
            </m:radPr>
            <m:deg/>
            <m:e>
              <m:r>
                <w:rPr>
                  <w:rFonts w:ascii="Cambria Math" w:eastAsiaTheme="minorEastAsia" w:hAnsi="Cambria Math"/>
                  <w:sz w:val="18"/>
                  <w:szCs w:val="18"/>
                </w:rPr>
                <m:t>2</m:t>
              </m:r>
            </m:e>
          </m:rad>
          <m:d>
            <m:dPr>
              <m:begChr m:val="["/>
              <m:endChr m:val="]"/>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2</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4</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oMath>
      </m:oMathPara>
    </w:p>
    <w:p w:rsidR="001D5CF8" w:rsidRPr="002004A3" w:rsidRDefault="00132947" w:rsidP="002004A3">
      <w:pPr>
        <w:jc w:val="both"/>
        <w:rPr>
          <w:rFonts w:eastAsiaTheme="minorEastAsia"/>
          <w:iCs/>
          <w:sz w:val="18"/>
          <w:szCs w:val="18"/>
        </w:rPr>
      </w:pPr>
      <w:proofErr w:type="gramStart"/>
      <w:r w:rsidRPr="002004A3">
        <w:rPr>
          <w:rFonts w:eastAsiaTheme="minorEastAsia"/>
          <w:iCs/>
          <w:sz w:val="18"/>
          <w:szCs w:val="18"/>
        </w:rPr>
        <w:t>where</w:t>
      </w:r>
      <w:proofErr w:type="gramEnd"/>
      <w:r w:rsidRPr="002004A3">
        <w:rPr>
          <w:rFonts w:eastAsiaTheme="minorEastAsia"/>
          <w:iCs/>
          <w:sz w:val="18"/>
          <w:szCs w:val="18"/>
        </w:rPr>
        <w:t xml:space="preserve">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i</m:t>
            </m:r>
          </m:sub>
        </m:sSub>
      </m:oMath>
      <w:r w:rsidRPr="002004A3">
        <w:rPr>
          <w:rFonts w:eastAsiaTheme="minorEastAsia"/>
          <w:iCs/>
          <w:sz w:val="18"/>
          <w:szCs w:val="18"/>
        </w:rPr>
        <w:t xml:space="preserve"> denotes the sound pressure at the </w:t>
      </w:r>
      <m:oMath>
        <m:r>
          <w:rPr>
            <w:rFonts w:ascii="Cambria Math" w:eastAsiaTheme="minorEastAsia" w:hAnsi="Cambria Math"/>
            <w:sz w:val="18"/>
            <w:szCs w:val="18"/>
          </w:rPr>
          <m:t>i</m:t>
        </m:r>
      </m:oMath>
      <w:r w:rsidRPr="002004A3">
        <w:rPr>
          <w:rFonts w:eastAsiaTheme="minorEastAsia"/>
          <w:iCs/>
          <w:sz w:val="18"/>
          <w:szCs w:val="18"/>
        </w:rPr>
        <w:t xml:space="preserve">-th microphone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i</m:t>
            </m:r>
          </m:sub>
        </m:sSub>
      </m:oMath>
      <w:r w:rsidRPr="002004A3">
        <w:rPr>
          <w:rFonts w:eastAsiaTheme="minorEastAsia"/>
          <w:iCs/>
          <w:sz w:val="18"/>
          <w:szCs w:val="18"/>
        </w:rPr>
        <w:t xml:space="preserve">. </w:t>
      </w:r>
      <m:oMath>
        <m:r>
          <m:rPr>
            <m:sty m:val="p"/>
          </m:rPr>
          <w:rPr>
            <w:rFonts w:ascii="Cambria Math" w:eastAsiaTheme="minorEastAsia" w:hAnsi="Cambria Math"/>
            <w:sz w:val="18"/>
            <w:szCs w:val="18"/>
          </w:rPr>
          <m:t>K</m:t>
        </m:r>
        <m:r>
          <w:rPr>
            <w:rFonts w:ascii="Cambria Math" w:eastAsiaTheme="minorEastAsia" w:hAnsi="Cambria Math"/>
            <w:sz w:val="18"/>
            <w:szCs w:val="18"/>
          </w:rPr>
          <m:t>(n)</m:t>
        </m:r>
      </m:oMath>
      <w:r w:rsidRPr="002004A3">
        <w:rPr>
          <w:rFonts w:eastAsiaTheme="minorEastAsia"/>
          <w:iCs/>
          <w:sz w:val="18"/>
          <w:szCs w:val="18"/>
        </w:rPr>
        <w:t xml:space="preserve"> </w:t>
      </w:r>
      <w:proofErr w:type="gramStart"/>
      <w:r w:rsidRPr="002004A3">
        <w:rPr>
          <w:rFonts w:eastAsiaTheme="minorEastAsia"/>
          <w:iCs/>
          <w:sz w:val="18"/>
          <w:szCs w:val="18"/>
        </w:rPr>
        <w:t>frequency-dependent</w:t>
      </w:r>
      <w:proofErr w:type="gramEnd"/>
      <w:r w:rsidRPr="002004A3">
        <w:rPr>
          <w:rFonts w:eastAsiaTheme="minorEastAsia"/>
          <w:iCs/>
          <w:sz w:val="18"/>
          <w:szCs w:val="18"/>
        </w:rPr>
        <w:t xml:space="preserve"> normalization factor and is given by </w:t>
      </w:r>
    </w:p>
    <w:p w:rsidR="00C64A9C" w:rsidRPr="00BD3F85" w:rsidRDefault="00C64A9C" w:rsidP="00C64A9C">
      <w:pPr>
        <w:jc w:val="center"/>
        <w:rPr>
          <w:rFonts w:eastAsiaTheme="minorEastAsia"/>
          <w:iCs/>
          <w:sz w:val="18"/>
          <w:szCs w:val="18"/>
        </w:rPr>
      </w:pPr>
      <m:oMathPara>
        <m:oMathParaPr>
          <m:jc m:val="centerGroup"/>
        </m:oMathParaPr>
        <m:oMath>
          <m:r>
            <w:rPr>
              <w:rFonts w:ascii="Cambria Math" w:eastAsiaTheme="minorEastAsia" w:hAnsi="Cambria Math"/>
              <w:sz w:val="18"/>
              <w:szCs w:val="18"/>
            </w:rPr>
            <w:lastRenderedPageBreak/>
            <m:t>K</m:t>
          </m:r>
          <m:d>
            <m:dPr>
              <m:ctrlPr>
                <w:rPr>
                  <w:rFonts w:ascii="Cambria Math" w:eastAsiaTheme="minorEastAsia" w:hAnsi="Cambria Math"/>
                  <w:i/>
                  <w:iCs/>
                  <w:sz w:val="18"/>
                  <w:szCs w:val="18"/>
                </w:rPr>
              </m:ctrlPr>
            </m:dPr>
            <m:e>
              <m:r>
                <w:rPr>
                  <w:rFonts w:ascii="Cambria Math" w:eastAsiaTheme="minorEastAsia" w:hAnsi="Cambria Math"/>
                  <w:sz w:val="18"/>
                  <w:szCs w:val="18"/>
                </w:rPr>
                <m:t>n</m:t>
              </m:r>
            </m:e>
          </m:d>
          <m:r>
            <w:rPr>
              <w:rFonts w:ascii="Cambria Math" w:eastAsiaTheme="minorEastAsia" w:hAnsi="Cambria Math"/>
              <w:sz w:val="18"/>
              <w:szCs w:val="18"/>
            </w:rPr>
            <m:t>=-j</m:t>
          </m:r>
          <m:f>
            <m:fPr>
              <m:ctrlPr>
                <w:rPr>
                  <w:rFonts w:ascii="Cambria Math" w:eastAsiaTheme="minorEastAsia" w:hAnsi="Cambria Math"/>
                  <w:i/>
                  <w:iCs/>
                  <w:sz w:val="18"/>
                  <w:szCs w:val="18"/>
                </w:rPr>
              </m:ctrlPr>
            </m:fPr>
            <m:num>
              <m:r>
                <w:rPr>
                  <w:rFonts w:ascii="Cambria Math" w:eastAsiaTheme="minorEastAsia" w:hAnsi="Cambria Math"/>
                  <w:sz w:val="18"/>
                  <w:szCs w:val="18"/>
                </w:rPr>
                <m:t>cN</m:t>
              </m:r>
            </m:num>
            <m:den>
              <m:r>
                <w:rPr>
                  <w:rFonts w:ascii="Cambria Math" w:eastAsiaTheme="minorEastAsia" w:hAnsi="Cambria Math"/>
                  <w:sz w:val="18"/>
                  <w:szCs w:val="18"/>
                </w:rPr>
                <m:t>d2π</m:t>
              </m:r>
              <m:sSub>
                <m:sSubPr>
                  <m:ctrlPr>
                    <w:rPr>
                      <w:rFonts w:ascii="Cambria Math" w:eastAsiaTheme="minorEastAsia" w:hAnsi="Cambria Math"/>
                      <w:i/>
                      <w:iCs/>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s</m:t>
                  </m:r>
                </m:sub>
              </m:sSub>
              <m:r>
                <w:rPr>
                  <w:rFonts w:ascii="Cambria Math" w:eastAsiaTheme="minorEastAsia" w:hAnsi="Cambria Math"/>
                  <w:sz w:val="18"/>
                  <w:szCs w:val="18"/>
                </w:rPr>
                <m:t>n</m:t>
              </m:r>
            </m:den>
          </m:f>
        </m:oMath>
      </m:oMathPara>
    </w:p>
    <w:p w:rsidR="00C64A9C" w:rsidRPr="002004A3" w:rsidRDefault="00C64A9C" w:rsidP="002004A3">
      <w:pPr>
        <w:jc w:val="both"/>
        <w:rPr>
          <w:rFonts w:eastAsiaTheme="minorEastAsia"/>
          <w:iCs/>
          <w:sz w:val="18"/>
          <w:szCs w:val="18"/>
        </w:rPr>
      </w:pPr>
      <w:proofErr w:type="gramStart"/>
      <w:r w:rsidRPr="002004A3">
        <w:rPr>
          <w:rFonts w:eastAsiaTheme="minorEastAsia"/>
          <w:iCs/>
          <w:sz w:val="18"/>
          <w:szCs w:val="18"/>
        </w:rPr>
        <w:t>where</w:t>
      </w:r>
      <w:proofErr w:type="gramEnd"/>
      <w:r w:rsidRPr="002004A3">
        <w:rPr>
          <w:rFonts w:eastAsiaTheme="minorEastAsia"/>
          <w:iCs/>
          <w:sz w:val="18"/>
          <w:szCs w:val="18"/>
        </w:rPr>
        <w:t xml:space="preserve"> N is no of frequency bins, d is distance between 2 opposite microphones and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s</m:t>
            </m:r>
          </m:sub>
        </m:sSub>
      </m:oMath>
      <w:r w:rsidRPr="002004A3">
        <w:rPr>
          <w:rFonts w:eastAsiaTheme="minorEastAsia"/>
          <w:iCs/>
          <w:sz w:val="18"/>
          <w:szCs w:val="18"/>
        </w:rPr>
        <w:t xml:space="preserve"> is sampling frequency.</w:t>
      </w:r>
    </w:p>
    <w:p w:rsidR="00C64A9C" w:rsidRDefault="00C64A9C" w:rsidP="00C64A9C">
      <w:pPr>
        <w:jc w:val="center"/>
        <w:rPr>
          <w:rFonts w:eastAsiaTheme="minorEastAsia"/>
          <w:b/>
          <w:iCs/>
          <w:sz w:val="24"/>
          <w:szCs w:val="24"/>
        </w:rPr>
      </w:pPr>
      <w:r>
        <w:rPr>
          <w:rFonts w:eastAsiaTheme="minorEastAsia"/>
          <w:b/>
          <w:iCs/>
          <w:sz w:val="24"/>
          <w:szCs w:val="24"/>
        </w:rPr>
        <w:t>3-D</w:t>
      </w:r>
      <w:r w:rsidRPr="00C64A9C">
        <w:rPr>
          <w:rFonts w:eastAsiaTheme="minorEastAsia"/>
          <w:b/>
          <w:iCs/>
          <w:sz w:val="24"/>
          <w:szCs w:val="24"/>
        </w:rPr>
        <w:t xml:space="preserve"> Sound Field Analysis</w:t>
      </w:r>
    </w:p>
    <w:p w:rsidR="001D5CF8" w:rsidRDefault="00C64A9C" w:rsidP="002004A3">
      <w:pPr>
        <w:jc w:val="both"/>
        <w:rPr>
          <w:rFonts w:eastAsiaTheme="minorEastAsia"/>
          <w:iCs/>
          <w:sz w:val="20"/>
          <w:szCs w:val="20"/>
        </w:rPr>
      </w:pPr>
      <w:r w:rsidRPr="002004A3">
        <w:rPr>
          <w:rFonts w:eastAsiaTheme="minorEastAsia"/>
          <w:iCs/>
          <w:sz w:val="18"/>
          <w:szCs w:val="18"/>
        </w:rPr>
        <w:t xml:space="preserve">If we consider simple </w:t>
      </w:r>
      <w:r w:rsidR="00E50E82" w:rsidRPr="002004A3">
        <w:rPr>
          <w:rFonts w:eastAsiaTheme="minorEastAsia"/>
          <w:iCs/>
          <w:sz w:val="18"/>
          <w:szCs w:val="18"/>
        </w:rPr>
        <w:t>trigonometry, using elevation angle p and azimuth angle s, than w</w:t>
      </w:r>
      <w:r w:rsidR="00132947" w:rsidRPr="002004A3">
        <w:rPr>
          <w:rFonts w:eastAsiaTheme="minorEastAsia"/>
          <w:iCs/>
          <w:sz w:val="18"/>
          <w:szCs w:val="18"/>
        </w:rPr>
        <w:t xml:space="preserve">e can approximate </w:t>
      </w:r>
      <m:oMath>
        <m:r>
          <w:rPr>
            <w:rFonts w:ascii="Cambria Math" w:eastAsiaTheme="minorEastAsia" w:hAnsi="Cambria Math"/>
            <w:sz w:val="18"/>
            <w:szCs w:val="18"/>
          </w:rPr>
          <m:t>Z(n,k)</m:t>
        </m:r>
      </m:oMath>
      <w:r w:rsidR="00E50E82" w:rsidRPr="002004A3">
        <w:rPr>
          <w:rFonts w:eastAsiaTheme="minorEastAsia"/>
          <w:iCs/>
          <w:sz w:val="18"/>
          <w:szCs w:val="18"/>
        </w:rPr>
        <w:t xml:space="preserve"> as follows</w:t>
      </w:r>
      <w:r w:rsidR="00E50E82">
        <w:rPr>
          <w:rFonts w:eastAsiaTheme="minorEastAsia"/>
          <w:iCs/>
          <w:sz w:val="20"/>
          <w:szCs w:val="20"/>
        </w:rPr>
        <w:t>-</w:t>
      </w:r>
    </w:p>
    <w:p w:rsidR="00E50E82" w:rsidRPr="00BD3F85" w:rsidRDefault="00BD3F85" w:rsidP="00E50E82">
      <w:pPr>
        <w:jc w:val="center"/>
        <w:rPr>
          <w:rFonts w:eastAsiaTheme="minorEastAsia"/>
          <w:iCs/>
          <w:sz w:val="18"/>
          <w:szCs w:val="18"/>
        </w:rPr>
      </w:pPr>
      <m:oMathPara>
        <m:oMathParaPr>
          <m:jc m:val="centerGroup"/>
        </m:oMathParaPr>
        <m:oMath>
          <m:acc>
            <m:accPr>
              <m:chr m:val="̃"/>
              <m:ctrlPr>
                <w:rPr>
                  <w:rFonts w:ascii="Cambria Math" w:eastAsiaTheme="minorEastAsia" w:hAnsi="Cambria Math"/>
                  <w:i/>
                  <w:iCs/>
                  <w:sz w:val="18"/>
                  <w:szCs w:val="18"/>
                </w:rPr>
              </m:ctrlPr>
            </m:accPr>
            <m:e>
              <m:r>
                <w:rPr>
                  <w:rFonts w:ascii="Cambria Math" w:eastAsiaTheme="minorEastAsia" w:hAnsi="Cambria Math"/>
                  <w:sz w:val="18"/>
                  <w:szCs w:val="18"/>
                </w:rPr>
                <m:t>Z</m:t>
              </m:r>
            </m:e>
          </m:acc>
          <m:d>
            <m:dPr>
              <m:ctrlPr>
                <w:rPr>
                  <w:rFonts w:ascii="Cambria Math" w:eastAsiaTheme="minorEastAsia" w:hAnsi="Cambria Math"/>
                  <w:i/>
                  <w:iCs/>
                  <w:sz w:val="18"/>
                  <w:szCs w:val="18"/>
                </w:rPr>
              </m:ctrlPr>
            </m:dPr>
            <m:e>
              <m:r>
                <w:rPr>
                  <w:rFonts w:ascii="Cambria Math" w:eastAsiaTheme="minorEastAsia" w:hAnsi="Cambria Math"/>
                  <w:sz w:val="18"/>
                  <w:szCs w:val="18"/>
                </w:rPr>
                <m:t>n,k</m:t>
              </m:r>
            </m:e>
          </m:d>
          <m:r>
            <w:rPr>
              <w:rFonts w:ascii="Cambria Math" w:eastAsiaTheme="minorEastAsia" w:hAnsi="Cambria Math"/>
              <w:sz w:val="18"/>
              <w:szCs w:val="18"/>
            </w:rPr>
            <m:t>=</m:t>
          </m:r>
          <m:rad>
            <m:radPr>
              <m:degHide m:val="1"/>
              <m:ctrlPr>
                <w:rPr>
                  <w:rFonts w:ascii="Cambria Math" w:eastAsiaTheme="minorEastAsia" w:hAnsi="Cambria Math"/>
                  <w:i/>
                  <w:iCs/>
                  <w:sz w:val="18"/>
                  <w:szCs w:val="18"/>
                </w:rPr>
              </m:ctrlPr>
            </m:radPr>
            <m:deg/>
            <m:e>
              <m:r>
                <w:rPr>
                  <w:rFonts w:ascii="Cambria Math" w:eastAsiaTheme="minorEastAsia" w:hAnsi="Cambria Math"/>
                  <w:sz w:val="18"/>
                  <w:szCs w:val="18"/>
                </w:rPr>
                <m:t>2</m:t>
              </m:r>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W</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sup>
                  <m:r>
                    <w:rPr>
                      <w:rFonts w:ascii="Cambria Math" w:eastAsiaTheme="minorEastAsia" w:hAnsi="Cambria Math"/>
                      <w:sz w:val="18"/>
                      <w:szCs w:val="18"/>
                    </w:rPr>
                    <m:t>2</m:t>
                  </m:r>
                </m:sup>
              </m:sSup>
            </m:e>
          </m:rad>
          <m:sSup>
            <m:sSupPr>
              <m:ctrlPr>
                <w:rPr>
                  <w:rFonts w:ascii="Cambria Math" w:eastAsiaTheme="minorEastAsia" w:hAnsi="Cambria Math"/>
                  <w:i/>
                  <w:iCs/>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j</m:t>
              </m:r>
              <m:sSub>
                <m:sSubPr>
                  <m:ctrlPr>
                    <w:rPr>
                      <w:rFonts w:ascii="Cambria Math" w:eastAsiaTheme="minorEastAsia" w:hAnsi="Cambria Math"/>
                      <w:i/>
                      <w:iCs/>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W</m:t>
                  </m:r>
                </m:sub>
              </m:sSub>
              <m:r>
                <w:rPr>
                  <w:rFonts w:ascii="Cambria Math" w:eastAsiaTheme="minorEastAsia" w:hAnsi="Cambria Math"/>
                  <w:sz w:val="18"/>
                  <w:szCs w:val="18"/>
                </w:rPr>
                <m:t>(k,n)</m:t>
              </m:r>
            </m:sup>
          </m:sSup>
        </m:oMath>
      </m:oMathPara>
    </w:p>
    <w:p w:rsidR="00E50E82" w:rsidRPr="00E50E82" w:rsidRDefault="00BD3F85" w:rsidP="00E50E82">
      <w:pPr>
        <w:jc w:val="center"/>
        <w:rPr>
          <w:rFonts w:eastAsiaTheme="minorEastAsia"/>
          <w:iCs/>
          <w:sz w:val="20"/>
          <w:szCs w:val="20"/>
        </w:rPr>
      </w:pPr>
      <m:oMathPara>
        <m:oMathParaPr>
          <m:jc m:val="centerGroup"/>
        </m:oMathParaPr>
        <m:oMath>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r>
            <w:rPr>
              <w:rFonts w:ascii="Cambria Math" w:eastAsiaTheme="minorEastAsia" w:hAnsi="Cambria Math"/>
              <w:sz w:val="18"/>
              <w:szCs w:val="18"/>
            </w:rPr>
            <m:t>=</m:t>
          </m:r>
          <m:rad>
            <m:radPr>
              <m:degHide m:val="1"/>
              <m:ctrlPr>
                <w:rPr>
                  <w:rFonts w:ascii="Cambria Math" w:eastAsiaTheme="minorEastAsia" w:hAnsi="Cambria Math"/>
                  <w:i/>
                  <w:iCs/>
                  <w:sz w:val="18"/>
                  <w:szCs w:val="18"/>
                </w:rPr>
              </m:ctrlPr>
            </m:radPr>
            <m:deg/>
            <m:e>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X</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iCs/>
                      <w:sz w:val="18"/>
                      <w:szCs w:val="18"/>
                    </w:rPr>
                  </m:ctrlPr>
                </m:sSupPr>
                <m:e>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Y</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e>
                <m:sup>
                  <m:r>
                    <w:rPr>
                      <w:rFonts w:ascii="Cambria Math" w:eastAsiaTheme="minorEastAsia" w:hAnsi="Cambria Math"/>
                      <w:sz w:val="18"/>
                      <w:szCs w:val="18"/>
                    </w:rPr>
                    <m:t>2</m:t>
                  </m:r>
                </m:sup>
              </m:sSup>
            </m:e>
          </m:rad>
        </m:oMath>
      </m:oMathPara>
    </w:p>
    <w:p w:rsidR="00E50E82" w:rsidRPr="002004A3" w:rsidRDefault="00E50E82" w:rsidP="002004A3">
      <w:pPr>
        <w:jc w:val="both"/>
        <w:rPr>
          <w:rFonts w:eastAsiaTheme="minorEastAsia"/>
          <w:iCs/>
          <w:sz w:val="18"/>
          <w:szCs w:val="18"/>
        </w:rPr>
      </w:pPr>
      <w:proofErr w:type="gramStart"/>
      <w:r w:rsidRPr="002004A3">
        <w:rPr>
          <w:rFonts w:eastAsiaTheme="minorEastAsia"/>
          <w:iCs/>
          <w:sz w:val="18"/>
          <w:szCs w:val="18"/>
        </w:rPr>
        <w:t>where</w:t>
      </w:r>
      <w:proofErr w:type="gramEnd"/>
      <w:r w:rsidRPr="002004A3">
        <w:rPr>
          <w:rFonts w:eastAsiaTheme="minorEastAsia"/>
          <w:iCs/>
          <w:sz w:val="18"/>
          <w:szCs w:val="18"/>
        </w:rPr>
        <w:t xml:space="preserve">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W</m:t>
            </m:r>
          </m:sub>
        </m:sSub>
        <m:r>
          <w:rPr>
            <w:rFonts w:ascii="Cambria Math" w:eastAsiaTheme="minorEastAsia" w:hAnsi="Cambria Math"/>
            <w:sz w:val="18"/>
            <w:szCs w:val="18"/>
          </w:rPr>
          <m:t>(k,n) </m:t>
        </m:r>
      </m:oMath>
      <w:r w:rsidRPr="002004A3">
        <w:rPr>
          <w:rFonts w:eastAsiaTheme="minorEastAsia"/>
          <w:iCs/>
          <w:sz w:val="18"/>
          <w:szCs w:val="18"/>
        </w:rPr>
        <w:t xml:space="preserve">denotes the phase of the omnidirectional signal The term </w:t>
      </w:r>
      <m:oMath>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 </m:t>
        </m:r>
      </m:oMath>
      <w:r w:rsidRPr="002004A3">
        <w:rPr>
          <w:rFonts w:eastAsiaTheme="minorEastAsia"/>
          <w:iCs/>
          <w:sz w:val="18"/>
          <w:szCs w:val="18"/>
        </w:rPr>
        <w:t>corresponds to the frequency-domain magnitude of an auxiliary signal. Azimuth angle can be approximated from</w:t>
      </w:r>
    </w:p>
    <w:p w:rsidR="00E50E82" w:rsidRDefault="00E50E82" w:rsidP="00E50E82">
      <w:pPr>
        <w:jc w:val="center"/>
        <w:rPr>
          <w:rFonts w:eastAsiaTheme="minorEastAsia"/>
          <w:iCs/>
          <w:sz w:val="20"/>
          <w:szCs w:val="20"/>
        </w:rPr>
      </w:pPr>
    </w:p>
    <w:p w:rsidR="00E50E82" w:rsidRDefault="00E50E82" w:rsidP="002004A3">
      <w:pPr>
        <w:jc w:val="both"/>
        <w:rPr>
          <w:rFonts w:eastAsiaTheme="minorEastAsia"/>
          <w:iCs/>
          <w:sz w:val="20"/>
          <w:szCs w:val="20"/>
        </w:rPr>
      </w:pPr>
      <w:r w:rsidRPr="002004A3">
        <w:rPr>
          <w:rFonts w:eastAsiaTheme="minorEastAsia"/>
          <w:iCs/>
          <w:sz w:val="18"/>
          <w:szCs w:val="18"/>
        </w:rPr>
        <w:t>Here elevation angle is calculated with an ambiguity between the upper and lower hemisphe</w:t>
      </w:r>
      <w:r w:rsidR="0093547C" w:rsidRPr="002004A3">
        <w:rPr>
          <w:rFonts w:eastAsiaTheme="minorEastAsia"/>
          <w:iCs/>
          <w:sz w:val="18"/>
          <w:szCs w:val="18"/>
        </w:rPr>
        <w:t xml:space="preserve">res. In common operation scenarios only positive p </w:t>
      </w:r>
      <w:proofErr w:type="gramStart"/>
      <w:r w:rsidR="0093547C" w:rsidRPr="002004A3">
        <w:rPr>
          <w:rFonts w:eastAsiaTheme="minorEastAsia"/>
          <w:iCs/>
          <w:sz w:val="18"/>
          <w:szCs w:val="18"/>
        </w:rPr>
        <w:t>occur</w:t>
      </w:r>
      <w:proofErr w:type="gramEnd"/>
      <w:r w:rsidR="0093547C">
        <w:rPr>
          <w:rFonts w:eastAsiaTheme="minorEastAsia"/>
          <w:iCs/>
          <w:sz w:val="20"/>
          <w:szCs w:val="20"/>
        </w:rPr>
        <w:t xml:space="preserve">. </w:t>
      </w:r>
    </w:p>
    <w:p w:rsidR="0093547C" w:rsidRPr="00BD3F85" w:rsidRDefault="0093547C" w:rsidP="0093547C">
      <w:pPr>
        <w:jc w:val="center"/>
        <w:rPr>
          <w:rFonts w:eastAsiaTheme="minorEastAsia"/>
          <w:b/>
          <w:iCs/>
          <w:sz w:val="24"/>
          <w:szCs w:val="24"/>
        </w:rPr>
      </w:pPr>
      <w:r w:rsidRPr="00BD3F85">
        <w:rPr>
          <w:rFonts w:eastAsiaTheme="minorEastAsia"/>
          <w:b/>
          <w:iCs/>
          <w:sz w:val="24"/>
          <w:szCs w:val="24"/>
        </w:rPr>
        <w:t>2-D Sound Field Analysis</w:t>
      </w:r>
    </w:p>
    <w:p w:rsidR="0093547C" w:rsidRPr="002004A3" w:rsidRDefault="002806D7" w:rsidP="002004A3">
      <w:pPr>
        <w:jc w:val="both"/>
        <w:rPr>
          <w:rFonts w:eastAsiaTheme="minorEastAsia"/>
          <w:iCs/>
          <w:sz w:val="18"/>
          <w:szCs w:val="18"/>
        </w:rPr>
      </w:pPr>
      <w:r w:rsidRPr="002004A3">
        <w:rPr>
          <w:rFonts w:eastAsiaTheme="minorEastAsia"/>
          <w:iCs/>
          <w:sz w:val="18"/>
          <w:szCs w:val="18"/>
        </w:rPr>
        <w:t>The application</w:t>
      </w:r>
      <w:r w:rsidR="00132947" w:rsidRPr="002004A3">
        <w:rPr>
          <w:rFonts w:eastAsiaTheme="minorEastAsia"/>
          <w:iCs/>
          <w:sz w:val="18"/>
          <w:szCs w:val="18"/>
        </w:rPr>
        <w:t xml:space="preserve"> of this part is to calculate azimuth angle. Since, only X and Y directional signal are needed, dipole signal in X and Y are good enough to calculate azimuth angle. We simply discarded the    Z-dipole signal. But, discarding the z-component of the intensity vector leads to overestimation of diffuseness. In order to calculate diffuseness replace </w:t>
      </w:r>
      <m:oMath>
        <m:r>
          <w:rPr>
            <w:rFonts w:ascii="Cambria Math" w:eastAsiaTheme="minorEastAsia" w:hAnsi="Cambria Math"/>
            <w:sz w:val="18"/>
            <w:szCs w:val="18"/>
          </w:rPr>
          <m:t>W</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00132947" w:rsidRPr="002004A3">
        <w:rPr>
          <w:rFonts w:eastAsiaTheme="minorEastAsia"/>
          <w:iCs/>
          <w:sz w:val="18"/>
          <w:szCs w:val="18"/>
        </w:rPr>
        <w:t xml:space="preserve"> by </w:t>
      </w:r>
      <m:oMath>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00132947" w:rsidRPr="002004A3">
        <w:rPr>
          <w:rFonts w:eastAsiaTheme="minorEastAsia"/>
          <w:iCs/>
          <w:sz w:val="18"/>
          <w:szCs w:val="18"/>
        </w:rPr>
        <w:t xml:space="preserve"> and </w:t>
      </w:r>
      <m:oMath>
        <m:r>
          <w:rPr>
            <w:rFonts w:ascii="Cambria Math" w:eastAsiaTheme="minorEastAsia" w:hAnsi="Cambria Math"/>
            <w:sz w:val="18"/>
            <w:szCs w:val="18"/>
          </w:rPr>
          <m:t>V</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00132947" w:rsidRPr="002004A3">
        <w:rPr>
          <w:rFonts w:eastAsiaTheme="minorEastAsia"/>
          <w:iCs/>
          <w:sz w:val="18"/>
          <w:szCs w:val="18"/>
        </w:rPr>
        <w:t xml:space="preserve"> </w:t>
      </w:r>
      <w:proofErr w:type="gramStart"/>
      <w:r w:rsidR="00132947" w:rsidRPr="002004A3">
        <w:rPr>
          <w:rFonts w:eastAsiaTheme="minorEastAsia"/>
          <w:iCs/>
          <w:sz w:val="18"/>
          <w:szCs w:val="18"/>
        </w:rPr>
        <w:t xml:space="preserve">by </w:t>
      </w:r>
      <w:proofErr w:type="gramEnd"/>
      <m:oMath>
        <m:sSub>
          <m:sSubPr>
            <m:ctrlPr>
              <w:rPr>
                <w:rFonts w:ascii="Cambria Math" w:eastAsiaTheme="minorEastAsia" w:hAnsi="Cambria Math"/>
                <w:i/>
                <w:iCs/>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2D</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oMath>
      <w:r w:rsidR="00132947" w:rsidRPr="002004A3">
        <w:rPr>
          <w:rFonts w:eastAsiaTheme="minorEastAsia"/>
          <w:iCs/>
          <w:sz w:val="18"/>
          <w:szCs w:val="18"/>
        </w:rPr>
        <w:t>. Where</w:t>
      </w:r>
    </w:p>
    <w:p w:rsidR="00132947" w:rsidRPr="00BD3F85" w:rsidRDefault="00BD3F85" w:rsidP="00132947">
      <w:pPr>
        <w:jc w:val="center"/>
        <w:rPr>
          <w:rFonts w:eastAsiaTheme="minorEastAsia"/>
          <w:iCs/>
          <w:sz w:val="18"/>
          <w:szCs w:val="18"/>
        </w:rPr>
      </w:pPr>
      <m:oMathPara>
        <m:oMath>
          <m:sSub>
            <m:sSubPr>
              <m:ctrlPr>
                <w:rPr>
                  <w:rFonts w:ascii="Cambria Math" w:eastAsiaTheme="minorEastAsia" w:hAnsi="Cambria Math"/>
                  <w:i/>
                  <w:iCs/>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2D</m:t>
              </m:r>
            </m:sub>
          </m:sSub>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 xml:space="preserve">= </m:t>
          </m:r>
          <m:r>
            <w:rPr>
              <w:rFonts w:ascii="Cambria Math" w:hAnsi="Cambria Math"/>
              <w:sz w:val="18"/>
              <w:szCs w:val="18"/>
            </w:rPr>
            <m:t>[X</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,Y</m:t>
          </m:r>
          <m:d>
            <m:dPr>
              <m:ctrlPr>
                <w:rPr>
                  <w:rFonts w:ascii="Cambria Math" w:hAnsi="Cambria Math"/>
                  <w:i/>
                  <w:iCs/>
                  <w:sz w:val="18"/>
                  <w:szCs w:val="18"/>
                </w:rPr>
              </m:ctrlPr>
            </m:dPr>
            <m:e>
              <m:r>
                <w:rPr>
                  <w:rFonts w:ascii="Cambria Math" w:hAnsi="Cambria Math"/>
                  <w:sz w:val="18"/>
                  <w:szCs w:val="18"/>
                </w:rPr>
                <m:t>k,n</m:t>
              </m:r>
            </m:e>
          </m:d>
          <m:r>
            <w:rPr>
              <w:rFonts w:ascii="Cambria Math" w:hAnsi="Cambria Math"/>
              <w:sz w:val="18"/>
              <w:szCs w:val="18"/>
            </w:rPr>
            <m:t>]</m:t>
          </m:r>
        </m:oMath>
      </m:oMathPara>
    </w:p>
    <w:p w:rsidR="00132947" w:rsidRPr="00BD3F85" w:rsidRDefault="00132947" w:rsidP="00132947">
      <w:pPr>
        <w:jc w:val="center"/>
        <w:rPr>
          <w:rFonts w:eastAsiaTheme="minorEastAsia"/>
          <w:iCs/>
          <w:sz w:val="18"/>
          <w:szCs w:val="18"/>
        </w:rPr>
      </w:pPr>
      <m:oMathPara>
        <m:oMath>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r>
            <w:rPr>
              <w:rFonts w:ascii="Cambria Math" w:eastAsiaTheme="minorEastAsia" w:hAnsi="Cambria Math"/>
              <w:sz w:val="18"/>
              <w:szCs w:val="18"/>
            </w:rPr>
            <m:t xml:space="preserve">=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T</m:t>
              </m:r>
              <m:d>
                <m:dPr>
                  <m:ctrlPr>
                    <w:rPr>
                      <w:rFonts w:ascii="Cambria Math" w:eastAsiaTheme="minorEastAsia" w:hAnsi="Cambria Math"/>
                      <w:i/>
                      <w:iCs/>
                      <w:sz w:val="18"/>
                      <w:szCs w:val="18"/>
                    </w:rPr>
                  </m:ctrlPr>
                </m:dPr>
                <m:e>
                  <m:r>
                    <w:rPr>
                      <w:rFonts w:ascii="Cambria Math" w:eastAsiaTheme="minorEastAsia" w:hAnsi="Cambria Math"/>
                      <w:sz w:val="18"/>
                      <w:szCs w:val="18"/>
                    </w:rPr>
                    <m:t>k,n</m:t>
                  </m:r>
                </m:e>
              </m:d>
            </m:e>
          </m:d>
          <m:sSup>
            <m:sSupPr>
              <m:ctrlPr>
                <w:rPr>
                  <w:rFonts w:ascii="Cambria Math" w:eastAsiaTheme="minorEastAsia" w:hAnsi="Cambria Math"/>
                  <w:i/>
                  <w:iCs/>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j</m:t>
              </m:r>
              <m:sSub>
                <m:sSubPr>
                  <m:ctrlPr>
                    <w:rPr>
                      <w:rFonts w:ascii="Cambria Math" w:eastAsiaTheme="minorEastAsia" w:hAnsi="Cambria Math"/>
                      <w:i/>
                      <w:iCs/>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W</m:t>
                  </m:r>
                </m:sub>
              </m:sSub>
              <m:r>
                <w:rPr>
                  <w:rFonts w:ascii="Cambria Math" w:eastAsiaTheme="minorEastAsia" w:hAnsi="Cambria Math"/>
                  <w:sz w:val="18"/>
                  <w:szCs w:val="18"/>
                </w:rPr>
                <m:t>(k,n)</m:t>
              </m:r>
            </m:sup>
          </m:sSup>
        </m:oMath>
      </m:oMathPara>
    </w:p>
    <w:p w:rsidR="00132947" w:rsidRPr="002004A3" w:rsidRDefault="007D1546" w:rsidP="002004A3">
      <w:pPr>
        <w:jc w:val="both"/>
        <w:rPr>
          <w:rFonts w:eastAsiaTheme="minorEastAsia"/>
          <w:iCs/>
          <w:sz w:val="18"/>
          <w:szCs w:val="18"/>
        </w:rPr>
      </w:pPr>
      <w:r w:rsidRPr="002004A3">
        <w:rPr>
          <w:rFonts w:eastAsiaTheme="minorEastAsia"/>
          <w:iCs/>
          <w:sz w:val="18"/>
          <w:szCs w:val="18"/>
        </w:rPr>
        <w:t>In this case, even if we increase elevation of the source</w:t>
      </w:r>
      <w:proofErr w:type="gramStart"/>
      <w:r w:rsidRPr="002004A3">
        <w:rPr>
          <w:rFonts w:eastAsiaTheme="minorEastAsia"/>
          <w:iCs/>
          <w:sz w:val="18"/>
          <w:szCs w:val="18"/>
        </w:rPr>
        <w:t>,  the</w:t>
      </w:r>
      <w:proofErr w:type="gramEnd"/>
      <w:r w:rsidRPr="002004A3">
        <w:rPr>
          <w:rFonts w:eastAsiaTheme="minorEastAsia"/>
          <w:iCs/>
          <w:sz w:val="18"/>
          <w:szCs w:val="18"/>
        </w:rPr>
        <w:t xml:space="preserve"> diffuseness keeps  a constant value.</w:t>
      </w:r>
    </w:p>
    <w:p w:rsidR="007D1546" w:rsidRDefault="007D1546" w:rsidP="007D1546">
      <w:pPr>
        <w:jc w:val="center"/>
        <w:rPr>
          <w:rFonts w:eastAsiaTheme="minorEastAsia"/>
          <w:b/>
          <w:iCs/>
          <w:sz w:val="24"/>
          <w:szCs w:val="24"/>
        </w:rPr>
      </w:pPr>
      <w:r>
        <w:rPr>
          <w:rFonts w:eastAsiaTheme="minorEastAsia"/>
          <w:b/>
          <w:iCs/>
          <w:sz w:val="24"/>
          <w:szCs w:val="24"/>
        </w:rPr>
        <w:t>Experimental Results</w:t>
      </w:r>
    </w:p>
    <w:p w:rsidR="007D1546" w:rsidRDefault="00EE4427" w:rsidP="00BD3F85">
      <w:pPr>
        <w:jc w:val="both"/>
        <w:rPr>
          <w:rFonts w:eastAsiaTheme="minorEastAsia"/>
          <w:iCs/>
          <w:sz w:val="18"/>
          <w:szCs w:val="18"/>
        </w:rPr>
      </w:pPr>
      <w:r>
        <w:rPr>
          <w:rFonts w:eastAsiaTheme="minorEastAsia"/>
          <w:iCs/>
          <w:sz w:val="18"/>
          <w:szCs w:val="18"/>
        </w:rPr>
        <w:t>For an experiment a source is placed at [15 15 15] in a room of [20 20 20]. M0 is placed at [2 2 2] and distance between M1-M3 and M2-M4 is 10cm.</w:t>
      </w:r>
      <w:r w:rsidR="00F57662">
        <w:rPr>
          <w:rFonts w:eastAsiaTheme="minorEastAsia"/>
          <w:iCs/>
          <w:sz w:val="18"/>
          <w:szCs w:val="18"/>
        </w:rPr>
        <w:t xml:space="preserve"> A white noise of 10db magnitude </w:t>
      </w:r>
      <w:r w:rsidR="00CC2C1C">
        <w:rPr>
          <w:rFonts w:eastAsiaTheme="minorEastAsia"/>
          <w:iCs/>
          <w:sz w:val="18"/>
          <w:szCs w:val="18"/>
        </w:rPr>
        <w:t>noise is coming from the source.</w:t>
      </w:r>
      <w:r w:rsidR="00AD2821">
        <w:rPr>
          <w:rFonts w:eastAsiaTheme="minorEastAsia"/>
          <w:iCs/>
          <w:sz w:val="18"/>
          <w:szCs w:val="18"/>
        </w:rPr>
        <w:t xml:space="preserve"> In the diffusion diagram diffuse </w:t>
      </w:r>
      <w:proofErr w:type="spellStart"/>
      <w:r w:rsidR="00AD2821">
        <w:rPr>
          <w:rFonts w:eastAsiaTheme="minorEastAsia"/>
          <w:iCs/>
          <w:sz w:val="18"/>
          <w:szCs w:val="18"/>
        </w:rPr>
        <w:t>subband</w:t>
      </w:r>
      <w:proofErr w:type="spellEnd"/>
      <w:r w:rsidR="00AD2821">
        <w:rPr>
          <w:rFonts w:eastAsiaTheme="minorEastAsia"/>
          <w:iCs/>
          <w:sz w:val="18"/>
          <w:szCs w:val="18"/>
        </w:rPr>
        <w:t xml:space="preserve"> can be seen. </w:t>
      </w:r>
    </w:p>
    <w:p w:rsidR="00F57662" w:rsidRDefault="00F57662" w:rsidP="00F57662">
      <w:pPr>
        <w:jc w:val="center"/>
        <w:rPr>
          <w:rFonts w:eastAsiaTheme="minorEastAsia"/>
          <w:b/>
          <w:iCs/>
          <w:sz w:val="18"/>
          <w:szCs w:val="18"/>
        </w:rPr>
      </w:pPr>
      <w:r>
        <w:rPr>
          <w:rFonts w:eastAsiaTheme="minorEastAsia"/>
          <w:iCs/>
          <w:noProof/>
          <w:sz w:val="18"/>
          <w:szCs w:val="18"/>
        </w:rPr>
        <w:lastRenderedPageBreak/>
        <w:drawing>
          <wp:inline distT="0" distB="0" distL="0" distR="0">
            <wp:extent cx="2743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jpg"/>
                    <pic:cNvPicPr/>
                  </pic:nvPicPr>
                  <pic:blipFill>
                    <a:blip r:embed="rId7">
                      <a:extLst>
                        <a:ext uri="{28A0092B-C50C-407E-A947-70E740481C1C}">
                          <a14:useLocalDpi xmlns:a14="http://schemas.microsoft.com/office/drawing/2010/main" val="0"/>
                        </a:ext>
                      </a:extLst>
                    </a:blip>
                    <a:stretch>
                      <a:fillRect/>
                    </a:stretch>
                  </pic:blipFill>
                  <pic:spPr>
                    <a:xfrm>
                      <a:off x="0" y="0"/>
                      <a:ext cx="2743200" cy="762000"/>
                    </a:xfrm>
                    <a:prstGeom prst="rect">
                      <a:avLst/>
                    </a:prstGeom>
                  </pic:spPr>
                </pic:pic>
              </a:graphicData>
            </a:graphic>
          </wp:inline>
        </w:drawing>
      </w:r>
      <w:r w:rsidRPr="00F57662">
        <w:rPr>
          <w:rFonts w:eastAsiaTheme="minorEastAsia"/>
          <w:b/>
          <w:iCs/>
          <w:sz w:val="18"/>
          <w:szCs w:val="18"/>
        </w:rPr>
        <w:t xml:space="preserve">Fig2: </w:t>
      </w:r>
      <w:proofErr w:type="spellStart"/>
      <w:r w:rsidRPr="00F57662">
        <w:rPr>
          <w:rFonts w:eastAsiaTheme="minorEastAsia"/>
          <w:b/>
          <w:iCs/>
          <w:sz w:val="18"/>
          <w:szCs w:val="18"/>
        </w:rPr>
        <w:t>impluse</w:t>
      </w:r>
      <w:proofErr w:type="spellEnd"/>
      <w:r w:rsidRPr="00F57662">
        <w:rPr>
          <w:rFonts w:eastAsiaTheme="minorEastAsia"/>
          <w:b/>
          <w:iCs/>
          <w:sz w:val="18"/>
          <w:szCs w:val="18"/>
        </w:rPr>
        <w:t xml:space="preserve"> response of microphone M0</w:t>
      </w:r>
    </w:p>
    <w:p w:rsidR="00CC2C1C" w:rsidRDefault="00CC2C1C" w:rsidP="00F57662">
      <w:pPr>
        <w:jc w:val="center"/>
        <w:rPr>
          <w:rFonts w:eastAsiaTheme="minorEastAsia"/>
          <w:b/>
          <w:iCs/>
          <w:sz w:val="18"/>
          <w:szCs w:val="18"/>
        </w:rPr>
      </w:pPr>
      <w:r>
        <w:rPr>
          <w:rFonts w:eastAsiaTheme="minorEastAsia"/>
          <w:b/>
          <w:iCs/>
          <w:noProof/>
          <w:sz w:val="18"/>
          <w:szCs w:val="18"/>
        </w:rPr>
        <w:drawing>
          <wp:inline distT="0" distB="0" distL="0" distR="0">
            <wp:extent cx="27432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imut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742950"/>
                    </a:xfrm>
                    <a:prstGeom prst="rect">
                      <a:avLst/>
                    </a:prstGeom>
                  </pic:spPr>
                </pic:pic>
              </a:graphicData>
            </a:graphic>
          </wp:inline>
        </w:drawing>
      </w:r>
      <w:r>
        <w:rPr>
          <w:rFonts w:eastAsiaTheme="minorEastAsia"/>
          <w:b/>
          <w:iCs/>
          <w:sz w:val="18"/>
          <w:szCs w:val="18"/>
        </w:rPr>
        <w:t xml:space="preserve">   Fig3: Azimuth angle in radian </w:t>
      </w:r>
    </w:p>
    <w:p w:rsidR="00CC2C1C" w:rsidRDefault="00CC2C1C" w:rsidP="00F57662">
      <w:pPr>
        <w:jc w:val="center"/>
        <w:rPr>
          <w:rFonts w:eastAsiaTheme="minorEastAsia"/>
          <w:b/>
          <w:iCs/>
          <w:sz w:val="18"/>
          <w:szCs w:val="18"/>
        </w:rPr>
      </w:pPr>
      <w:r>
        <w:rPr>
          <w:rFonts w:eastAsiaTheme="minorEastAsia"/>
          <w:b/>
          <w:iCs/>
          <w:noProof/>
          <w:sz w:val="18"/>
          <w:szCs w:val="18"/>
        </w:rPr>
        <w:drawing>
          <wp:inline distT="0" distB="0" distL="0" distR="0">
            <wp:extent cx="27432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676275"/>
                    </a:xfrm>
                    <a:prstGeom prst="rect">
                      <a:avLst/>
                    </a:prstGeom>
                  </pic:spPr>
                </pic:pic>
              </a:graphicData>
            </a:graphic>
          </wp:inline>
        </w:drawing>
      </w:r>
      <w:r>
        <w:rPr>
          <w:rFonts w:eastAsiaTheme="minorEastAsia"/>
          <w:b/>
          <w:iCs/>
          <w:sz w:val="18"/>
          <w:szCs w:val="18"/>
        </w:rPr>
        <w:t xml:space="preserve"> Fig4: Elevation angle</w:t>
      </w:r>
    </w:p>
    <w:p w:rsidR="008C286B" w:rsidRDefault="008C286B" w:rsidP="00F57662">
      <w:pPr>
        <w:jc w:val="center"/>
        <w:rPr>
          <w:rFonts w:eastAsiaTheme="minorEastAsia"/>
          <w:b/>
          <w:iCs/>
          <w:sz w:val="18"/>
          <w:szCs w:val="18"/>
        </w:rPr>
      </w:pPr>
      <w:r>
        <w:rPr>
          <w:rFonts w:eastAsiaTheme="minorEastAsia"/>
          <w:b/>
          <w:iCs/>
          <w:noProof/>
          <w:sz w:val="18"/>
          <w:szCs w:val="18"/>
        </w:rPr>
        <w:drawing>
          <wp:inline distT="0" distB="0" distL="0" distR="0">
            <wp:extent cx="27432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809625"/>
                    </a:xfrm>
                    <a:prstGeom prst="rect">
                      <a:avLst/>
                    </a:prstGeom>
                  </pic:spPr>
                </pic:pic>
              </a:graphicData>
            </a:graphic>
          </wp:inline>
        </w:drawing>
      </w:r>
      <w:r>
        <w:rPr>
          <w:rFonts w:eastAsiaTheme="minorEastAsia"/>
          <w:b/>
          <w:iCs/>
          <w:sz w:val="18"/>
          <w:szCs w:val="18"/>
        </w:rPr>
        <w:t>Fig5: Diffuseness</w:t>
      </w:r>
    </w:p>
    <w:p w:rsidR="00AD2821" w:rsidRPr="00AD2821" w:rsidRDefault="00AD2821" w:rsidP="00BD3F85">
      <w:pPr>
        <w:jc w:val="both"/>
        <w:rPr>
          <w:rFonts w:eastAsiaTheme="minorEastAsia"/>
          <w:iCs/>
          <w:sz w:val="18"/>
          <w:szCs w:val="18"/>
        </w:rPr>
      </w:pPr>
      <w:r>
        <w:rPr>
          <w:rFonts w:eastAsiaTheme="minorEastAsia"/>
          <w:iCs/>
          <w:sz w:val="18"/>
          <w:szCs w:val="18"/>
        </w:rPr>
        <w:t xml:space="preserve">From the azimuth angle diagram, it can be that azimuth angle value is </w:t>
      </w:r>
      <w:proofErr w:type="gramStart"/>
      <w:r>
        <w:rPr>
          <w:rFonts w:eastAsiaTheme="minorEastAsia"/>
          <w:iCs/>
          <w:sz w:val="18"/>
          <w:szCs w:val="18"/>
        </w:rPr>
        <w:t>0.7854 radian,</w:t>
      </w:r>
      <w:proofErr w:type="gramEnd"/>
      <w:r>
        <w:rPr>
          <w:rFonts w:eastAsiaTheme="minorEastAsia"/>
          <w:iCs/>
          <w:sz w:val="18"/>
          <w:szCs w:val="18"/>
        </w:rPr>
        <w:t xml:space="preserve"> which is tru</w:t>
      </w:r>
      <w:r w:rsidR="00BD3F85">
        <w:rPr>
          <w:rFonts w:eastAsiaTheme="minorEastAsia"/>
          <w:iCs/>
          <w:sz w:val="18"/>
          <w:szCs w:val="18"/>
        </w:rPr>
        <w:t xml:space="preserve">e in our case. </w:t>
      </w:r>
      <w:proofErr w:type="gramStart"/>
      <w:r>
        <w:rPr>
          <w:rFonts w:eastAsiaTheme="minorEastAsia"/>
          <w:iCs/>
          <w:sz w:val="18"/>
          <w:szCs w:val="18"/>
        </w:rPr>
        <w:t>elevation</w:t>
      </w:r>
      <w:proofErr w:type="gramEnd"/>
      <w:r>
        <w:rPr>
          <w:rFonts w:eastAsiaTheme="minorEastAsia"/>
          <w:iCs/>
          <w:sz w:val="18"/>
          <w:szCs w:val="18"/>
        </w:rPr>
        <w:t xml:space="preserve"> come out to be 0.983 radian</w:t>
      </w:r>
      <w:r w:rsidR="00BD3F85">
        <w:rPr>
          <w:rFonts w:eastAsiaTheme="minorEastAsia"/>
          <w:iCs/>
          <w:sz w:val="18"/>
          <w:szCs w:val="18"/>
        </w:rPr>
        <w:t>, which is closer to the actual value.</w:t>
      </w:r>
    </w:p>
    <w:p w:rsidR="008C286B" w:rsidRDefault="008C286B" w:rsidP="00F57662">
      <w:pPr>
        <w:jc w:val="center"/>
        <w:rPr>
          <w:rFonts w:eastAsiaTheme="minorEastAsia"/>
          <w:b/>
          <w:iCs/>
          <w:sz w:val="24"/>
          <w:szCs w:val="24"/>
        </w:rPr>
      </w:pPr>
      <w:r>
        <w:rPr>
          <w:rFonts w:eastAsiaTheme="minorEastAsia"/>
          <w:b/>
          <w:iCs/>
          <w:sz w:val="24"/>
          <w:szCs w:val="24"/>
        </w:rPr>
        <w:t>Conclusion</w:t>
      </w:r>
    </w:p>
    <w:p w:rsidR="008C286B" w:rsidRPr="008C286B" w:rsidRDefault="008C286B" w:rsidP="00BD3F85">
      <w:pPr>
        <w:jc w:val="both"/>
        <w:rPr>
          <w:rFonts w:eastAsiaTheme="minorEastAsia"/>
          <w:iCs/>
          <w:sz w:val="18"/>
          <w:szCs w:val="18"/>
        </w:rPr>
      </w:pPr>
      <w:r>
        <w:rPr>
          <w:rFonts w:eastAsiaTheme="minorEastAsia"/>
          <w:iCs/>
          <w:sz w:val="18"/>
          <w:szCs w:val="18"/>
        </w:rPr>
        <w:t xml:space="preserve">Low elevation turns out to be good for </w:t>
      </w:r>
      <w:r w:rsidR="00AD2821">
        <w:rPr>
          <w:rFonts w:eastAsiaTheme="minorEastAsia"/>
          <w:iCs/>
          <w:sz w:val="18"/>
          <w:szCs w:val="18"/>
        </w:rPr>
        <w:t>estimating azimuth angle.</w:t>
      </w:r>
      <w:r>
        <w:rPr>
          <w:rFonts w:eastAsiaTheme="minorEastAsia"/>
          <w:iCs/>
          <w:sz w:val="18"/>
          <w:szCs w:val="18"/>
        </w:rPr>
        <w:t xml:space="preserve"> </w:t>
      </w:r>
      <w:r w:rsidR="00AD2821">
        <w:rPr>
          <w:rFonts w:eastAsiaTheme="minorEastAsia"/>
          <w:iCs/>
          <w:sz w:val="18"/>
          <w:szCs w:val="18"/>
        </w:rPr>
        <w:t>D</w:t>
      </w:r>
      <w:r>
        <w:rPr>
          <w:rFonts w:eastAsiaTheme="minorEastAsia"/>
          <w:iCs/>
          <w:sz w:val="18"/>
          <w:szCs w:val="18"/>
        </w:rPr>
        <w:t xml:space="preserve">ipole </w:t>
      </w:r>
      <w:proofErr w:type="gramStart"/>
      <w:r>
        <w:rPr>
          <w:rFonts w:eastAsiaTheme="minorEastAsia"/>
          <w:iCs/>
          <w:sz w:val="18"/>
          <w:szCs w:val="18"/>
        </w:rPr>
        <w:t>approximation in z-direction perform</w:t>
      </w:r>
      <w:proofErr w:type="gramEnd"/>
      <w:r>
        <w:rPr>
          <w:rFonts w:eastAsiaTheme="minorEastAsia"/>
          <w:iCs/>
          <w:sz w:val="18"/>
          <w:szCs w:val="18"/>
        </w:rPr>
        <w:t xml:space="preserve"> </w:t>
      </w:r>
      <w:r w:rsidR="00AD2821">
        <w:rPr>
          <w:rFonts w:eastAsiaTheme="minorEastAsia"/>
          <w:iCs/>
          <w:sz w:val="18"/>
          <w:szCs w:val="18"/>
        </w:rPr>
        <w:t>better</w:t>
      </w:r>
      <w:r w:rsidR="00AD2821" w:rsidRPr="00AD2821">
        <w:rPr>
          <w:rFonts w:eastAsiaTheme="minorEastAsia"/>
          <w:iCs/>
          <w:sz w:val="18"/>
          <w:szCs w:val="18"/>
        </w:rPr>
        <w:t xml:space="preserve"> </w:t>
      </w:r>
      <w:r w:rsidR="00AD2821">
        <w:rPr>
          <w:rFonts w:eastAsiaTheme="minorEastAsia"/>
          <w:iCs/>
          <w:sz w:val="18"/>
          <w:szCs w:val="18"/>
        </w:rPr>
        <w:t>a</w:t>
      </w:r>
      <w:r w:rsidR="00AD2821">
        <w:rPr>
          <w:rFonts w:eastAsiaTheme="minorEastAsia"/>
          <w:iCs/>
          <w:sz w:val="18"/>
          <w:szCs w:val="18"/>
        </w:rPr>
        <w:t>t high elevation</w:t>
      </w:r>
      <w:r>
        <w:rPr>
          <w:rFonts w:eastAsiaTheme="minorEastAsia"/>
          <w:iCs/>
          <w:sz w:val="18"/>
          <w:szCs w:val="18"/>
        </w:rPr>
        <w:t>. Azimuth is calculated using planner waveform (neglecting z-part) which doesn’t hold for diffused sound, which is a bad thing for this method. In most of the cases Azimuth angle are predicted more correctly than elevation.</w:t>
      </w:r>
      <w:r w:rsidR="00AD2821">
        <w:rPr>
          <w:rFonts w:eastAsiaTheme="minorEastAsia"/>
          <w:iCs/>
          <w:sz w:val="18"/>
          <w:szCs w:val="18"/>
        </w:rPr>
        <w:t xml:space="preserve"> We </w:t>
      </w:r>
      <w:proofErr w:type="gramStart"/>
      <w:r w:rsidR="00AD2821">
        <w:rPr>
          <w:rFonts w:eastAsiaTheme="minorEastAsia"/>
          <w:iCs/>
          <w:sz w:val="18"/>
          <w:szCs w:val="18"/>
        </w:rPr>
        <w:t>only considering</w:t>
      </w:r>
      <w:proofErr w:type="gramEnd"/>
      <w:r w:rsidR="00AD2821">
        <w:rPr>
          <w:rFonts w:eastAsiaTheme="minorEastAsia"/>
          <w:iCs/>
          <w:sz w:val="18"/>
          <w:szCs w:val="18"/>
        </w:rPr>
        <w:t xml:space="preserve"> the case of positive elevation. The accuracy of estimation increases for increasing elevation angle.</w:t>
      </w:r>
    </w:p>
    <w:p w:rsidR="00CE7DEC" w:rsidRDefault="00CE7DEC" w:rsidP="008C286B">
      <w:pPr>
        <w:jc w:val="center"/>
        <w:rPr>
          <w:rFonts w:eastAsiaTheme="minorEastAsia"/>
          <w:b/>
          <w:iCs/>
          <w:sz w:val="24"/>
          <w:szCs w:val="24"/>
        </w:rPr>
      </w:pPr>
      <w:r>
        <w:rPr>
          <w:rFonts w:eastAsiaTheme="minorEastAsia"/>
          <w:b/>
          <w:iCs/>
          <w:sz w:val="24"/>
          <w:szCs w:val="24"/>
        </w:rPr>
        <w:t>References</w:t>
      </w:r>
    </w:p>
    <w:p w:rsidR="00CE7DEC" w:rsidRPr="00AD0AA0" w:rsidRDefault="00CE7DEC" w:rsidP="00AD0AA0">
      <w:pPr>
        <w:pStyle w:val="ListParagraph"/>
        <w:numPr>
          <w:ilvl w:val="0"/>
          <w:numId w:val="4"/>
        </w:numPr>
        <w:jc w:val="both"/>
        <w:rPr>
          <w:rFonts w:eastAsiaTheme="minorEastAsia"/>
          <w:iCs/>
          <w:sz w:val="18"/>
          <w:szCs w:val="18"/>
        </w:rPr>
      </w:pPr>
      <w:r w:rsidRPr="00AD0AA0">
        <w:rPr>
          <w:rFonts w:eastAsiaTheme="minorEastAsia"/>
          <w:iCs/>
          <w:sz w:val="18"/>
          <w:szCs w:val="18"/>
        </w:rPr>
        <w:t xml:space="preserve">Fabian </w:t>
      </w:r>
      <w:proofErr w:type="spellStart"/>
      <w:r w:rsidRPr="00AD0AA0">
        <w:rPr>
          <w:rFonts w:eastAsiaTheme="minorEastAsia"/>
          <w:iCs/>
          <w:sz w:val="18"/>
          <w:szCs w:val="18"/>
        </w:rPr>
        <w:t>Kuech</w:t>
      </w:r>
      <w:proofErr w:type="spellEnd"/>
      <w:r w:rsidRPr="00AD0AA0">
        <w:rPr>
          <w:rFonts w:eastAsiaTheme="minorEastAsia"/>
          <w:iCs/>
          <w:sz w:val="18"/>
          <w:szCs w:val="18"/>
        </w:rPr>
        <w:t xml:space="preserve">, Markus </w:t>
      </w:r>
      <w:proofErr w:type="spellStart"/>
      <w:r w:rsidRPr="00AD0AA0">
        <w:rPr>
          <w:rFonts w:eastAsiaTheme="minorEastAsia"/>
          <w:iCs/>
          <w:sz w:val="18"/>
          <w:szCs w:val="18"/>
        </w:rPr>
        <w:t>Kallinger</w:t>
      </w:r>
      <w:proofErr w:type="spellEnd"/>
      <w:r w:rsidRPr="00AD0AA0">
        <w:rPr>
          <w:rFonts w:eastAsiaTheme="minorEastAsia"/>
          <w:iCs/>
          <w:sz w:val="18"/>
          <w:szCs w:val="18"/>
        </w:rPr>
        <w:t>, Richard Schultz-</w:t>
      </w:r>
      <w:proofErr w:type="spellStart"/>
      <w:r w:rsidRPr="00AD0AA0">
        <w:rPr>
          <w:rFonts w:eastAsiaTheme="minorEastAsia"/>
          <w:iCs/>
          <w:sz w:val="18"/>
          <w:szCs w:val="18"/>
        </w:rPr>
        <w:t>Amling</w:t>
      </w:r>
      <w:proofErr w:type="spellEnd"/>
      <w:r w:rsidRPr="00AD0AA0">
        <w:rPr>
          <w:rFonts w:eastAsiaTheme="minorEastAsia"/>
          <w:iCs/>
          <w:sz w:val="18"/>
          <w:szCs w:val="18"/>
        </w:rPr>
        <w:t xml:space="preserve">, Giovanni Del </w:t>
      </w:r>
      <w:proofErr w:type="spellStart"/>
      <w:r w:rsidRPr="00AD0AA0">
        <w:rPr>
          <w:rFonts w:eastAsiaTheme="minorEastAsia"/>
          <w:iCs/>
          <w:sz w:val="18"/>
          <w:szCs w:val="18"/>
        </w:rPr>
        <w:t>Galdo</w:t>
      </w:r>
      <w:proofErr w:type="spellEnd"/>
      <w:r w:rsidRPr="00AD0AA0">
        <w:rPr>
          <w:rFonts w:eastAsiaTheme="minorEastAsia"/>
          <w:iCs/>
          <w:sz w:val="18"/>
          <w:szCs w:val="18"/>
        </w:rPr>
        <w:t xml:space="preserve">, </w:t>
      </w:r>
      <w:proofErr w:type="spellStart"/>
      <w:r w:rsidRPr="00AD0AA0">
        <w:rPr>
          <w:rFonts w:eastAsiaTheme="minorEastAsia"/>
          <w:iCs/>
          <w:sz w:val="18"/>
          <w:szCs w:val="18"/>
        </w:rPr>
        <w:t>Jukka</w:t>
      </w:r>
      <w:proofErr w:type="spellEnd"/>
      <w:r w:rsidRPr="00AD0AA0">
        <w:rPr>
          <w:rFonts w:eastAsiaTheme="minorEastAsia"/>
          <w:iCs/>
          <w:sz w:val="18"/>
          <w:szCs w:val="18"/>
        </w:rPr>
        <w:t xml:space="preserve"> </w:t>
      </w:r>
      <w:proofErr w:type="spellStart"/>
      <w:r w:rsidRPr="00AD0AA0">
        <w:rPr>
          <w:rFonts w:eastAsiaTheme="minorEastAsia"/>
          <w:iCs/>
          <w:sz w:val="18"/>
          <w:szCs w:val="18"/>
        </w:rPr>
        <w:t>Ahonen</w:t>
      </w:r>
      <w:proofErr w:type="spellEnd"/>
      <w:r w:rsidRPr="00AD0AA0">
        <w:rPr>
          <w:rFonts w:eastAsiaTheme="minorEastAsia"/>
          <w:iCs/>
          <w:sz w:val="18"/>
          <w:szCs w:val="18"/>
        </w:rPr>
        <w:t xml:space="preserve"> and Ville </w:t>
      </w:r>
      <w:proofErr w:type="spellStart"/>
      <w:r w:rsidRPr="00AD0AA0">
        <w:rPr>
          <w:rFonts w:eastAsiaTheme="minorEastAsia"/>
          <w:iCs/>
          <w:sz w:val="18"/>
          <w:szCs w:val="18"/>
        </w:rPr>
        <w:t>Pulkki</w:t>
      </w:r>
      <w:proofErr w:type="spellEnd"/>
      <w:r w:rsidRPr="00AD0AA0">
        <w:rPr>
          <w:rFonts w:eastAsiaTheme="minorEastAsia"/>
          <w:iCs/>
          <w:sz w:val="18"/>
          <w:szCs w:val="18"/>
        </w:rPr>
        <w:t>, “</w:t>
      </w:r>
      <w:r w:rsidRPr="00AD0AA0">
        <w:rPr>
          <w:rFonts w:eastAsiaTheme="minorEastAsia"/>
          <w:i/>
          <w:iCs/>
          <w:sz w:val="18"/>
          <w:szCs w:val="18"/>
        </w:rPr>
        <w:t>Directional audio coding using planner microphone array</w:t>
      </w:r>
      <w:r w:rsidRPr="00AD0AA0">
        <w:rPr>
          <w:rFonts w:eastAsiaTheme="minorEastAsia"/>
          <w:iCs/>
          <w:sz w:val="18"/>
          <w:szCs w:val="18"/>
        </w:rPr>
        <w:t>.”</w:t>
      </w:r>
    </w:p>
    <w:p w:rsidR="00CE7DEC" w:rsidRPr="00CE7DEC" w:rsidRDefault="00CE7DEC" w:rsidP="00AD0AA0">
      <w:pPr>
        <w:pStyle w:val="ListParagraph"/>
        <w:numPr>
          <w:ilvl w:val="0"/>
          <w:numId w:val="4"/>
        </w:numPr>
        <w:jc w:val="both"/>
        <w:rPr>
          <w:rFonts w:eastAsiaTheme="minorEastAsia"/>
          <w:iCs/>
          <w:sz w:val="20"/>
          <w:szCs w:val="20"/>
        </w:rPr>
      </w:pPr>
      <w:r w:rsidRPr="00AD0AA0">
        <w:rPr>
          <w:rFonts w:eastAsiaTheme="minorEastAsia"/>
          <w:iCs/>
          <w:sz w:val="18"/>
          <w:szCs w:val="18"/>
        </w:rPr>
        <w:t xml:space="preserve">V. </w:t>
      </w:r>
      <w:proofErr w:type="spellStart"/>
      <w:r w:rsidRPr="00AD0AA0">
        <w:rPr>
          <w:rFonts w:eastAsiaTheme="minorEastAsia"/>
          <w:iCs/>
          <w:sz w:val="18"/>
          <w:szCs w:val="18"/>
        </w:rPr>
        <w:t>Pulkki</w:t>
      </w:r>
      <w:proofErr w:type="spellEnd"/>
      <w:r w:rsidRPr="00AD0AA0">
        <w:rPr>
          <w:rFonts w:eastAsiaTheme="minorEastAsia"/>
          <w:iCs/>
          <w:sz w:val="18"/>
          <w:szCs w:val="18"/>
        </w:rPr>
        <w:t xml:space="preserve">, “Directional audio coding: </w:t>
      </w:r>
      <w:proofErr w:type="spellStart"/>
      <w:r w:rsidRPr="00AD0AA0">
        <w:rPr>
          <w:rFonts w:eastAsiaTheme="minorEastAsia"/>
          <w:iCs/>
          <w:sz w:val="18"/>
          <w:szCs w:val="18"/>
        </w:rPr>
        <w:t>Filterbank</w:t>
      </w:r>
      <w:proofErr w:type="spellEnd"/>
      <w:r w:rsidRPr="00AD0AA0">
        <w:rPr>
          <w:rFonts w:eastAsiaTheme="minorEastAsia"/>
          <w:iCs/>
          <w:sz w:val="18"/>
          <w:szCs w:val="18"/>
        </w:rPr>
        <w:t xml:space="preserve"> and STFT-based design,” in 120</w:t>
      </w:r>
      <w:r w:rsidRPr="00AD0AA0">
        <w:rPr>
          <w:rFonts w:eastAsiaTheme="minorEastAsia"/>
          <w:iCs/>
          <w:sz w:val="18"/>
          <w:szCs w:val="18"/>
          <w:vertAlign w:val="superscript"/>
        </w:rPr>
        <w:t>th</w:t>
      </w:r>
      <w:r w:rsidRPr="00AD0AA0">
        <w:rPr>
          <w:rFonts w:eastAsiaTheme="minorEastAsia"/>
          <w:iCs/>
          <w:sz w:val="18"/>
          <w:szCs w:val="18"/>
        </w:rPr>
        <w:t xml:space="preserve"> AES Convention, Paper 6658, Paris, May 2006</w:t>
      </w:r>
      <w:r>
        <w:rPr>
          <w:rFonts w:eastAsiaTheme="minorEastAsia"/>
          <w:iCs/>
          <w:sz w:val="20"/>
          <w:szCs w:val="20"/>
        </w:rPr>
        <w:t>.</w:t>
      </w:r>
    </w:p>
    <w:p w:rsidR="00C64A9C" w:rsidRPr="001E5C97" w:rsidRDefault="00C64A9C" w:rsidP="00C64A9C">
      <w:pPr>
        <w:rPr>
          <w:rFonts w:eastAsiaTheme="minorEastAsia"/>
          <w:iCs/>
          <w:sz w:val="20"/>
          <w:szCs w:val="20"/>
        </w:rPr>
      </w:pPr>
    </w:p>
    <w:p w:rsidR="00BF7C12" w:rsidRPr="00BF7C12" w:rsidRDefault="00BF7C12" w:rsidP="00BF7C12">
      <w:pPr>
        <w:rPr>
          <w:rFonts w:eastAsiaTheme="minorEastAsia"/>
          <w:iCs/>
          <w:sz w:val="20"/>
          <w:szCs w:val="20"/>
        </w:rPr>
      </w:pPr>
    </w:p>
    <w:p w:rsidR="00EB2C6D" w:rsidRPr="00EB2C6D" w:rsidRDefault="00EB2C6D" w:rsidP="00EB2C6D">
      <w:pPr>
        <w:rPr>
          <w:rFonts w:eastAsiaTheme="minorEastAsia"/>
          <w:iCs/>
          <w:sz w:val="20"/>
          <w:szCs w:val="20"/>
        </w:rPr>
      </w:pPr>
    </w:p>
    <w:p w:rsidR="009B1F39" w:rsidRPr="009B1F39" w:rsidRDefault="009B1F39" w:rsidP="009B1F39">
      <w:pPr>
        <w:rPr>
          <w:sz w:val="20"/>
          <w:szCs w:val="20"/>
        </w:rPr>
      </w:pPr>
    </w:p>
    <w:p w:rsidR="009B1F39" w:rsidRPr="009B1F39" w:rsidRDefault="009B1F39" w:rsidP="009B1F39">
      <w:pPr>
        <w:jc w:val="center"/>
        <w:rPr>
          <w:sz w:val="20"/>
          <w:szCs w:val="20"/>
        </w:rPr>
      </w:pPr>
    </w:p>
    <w:p w:rsidR="009B1F39" w:rsidRPr="00DD6CC7" w:rsidRDefault="009B1F39" w:rsidP="009B1F39">
      <w:pPr>
        <w:jc w:val="center"/>
        <w:rPr>
          <w:sz w:val="20"/>
          <w:szCs w:val="20"/>
        </w:rPr>
      </w:pPr>
    </w:p>
    <w:sectPr w:rsidR="009B1F39" w:rsidRPr="00DD6CC7" w:rsidSect="006F56D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34AC"/>
    <w:multiLevelType w:val="hybridMultilevel"/>
    <w:tmpl w:val="4FE4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A5619"/>
    <w:multiLevelType w:val="hybridMultilevel"/>
    <w:tmpl w:val="67162912"/>
    <w:lvl w:ilvl="0" w:tplc="0D46A368">
      <w:start w:val="1"/>
      <w:numFmt w:val="bullet"/>
      <w:lvlText w:val="▪"/>
      <w:lvlJc w:val="left"/>
      <w:pPr>
        <w:tabs>
          <w:tab w:val="num" w:pos="720"/>
        </w:tabs>
        <w:ind w:left="720" w:hanging="360"/>
      </w:pPr>
      <w:rPr>
        <w:rFonts w:ascii="Arial" w:hAnsi="Arial" w:hint="default"/>
      </w:rPr>
    </w:lvl>
    <w:lvl w:ilvl="1" w:tplc="3E129FC2" w:tentative="1">
      <w:start w:val="1"/>
      <w:numFmt w:val="bullet"/>
      <w:lvlText w:val="▪"/>
      <w:lvlJc w:val="left"/>
      <w:pPr>
        <w:tabs>
          <w:tab w:val="num" w:pos="1440"/>
        </w:tabs>
        <w:ind w:left="1440" w:hanging="360"/>
      </w:pPr>
      <w:rPr>
        <w:rFonts w:ascii="Arial" w:hAnsi="Arial" w:hint="default"/>
      </w:rPr>
    </w:lvl>
    <w:lvl w:ilvl="2" w:tplc="448871CA" w:tentative="1">
      <w:start w:val="1"/>
      <w:numFmt w:val="bullet"/>
      <w:lvlText w:val="▪"/>
      <w:lvlJc w:val="left"/>
      <w:pPr>
        <w:tabs>
          <w:tab w:val="num" w:pos="2160"/>
        </w:tabs>
        <w:ind w:left="2160" w:hanging="360"/>
      </w:pPr>
      <w:rPr>
        <w:rFonts w:ascii="Arial" w:hAnsi="Arial" w:hint="default"/>
      </w:rPr>
    </w:lvl>
    <w:lvl w:ilvl="3" w:tplc="F1A4AC9C" w:tentative="1">
      <w:start w:val="1"/>
      <w:numFmt w:val="bullet"/>
      <w:lvlText w:val="▪"/>
      <w:lvlJc w:val="left"/>
      <w:pPr>
        <w:tabs>
          <w:tab w:val="num" w:pos="2880"/>
        </w:tabs>
        <w:ind w:left="2880" w:hanging="360"/>
      </w:pPr>
      <w:rPr>
        <w:rFonts w:ascii="Arial" w:hAnsi="Arial" w:hint="default"/>
      </w:rPr>
    </w:lvl>
    <w:lvl w:ilvl="4" w:tplc="91F29C60" w:tentative="1">
      <w:start w:val="1"/>
      <w:numFmt w:val="bullet"/>
      <w:lvlText w:val="▪"/>
      <w:lvlJc w:val="left"/>
      <w:pPr>
        <w:tabs>
          <w:tab w:val="num" w:pos="3600"/>
        </w:tabs>
        <w:ind w:left="3600" w:hanging="360"/>
      </w:pPr>
      <w:rPr>
        <w:rFonts w:ascii="Arial" w:hAnsi="Arial" w:hint="default"/>
      </w:rPr>
    </w:lvl>
    <w:lvl w:ilvl="5" w:tplc="7C4A8664" w:tentative="1">
      <w:start w:val="1"/>
      <w:numFmt w:val="bullet"/>
      <w:lvlText w:val="▪"/>
      <w:lvlJc w:val="left"/>
      <w:pPr>
        <w:tabs>
          <w:tab w:val="num" w:pos="4320"/>
        </w:tabs>
        <w:ind w:left="4320" w:hanging="360"/>
      </w:pPr>
      <w:rPr>
        <w:rFonts w:ascii="Arial" w:hAnsi="Arial" w:hint="default"/>
      </w:rPr>
    </w:lvl>
    <w:lvl w:ilvl="6" w:tplc="1D629F2C" w:tentative="1">
      <w:start w:val="1"/>
      <w:numFmt w:val="bullet"/>
      <w:lvlText w:val="▪"/>
      <w:lvlJc w:val="left"/>
      <w:pPr>
        <w:tabs>
          <w:tab w:val="num" w:pos="5040"/>
        </w:tabs>
        <w:ind w:left="5040" w:hanging="360"/>
      </w:pPr>
      <w:rPr>
        <w:rFonts w:ascii="Arial" w:hAnsi="Arial" w:hint="default"/>
      </w:rPr>
    </w:lvl>
    <w:lvl w:ilvl="7" w:tplc="F558F966" w:tentative="1">
      <w:start w:val="1"/>
      <w:numFmt w:val="bullet"/>
      <w:lvlText w:val="▪"/>
      <w:lvlJc w:val="left"/>
      <w:pPr>
        <w:tabs>
          <w:tab w:val="num" w:pos="5760"/>
        </w:tabs>
        <w:ind w:left="5760" w:hanging="360"/>
      </w:pPr>
      <w:rPr>
        <w:rFonts w:ascii="Arial" w:hAnsi="Arial" w:hint="default"/>
      </w:rPr>
    </w:lvl>
    <w:lvl w:ilvl="8" w:tplc="5D806548" w:tentative="1">
      <w:start w:val="1"/>
      <w:numFmt w:val="bullet"/>
      <w:lvlText w:val="▪"/>
      <w:lvlJc w:val="left"/>
      <w:pPr>
        <w:tabs>
          <w:tab w:val="num" w:pos="6480"/>
        </w:tabs>
        <w:ind w:left="6480" w:hanging="360"/>
      </w:pPr>
      <w:rPr>
        <w:rFonts w:ascii="Arial" w:hAnsi="Arial" w:hint="default"/>
      </w:rPr>
    </w:lvl>
  </w:abstractNum>
  <w:abstractNum w:abstractNumId="2">
    <w:nsid w:val="644C7306"/>
    <w:multiLevelType w:val="hybridMultilevel"/>
    <w:tmpl w:val="1B421898"/>
    <w:lvl w:ilvl="0" w:tplc="BFC22834">
      <w:start w:val="1"/>
      <w:numFmt w:val="bullet"/>
      <w:lvlText w:val="▪"/>
      <w:lvlJc w:val="left"/>
      <w:pPr>
        <w:tabs>
          <w:tab w:val="num" w:pos="720"/>
        </w:tabs>
        <w:ind w:left="720" w:hanging="360"/>
      </w:pPr>
      <w:rPr>
        <w:rFonts w:ascii="Arial" w:hAnsi="Arial" w:hint="default"/>
      </w:rPr>
    </w:lvl>
    <w:lvl w:ilvl="1" w:tplc="9C842484" w:tentative="1">
      <w:start w:val="1"/>
      <w:numFmt w:val="bullet"/>
      <w:lvlText w:val="▪"/>
      <w:lvlJc w:val="left"/>
      <w:pPr>
        <w:tabs>
          <w:tab w:val="num" w:pos="1440"/>
        </w:tabs>
        <w:ind w:left="1440" w:hanging="360"/>
      </w:pPr>
      <w:rPr>
        <w:rFonts w:ascii="Arial" w:hAnsi="Arial" w:hint="default"/>
      </w:rPr>
    </w:lvl>
    <w:lvl w:ilvl="2" w:tplc="49581C5C" w:tentative="1">
      <w:start w:val="1"/>
      <w:numFmt w:val="bullet"/>
      <w:lvlText w:val="▪"/>
      <w:lvlJc w:val="left"/>
      <w:pPr>
        <w:tabs>
          <w:tab w:val="num" w:pos="2160"/>
        </w:tabs>
        <w:ind w:left="2160" w:hanging="360"/>
      </w:pPr>
      <w:rPr>
        <w:rFonts w:ascii="Arial" w:hAnsi="Arial" w:hint="default"/>
      </w:rPr>
    </w:lvl>
    <w:lvl w:ilvl="3" w:tplc="52AA9AAE" w:tentative="1">
      <w:start w:val="1"/>
      <w:numFmt w:val="bullet"/>
      <w:lvlText w:val="▪"/>
      <w:lvlJc w:val="left"/>
      <w:pPr>
        <w:tabs>
          <w:tab w:val="num" w:pos="2880"/>
        </w:tabs>
        <w:ind w:left="2880" w:hanging="360"/>
      </w:pPr>
      <w:rPr>
        <w:rFonts w:ascii="Arial" w:hAnsi="Arial" w:hint="default"/>
      </w:rPr>
    </w:lvl>
    <w:lvl w:ilvl="4" w:tplc="9C32C23A" w:tentative="1">
      <w:start w:val="1"/>
      <w:numFmt w:val="bullet"/>
      <w:lvlText w:val="▪"/>
      <w:lvlJc w:val="left"/>
      <w:pPr>
        <w:tabs>
          <w:tab w:val="num" w:pos="3600"/>
        </w:tabs>
        <w:ind w:left="3600" w:hanging="360"/>
      </w:pPr>
      <w:rPr>
        <w:rFonts w:ascii="Arial" w:hAnsi="Arial" w:hint="default"/>
      </w:rPr>
    </w:lvl>
    <w:lvl w:ilvl="5" w:tplc="E4D413D8" w:tentative="1">
      <w:start w:val="1"/>
      <w:numFmt w:val="bullet"/>
      <w:lvlText w:val="▪"/>
      <w:lvlJc w:val="left"/>
      <w:pPr>
        <w:tabs>
          <w:tab w:val="num" w:pos="4320"/>
        </w:tabs>
        <w:ind w:left="4320" w:hanging="360"/>
      </w:pPr>
      <w:rPr>
        <w:rFonts w:ascii="Arial" w:hAnsi="Arial" w:hint="default"/>
      </w:rPr>
    </w:lvl>
    <w:lvl w:ilvl="6" w:tplc="B2B42970" w:tentative="1">
      <w:start w:val="1"/>
      <w:numFmt w:val="bullet"/>
      <w:lvlText w:val="▪"/>
      <w:lvlJc w:val="left"/>
      <w:pPr>
        <w:tabs>
          <w:tab w:val="num" w:pos="5040"/>
        </w:tabs>
        <w:ind w:left="5040" w:hanging="360"/>
      </w:pPr>
      <w:rPr>
        <w:rFonts w:ascii="Arial" w:hAnsi="Arial" w:hint="default"/>
      </w:rPr>
    </w:lvl>
    <w:lvl w:ilvl="7" w:tplc="F4504AB2" w:tentative="1">
      <w:start w:val="1"/>
      <w:numFmt w:val="bullet"/>
      <w:lvlText w:val="▪"/>
      <w:lvlJc w:val="left"/>
      <w:pPr>
        <w:tabs>
          <w:tab w:val="num" w:pos="5760"/>
        </w:tabs>
        <w:ind w:left="5760" w:hanging="360"/>
      </w:pPr>
      <w:rPr>
        <w:rFonts w:ascii="Arial" w:hAnsi="Arial" w:hint="default"/>
      </w:rPr>
    </w:lvl>
    <w:lvl w:ilvl="8" w:tplc="14127460" w:tentative="1">
      <w:start w:val="1"/>
      <w:numFmt w:val="bullet"/>
      <w:lvlText w:val="▪"/>
      <w:lvlJc w:val="left"/>
      <w:pPr>
        <w:tabs>
          <w:tab w:val="num" w:pos="6480"/>
        </w:tabs>
        <w:ind w:left="6480" w:hanging="360"/>
      </w:pPr>
      <w:rPr>
        <w:rFonts w:ascii="Arial" w:hAnsi="Arial" w:hint="default"/>
      </w:rPr>
    </w:lvl>
  </w:abstractNum>
  <w:abstractNum w:abstractNumId="3">
    <w:nsid w:val="6596717A"/>
    <w:multiLevelType w:val="hybridMultilevel"/>
    <w:tmpl w:val="410A7B8C"/>
    <w:lvl w:ilvl="0" w:tplc="3C202904">
      <w:start w:val="1"/>
      <w:numFmt w:val="bullet"/>
      <w:lvlText w:val="▪"/>
      <w:lvlJc w:val="left"/>
      <w:pPr>
        <w:tabs>
          <w:tab w:val="num" w:pos="720"/>
        </w:tabs>
        <w:ind w:left="720" w:hanging="360"/>
      </w:pPr>
      <w:rPr>
        <w:rFonts w:ascii="Arial" w:hAnsi="Arial" w:hint="default"/>
      </w:rPr>
    </w:lvl>
    <w:lvl w:ilvl="1" w:tplc="F7181890" w:tentative="1">
      <w:start w:val="1"/>
      <w:numFmt w:val="bullet"/>
      <w:lvlText w:val="▪"/>
      <w:lvlJc w:val="left"/>
      <w:pPr>
        <w:tabs>
          <w:tab w:val="num" w:pos="1440"/>
        </w:tabs>
        <w:ind w:left="1440" w:hanging="360"/>
      </w:pPr>
      <w:rPr>
        <w:rFonts w:ascii="Arial" w:hAnsi="Arial" w:hint="default"/>
      </w:rPr>
    </w:lvl>
    <w:lvl w:ilvl="2" w:tplc="BA003782" w:tentative="1">
      <w:start w:val="1"/>
      <w:numFmt w:val="bullet"/>
      <w:lvlText w:val="▪"/>
      <w:lvlJc w:val="left"/>
      <w:pPr>
        <w:tabs>
          <w:tab w:val="num" w:pos="2160"/>
        </w:tabs>
        <w:ind w:left="2160" w:hanging="360"/>
      </w:pPr>
      <w:rPr>
        <w:rFonts w:ascii="Arial" w:hAnsi="Arial" w:hint="default"/>
      </w:rPr>
    </w:lvl>
    <w:lvl w:ilvl="3" w:tplc="F15E387E" w:tentative="1">
      <w:start w:val="1"/>
      <w:numFmt w:val="bullet"/>
      <w:lvlText w:val="▪"/>
      <w:lvlJc w:val="left"/>
      <w:pPr>
        <w:tabs>
          <w:tab w:val="num" w:pos="2880"/>
        </w:tabs>
        <w:ind w:left="2880" w:hanging="360"/>
      </w:pPr>
      <w:rPr>
        <w:rFonts w:ascii="Arial" w:hAnsi="Arial" w:hint="default"/>
      </w:rPr>
    </w:lvl>
    <w:lvl w:ilvl="4" w:tplc="B10EF560" w:tentative="1">
      <w:start w:val="1"/>
      <w:numFmt w:val="bullet"/>
      <w:lvlText w:val="▪"/>
      <w:lvlJc w:val="left"/>
      <w:pPr>
        <w:tabs>
          <w:tab w:val="num" w:pos="3600"/>
        </w:tabs>
        <w:ind w:left="3600" w:hanging="360"/>
      </w:pPr>
      <w:rPr>
        <w:rFonts w:ascii="Arial" w:hAnsi="Arial" w:hint="default"/>
      </w:rPr>
    </w:lvl>
    <w:lvl w:ilvl="5" w:tplc="03A8ABD6" w:tentative="1">
      <w:start w:val="1"/>
      <w:numFmt w:val="bullet"/>
      <w:lvlText w:val="▪"/>
      <w:lvlJc w:val="left"/>
      <w:pPr>
        <w:tabs>
          <w:tab w:val="num" w:pos="4320"/>
        </w:tabs>
        <w:ind w:left="4320" w:hanging="360"/>
      </w:pPr>
      <w:rPr>
        <w:rFonts w:ascii="Arial" w:hAnsi="Arial" w:hint="default"/>
      </w:rPr>
    </w:lvl>
    <w:lvl w:ilvl="6" w:tplc="D690ED7A" w:tentative="1">
      <w:start w:val="1"/>
      <w:numFmt w:val="bullet"/>
      <w:lvlText w:val="▪"/>
      <w:lvlJc w:val="left"/>
      <w:pPr>
        <w:tabs>
          <w:tab w:val="num" w:pos="5040"/>
        </w:tabs>
        <w:ind w:left="5040" w:hanging="360"/>
      </w:pPr>
      <w:rPr>
        <w:rFonts w:ascii="Arial" w:hAnsi="Arial" w:hint="default"/>
      </w:rPr>
    </w:lvl>
    <w:lvl w:ilvl="7" w:tplc="FCC6CC92" w:tentative="1">
      <w:start w:val="1"/>
      <w:numFmt w:val="bullet"/>
      <w:lvlText w:val="▪"/>
      <w:lvlJc w:val="left"/>
      <w:pPr>
        <w:tabs>
          <w:tab w:val="num" w:pos="5760"/>
        </w:tabs>
        <w:ind w:left="5760" w:hanging="360"/>
      </w:pPr>
      <w:rPr>
        <w:rFonts w:ascii="Arial" w:hAnsi="Arial" w:hint="default"/>
      </w:rPr>
    </w:lvl>
    <w:lvl w:ilvl="8" w:tplc="B1A6D6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AE"/>
    <w:rsid w:val="00132947"/>
    <w:rsid w:val="001D5CF8"/>
    <w:rsid w:val="001E5C97"/>
    <w:rsid w:val="002004A3"/>
    <w:rsid w:val="002806D7"/>
    <w:rsid w:val="002F2760"/>
    <w:rsid w:val="00472505"/>
    <w:rsid w:val="00591D05"/>
    <w:rsid w:val="006F56D6"/>
    <w:rsid w:val="007D1546"/>
    <w:rsid w:val="00802288"/>
    <w:rsid w:val="008C286B"/>
    <w:rsid w:val="0093547C"/>
    <w:rsid w:val="009B1F39"/>
    <w:rsid w:val="00A45997"/>
    <w:rsid w:val="00AD0AA0"/>
    <w:rsid w:val="00AD2821"/>
    <w:rsid w:val="00BA08AE"/>
    <w:rsid w:val="00BD3F85"/>
    <w:rsid w:val="00BF7C12"/>
    <w:rsid w:val="00C64A9C"/>
    <w:rsid w:val="00CC2C1C"/>
    <w:rsid w:val="00CE7DEC"/>
    <w:rsid w:val="00DD6CC7"/>
    <w:rsid w:val="00E50E82"/>
    <w:rsid w:val="00EB2C6D"/>
    <w:rsid w:val="00EC32E0"/>
    <w:rsid w:val="00EE4427"/>
    <w:rsid w:val="00F5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9"/>
    <w:rPr>
      <w:rFonts w:ascii="Tahoma" w:hAnsi="Tahoma" w:cs="Tahoma"/>
      <w:sz w:val="16"/>
      <w:szCs w:val="16"/>
    </w:rPr>
  </w:style>
  <w:style w:type="paragraph" w:styleId="NormalWeb">
    <w:name w:val="Normal (Web)"/>
    <w:basedOn w:val="Normal"/>
    <w:uiPriority w:val="99"/>
    <w:semiHidden/>
    <w:unhideWhenUsed/>
    <w:rsid w:val="009B1F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0E82"/>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329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9"/>
    <w:rPr>
      <w:rFonts w:ascii="Tahoma" w:hAnsi="Tahoma" w:cs="Tahoma"/>
      <w:sz w:val="16"/>
      <w:szCs w:val="16"/>
    </w:rPr>
  </w:style>
  <w:style w:type="paragraph" w:styleId="NormalWeb">
    <w:name w:val="Normal (Web)"/>
    <w:basedOn w:val="Normal"/>
    <w:uiPriority w:val="99"/>
    <w:semiHidden/>
    <w:unhideWhenUsed/>
    <w:rsid w:val="009B1F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0E82"/>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607">
      <w:bodyDiv w:val="1"/>
      <w:marLeft w:val="0"/>
      <w:marRight w:val="0"/>
      <w:marTop w:val="0"/>
      <w:marBottom w:val="0"/>
      <w:divBdr>
        <w:top w:val="none" w:sz="0" w:space="0" w:color="auto"/>
        <w:left w:val="none" w:sz="0" w:space="0" w:color="auto"/>
        <w:bottom w:val="none" w:sz="0" w:space="0" w:color="auto"/>
        <w:right w:val="none" w:sz="0" w:space="0" w:color="auto"/>
      </w:divBdr>
    </w:div>
    <w:div w:id="55709591">
      <w:bodyDiv w:val="1"/>
      <w:marLeft w:val="0"/>
      <w:marRight w:val="0"/>
      <w:marTop w:val="0"/>
      <w:marBottom w:val="0"/>
      <w:divBdr>
        <w:top w:val="none" w:sz="0" w:space="0" w:color="auto"/>
        <w:left w:val="none" w:sz="0" w:space="0" w:color="auto"/>
        <w:bottom w:val="none" w:sz="0" w:space="0" w:color="auto"/>
        <w:right w:val="none" w:sz="0" w:space="0" w:color="auto"/>
      </w:divBdr>
    </w:div>
    <w:div w:id="57636375">
      <w:bodyDiv w:val="1"/>
      <w:marLeft w:val="0"/>
      <w:marRight w:val="0"/>
      <w:marTop w:val="0"/>
      <w:marBottom w:val="0"/>
      <w:divBdr>
        <w:top w:val="none" w:sz="0" w:space="0" w:color="auto"/>
        <w:left w:val="none" w:sz="0" w:space="0" w:color="auto"/>
        <w:bottom w:val="none" w:sz="0" w:space="0" w:color="auto"/>
        <w:right w:val="none" w:sz="0" w:space="0" w:color="auto"/>
      </w:divBdr>
    </w:div>
    <w:div w:id="318192741">
      <w:bodyDiv w:val="1"/>
      <w:marLeft w:val="0"/>
      <w:marRight w:val="0"/>
      <w:marTop w:val="0"/>
      <w:marBottom w:val="0"/>
      <w:divBdr>
        <w:top w:val="none" w:sz="0" w:space="0" w:color="auto"/>
        <w:left w:val="none" w:sz="0" w:space="0" w:color="auto"/>
        <w:bottom w:val="none" w:sz="0" w:space="0" w:color="auto"/>
        <w:right w:val="none" w:sz="0" w:space="0" w:color="auto"/>
      </w:divBdr>
      <w:divsChild>
        <w:div w:id="716733919">
          <w:marLeft w:val="619"/>
          <w:marRight w:val="0"/>
          <w:marTop w:val="360"/>
          <w:marBottom w:val="0"/>
          <w:divBdr>
            <w:top w:val="none" w:sz="0" w:space="0" w:color="auto"/>
            <w:left w:val="none" w:sz="0" w:space="0" w:color="auto"/>
            <w:bottom w:val="none" w:sz="0" w:space="0" w:color="auto"/>
            <w:right w:val="none" w:sz="0" w:space="0" w:color="auto"/>
          </w:divBdr>
        </w:div>
      </w:divsChild>
    </w:div>
    <w:div w:id="1121917826">
      <w:bodyDiv w:val="1"/>
      <w:marLeft w:val="0"/>
      <w:marRight w:val="0"/>
      <w:marTop w:val="0"/>
      <w:marBottom w:val="0"/>
      <w:divBdr>
        <w:top w:val="none" w:sz="0" w:space="0" w:color="auto"/>
        <w:left w:val="none" w:sz="0" w:space="0" w:color="auto"/>
        <w:bottom w:val="none" w:sz="0" w:space="0" w:color="auto"/>
        <w:right w:val="none" w:sz="0" w:space="0" w:color="auto"/>
      </w:divBdr>
    </w:div>
    <w:div w:id="1250231006">
      <w:bodyDiv w:val="1"/>
      <w:marLeft w:val="0"/>
      <w:marRight w:val="0"/>
      <w:marTop w:val="0"/>
      <w:marBottom w:val="0"/>
      <w:divBdr>
        <w:top w:val="none" w:sz="0" w:space="0" w:color="auto"/>
        <w:left w:val="none" w:sz="0" w:space="0" w:color="auto"/>
        <w:bottom w:val="none" w:sz="0" w:space="0" w:color="auto"/>
        <w:right w:val="none" w:sz="0" w:space="0" w:color="auto"/>
      </w:divBdr>
      <w:divsChild>
        <w:div w:id="1230068848">
          <w:marLeft w:val="619"/>
          <w:marRight w:val="0"/>
          <w:marTop w:val="360"/>
          <w:marBottom w:val="0"/>
          <w:divBdr>
            <w:top w:val="none" w:sz="0" w:space="0" w:color="auto"/>
            <w:left w:val="none" w:sz="0" w:space="0" w:color="auto"/>
            <w:bottom w:val="none" w:sz="0" w:space="0" w:color="auto"/>
            <w:right w:val="none" w:sz="0" w:space="0" w:color="auto"/>
          </w:divBdr>
        </w:div>
      </w:divsChild>
    </w:div>
    <w:div w:id="1361203717">
      <w:bodyDiv w:val="1"/>
      <w:marLeft w:val="0"/>
      <w:marRight w:val="0"/>
      <w:marTop w:val="0"/>
      <w:marBottom w:val="0"/>
      <w:divBdr>
        <w:top w:val="none" w:sz="0" w:space="0" w:color="auto"/>
        <w:left w:val="none" w:sz="0" w:space="0" w:color="auto"/>
        <w:bottom w:val="none" w:sz="0" w:space="0" w:color="auto"/>
        <w:right w:val="none" w:sz="0" w:space="0" w:color="auto"/>
      </w:divBdr>
    </w:div>
    <w:div w:id="1703357790">
      <w:bodyDiv w:val="1"/>
      <w:marLeft w:val="0"/>
      <w:marRight w:val="0"/>
      <w:marTop w:val="0"/>
      <w:marBottom w:val="0"/>
      <w:divBdr>
        <w:top w:val="none" w:sz="0" w:space="0" w:color="auto"/>
        <w:left w:val="none" w:sz="0" w:space="0" w:color="auto"/>
        <w:bottom w:val="none" w:sz="0" w:space="0" w:color="auto"/>
        <w:right w:val="none" w:sz="0" w:space="0" w:color="auto"/>
      </w:divBdr>
    </w:div>
    <w:div w:id="1739129562">
      <w:bodyDiv w:val="1"/>
      <w:marLeft w:val="0"/>
      <w:marRight w:val="0"/>
      <w:marTop w:val="0"/>
      <w:marBottom w:val="0"/>
      <w:divBdr>
        <w:top w:val="none" w:sz="0" w:space="0" w:color="auto"/>
        <w:left w:val="none" w:sz="0" w:space="0" w:color="auto"/>
        <w:bottom w:val="none" w:sz="0" w:space="0" w:color="auto"/>
        <w:right w:val="none" w:sz="0" w:space="0" w:color="auto"/>
      </w:divBdr>
    </w:div>
    <w:div w:id="1940674709">
      <w:bodyDiv w:val="1"/>
      <w:marLeft w:val="0"/>
      <w:marRight w:val="0"/>
      <w:marTop w:val="0"/>
      <w:marBottom w:val="0"/>
      <w:divBdr>
        <w:top w:val="none" w:sz="0" w:space="0" w:color="auto"/>
        <w:left w:val="none" w:sz="0" w:space="0" w:color="auto"/>
        <w:bottom w:val="none" w:sz="0" w:space="0" w:color="auto"/>
        <w:right w:val="none" w:sz="0" w:space="0" w:color="auto"/>
      </w:divBdr>
    </w:div>
    <w:div w:id="2067410854">
      <w:bodyDiv w:val="1"/>
      <w:marLeft w:val="0"/>
      <w:marRight w:val="0"/>
      <w:marTop w:val="0"/>
      <w:marBottom w:val="0"/>
      <w:divBdr>
        <w:top w:val="none" w:sz="0" w:space="0" w:color="auto"/>
        <w:left w:val="none" w:sz="0" w:space="0" w:color="auto"/>
        <w:bottom w:val="none" w:sz="0" w:space="0" w:color="auto"/>
        <w:right w:val="none" w:sz="0" w:space="0" w:color="auto"/>
      </w:divBdr>
    </w:div>
    <w:div w:id="2106726304">
      <w:bodyDiv w:val="1"/>
      <w:marLeft w:val="0"/>
      <w:marRight w:val="0"/>
      <w:marTop w:val="0"/>
      <w:marBottom w:val="0"/>
      <w:divBdr>
        <w:top w:val="none" w:sz="0" w:space="0" w:color="auto"/>
        <w:left w:val="none" w:sz="0" w:space="0" w:color="auto"/>
        <w:bottom w:val="none" w:sz="0" w:space="0" w:color="auto"/>
        <w:right w:val="none" w:sz="0" w:space="0" w:color="auto"/>
      </w:divBdr>
      <w:divsChild>
        <w:div w:id="912274168">
          <w:marLeft w:val="619"/>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maneesh</dc:creator>
  <cp:lastModifiedBy>maneesh</cp:lastModifiedBy>
  <cp:revision>12</cp:revision>
  <cp:lastPrinted>2017-04-20T21:56:00Z</cp:lastPrinted>
  <dcterms:created xsi:type="dcterms:W3CDTF">2017-04-20T14:28:00Z</dcterms:created>
  <dcterms:modified xsi:type="dcterms:W3CDTF">2017-04-20T21:57:00Z</dcterms:modified>
</cp:coreProperties>
</file>