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semaforo es un valor entero que nunca puede ser &lt; 0. Se utilizan para la sincronizacion de procesos.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sem_open</w:t>
      </w:r>
      <w:r w:rsidDel="00000000" w:rsidR="00000000" w:rsidRPr="00000000">
        <w:rPr>
          <w:rtl w:val="0"/>
        </w:rPr>
        <w:t xml:space="preserve"> crea un nuevo semaforo o abre uno ya existente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sem_close</w:t>
      </w:r>
      <w:r w:rsidDel="00000000" w:rsidR="00000000" w:rsidRPr="00000000">
        <w:rPr>
          <w:rtl w:val="0"/>
        </w:rPr>
        <w:t xml:space="preserve"> cierra el semaforo cuando un programa lo dejo de usar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sem_unlink</w:t>
      </w:r>
      <w:r w:rsidDel="00000000" w:rsidR="00000000" w:rsidRPr="00000000">
        <w:rPr>
          <w:rtl w:val="0"/>
        </w:rPr>
        <w:t xml:space="preserve"> elimina el semaforo del sistema cuando todos los programas/procesos lo dejaron de usar.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operaciones pueden ejecutarse en un semaforo: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sem_wait</w:t>
      </w:r>
      <w:r w:rsidDel="00000000" w:rsidR="00000000" w:rsidRPr="00000000">
        <w:rPr>
          <w:rtl w:val="0"/>
        </w:rPr>
        <w:t xml:space="preserve">  -1 al valor del semaforo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sem_post </w:t>
      </w:r>
      <w:r w:rsidDel="00000000" w:rsidR="00000000" w:rsidRPr="00000000">
        <w:rPr>
          <w:rtl w:val="0"/>
        </w:rPr>
        <w:t xml:space="preserve">+1 al valor del semaforo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Semaforos nombrados: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/nombre —&gt; Asigna un nombre al semaforo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Dos procesos pueden operar el mismo semaforo si ambos pasan el mismo /nombre.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Son administrados por el kernel.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Están disponibles globalmente para todos los procesos del sistema operativo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(i.e. no hay semáforos "privados").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Su estado se preserva mientras el SO esté activo (i.e., se pierden entre reinicios).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Cada semáforo tiene un "nombre" que lo identifica con el kernel, en nuestro caso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los nombres son números enteros entre 0 y un límite máximo (idea similar a los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file descriptors).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Semaforos no nombrados: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 los guarda en una region de la memoria que se comparte entre varios hilos (thread-shared semaphore) o procesos (process-shared semaphore).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sem_init —&gt; Inicializacion del semaforo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sem_destroy —&gt; Destruccion del semaforo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a8q0t56ez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Persistence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POSIX named semaphores have kernel persistence: if not removed by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sem_unlink</w:t>
        </w:r>
      </w:hyperlink>
      <w:r w:rsidDel="00000000" w:rsidR="00000000" w:rsidRPr="00000000">
        <w:rPr>
          <w:i w:val="1"/>
          <w:rtl w:val="0"/>
        </w:rPr>
        <w:t xml:space="preserve">(3)</w:t>
      </w:r>
      <w:r w:rsidDel="00000000" w:rsidR="00000000" w:rsidRPr="00000000">
        <w:rPr>
          <w:rtl w:val="0"/>
        </w:rPr>
        <w:t xml:space="preserve">, a semaphore will exist until the system is shut down.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Syscalls a utilizar: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● acquire(): Toma un lock haciendo busy waiting hasta que esté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disponible, similar al down de un semáforo. Útil para crear zonas de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exclusión mutua (mutex).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● release(): Libera un lock tomado, similar a un up de un semáforo.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● sleep(): Pone a "dormir" el proceso que realizó la syscall hasta un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wakeup().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wakeup(): Permite al scheduler volver a ejecutar un proceso que hizo una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llamada a sleep().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argint: Permite leer un argumento dado en la llamada de la syscall.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Implementar sem_down() es la parte más desafiante y requiere una buena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comprensión de sleep() y wakeup(). Pueden buscar ideas e inspiración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en la implementación de pipewrite y piperead en pipe.c.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sfs6kdpa788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acquire()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Toma un </w:t>
      </w:r>
      <w:r w:rsidDel="00000000" w:rsidR="00000000" w:rsidRPr="00000000">
        <w:rPr>
          <w:i w:val="1"/>
          <w:rtl w:val="0"/>
        </w:rPr>
        <w:t xml:space="preserve">lock</w:t>
      </w:r>
      <w:r w:rsidDel="00000000" w:rsidR="00000000" w:rsidRPr="00000000">
        <w:rPr>
          <w:rtl w:val="0"/>
        </w:rPr>
        <w:t xml:space="preserve"> para garantizar la </w:t>
      </w:r>
      <w:r w:rsidDel="00000000" w:rsidR="00000000" w:rsidRPr="00000000">
        <w:rPr>
          <w:b w:val="1"/>
          <w:rtl w:val="0"/>
        </w:rPr>
        <w:t xml:space="preserve">exclusión mutua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Similar a la operación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down</w:t>
      </w:r>
      <w:r w:rsidDel="00000000" w:rsidR="00000000" w:rsidRPr="00000000">
        <w:rPr>
          <w:rtl w:val="0"/>
        </w:rPr>
        <w:t xml:space="preserve"> de un semáforo, se utiliza para evitar que otros procesos accedan a una sección crítica del código mientras un proceso ya la está utilizando.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Implementación:</w:t>
      </w:r>
      <w:r w:rsidDel="00000000" w:rsidR="00000000" w:rsidRPr="00000000">
        <w:rPr>
          <w:rtl w:val="0"/>
        </w:rPr>
        <w:t xml:space="preserve"> La función realiza un </w:t>
      </w:r>
      <w:r w:rsidDel="00000000" w:rsidR="00000000" w:rsidRPr="00000000">
        <w:rPr>
          <w:b w:val="1"/>
          <w:rtl w:val="0"/>
        </w:rPr>
        <w:t xml:space="preserve">busy waiting</w:t>
      </w:r>
      <w:r w:rsidDel="00000000" w:rsidR="00000000" w:rsidRPr="00000000">
        <w:rPr>
          <w:rtl w:val="0"/>
        </w:rPr>
        <w:t xml:space="preserve">, lo que significa que el proceso espera activamente hasta que pueda tomar el lock.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de uso en semáforos:</w:t>
      </w:r>
      <w:r w:rsidDel="00000000" w:rsidR="00000000" w:rsidRPr="00000000">
        <w:rPr>
          <w:rtl w:val="0"/>
        </w:rPr>
        <w:t xml:space="preserve"> Antes de modificar el valor de un semáforo o una estructura compartida, necesitarás adquirir el lock para asegurarte de que ningún otro proceso lo esté modificando al mismo tiempo.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Ej acquire(&amp;lock);  // Tomar el lock antes de entrar en la sección crítica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1j3r2u1605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release()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Libera un </w:t>
      </w:r>
      <w:r w:rsidDel="00000000" w:rsidR="00000000" w:rsidRPr="00000000">
        <w:rPr>
          <w:i w:val="1"/>
          <w:rtl w:val="0"/>
        </w:rPr>
        <w:t xml:space="preserve">lock</w:t>
      </w:r>
      <w:r w:rsidDel="00000000" w:rsidR="00000000" w:rsidRPr="00000000">
        <w:rPr>
          <w:rtl w:val="0"/>
        </w:rPr>
        <w:t xml:space="preserve"> previamente adquirido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acquire()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Similar a la operación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</w:t>
      </w:r>
      <w:r w:rsidDel="00000000" w:rsidR="00000000" w:rsidRPr="00000000">
        <w:rPr>
          <w:rtl w:val="0"/>
        </w:rPr>
        <w:t xml:space="preserve"> de un semáforo, se utiliza para que otros procesos puedan acceder a la sección crítica una vez que el proceso actual haya terminado.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de uso en semáforos:</w:t>
      </w:r>
      <w:r w:rsidDel="00000000" w:rsidR="00000000" w:rsidRPr="00000000">
        <w:rPr>
          <w:rtl w:val="0"/>
        </w:rPr>
        <w:t xml:space="preserve"> Después de modificar un semáforo o una estructura compartida, debes liberar el lock para permitir que otros procesos accedan a la sección crítica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release(&amp;lock);  // Liberar el lock al salir de la sección crítica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hq63jqgf3e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sleep()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Suspende la ejecución del proceso actual hasta que ocurra un </w:t>
      </w:r>
      <w:r w:rsidDel="00000000" w:rsidR="00000000" w:rsidRPr="00000000">
        <w:rPr>
          <w:b w:val="1"/>
          <w:rtl w:val="0"/>
        </w:rPr>
        <w:t xml:space="preserve">evento de wakeup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Pone el proceso en un estado de espera en lugar de hacer busy waiting.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 es crucial para implementar la operación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sem_down()</w:t>
      </w:r>
      <w:r w:rsidDel="00000000" w:rsidR="00000000" w:rsidRPr="00000000">
        <w:rPr>
          <w:rtl w:val="0"/>
        </w:rPr>
        <w:t xml:space="preserve"> en semáforos, donde un proceso debe bloquearse si el valor del semáforo es 0.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de uso en semáforos:</w:t>
      </w:r>
      <w:r w:rsidDel="00000000" w:rsidR="00000000" w:rsidRPr="00000000">
        <w:rPr>
          <w:rtl w:val="0"/>
        </w:rPr>
        <w:t xml:space="preserve"> Cuando un proceso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sem_down()</w:t>
      </w:r>
      <w:r w:rsidDel="00000000" w:rsidR="00000000" w:rsidRPr="00000000">
        <w:rPr>
          <w:rtl w:val="0"/>
        </w:rPr>
        <w:t xml:space="preserve"> y el valor del semáforo es 0, debe dormirse hasta que otro proceso lo "despierte" incrementando el semáforo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sem_up()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sleep(&amp;semaforo, &amp;lock);  // El proceso duerme hasta que se haga un wakeup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degmq3hqia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wakeup()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Despierta a uno o más procesos que están esperando un evento (es decir, que están dormidos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Cuando un proceso realiza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sem_up()</w:t>
      </w:r>
      <w:r w:rsidDel="00000000" w:rsidR="00000000" w:rsidRPr="00000000">
        <w:rPr>
          <w:rtl w:val="0"/>
        </w:rPr>
        <w:t xml:space="preserve"> y el valor del semáforo es mayor que 0, esta función se usa para "despertar" a procesos que están esperando para continuar.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de uso en semáforos:</w:t>
      </w:r>
      <w:r w:rsidDel="00000000" w:rsidR="00000000" w:rsidRPr="00000000">
        <w:rPr>
          <w:rtl w:val="0"/>
        </w:rPr>
        <w:t xml:space="preserve"> Después de incrementar el semáforo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sem_up()</w:t>
      </w:r>
      <w:r w:rsidDel="00000000" w:rsidR="00000000" w:rsidRPr="00000000">
        <w:rPr>
          <w:rtl w:val="0"/>
        </w:rPr>
        <w:t xml:space="preserve">, si algún proceso estaba bloqueado esperando que el semáforo se incrementara,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wakeup()</w:t>
      </w:r>
      <w:r w:rsidDel="00000000" w:rsidR="00000000" w:rsidRPr="00000000">
        <w:rPr>
          <w:rtl w:val="0"/>
        </w:rPr>
        <w:t xml:space="preserve"> lo activa para que pueda continuar su ejecución.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wakeup(&amp;semaforo);  // Despierta procesos dormidos en este semáforo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flthgxj51vt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argint()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Recupera un argumento entero de una syscall que ha sido realizada desde el espacio de usuario.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Uso:</w:t>
      </w:r>
      <w:r w:rsidDel="00000000" w:rsidR="00000000" w:rsidRPr="00000000">
        <w:rPr>
          <w:rtl w:val="0"/>
        </w:rPr>
        <w:t xml:space="preserve"> Dado que las syscalls pasan parámetros desde el espacio de usuario al espacio de kernel,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argint()</w:t>
      </w:r>
      <w:r w:rsidDel="00000000" w:rsidR="00000000" w:rsidRPr="00000000">
        <w:rPr>
          <w:rtl w:val="0"/>
        </w:rPr>
        <w:t xml:space="preserve"> se usa para extraer estos parámetros de la pila de llamadas. En tus syscalls de semáforos, esto se utiliza para recuperar los argumentos como el ID del semáforo o el valor inicial.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Contexto de uso en semáforos:</w:t>
      </w:r>
      <w:r w:rsidDel="00000000" w:rsidR="00000000" w:rsidRPr="00000000">
        <w:rPr>
          <w:rtl w:val="0"/>
        </w:rPr>
        <w:t xml:space="preserve"> En cada una de tus syscalls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sem_open()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sem_close()</w:t>
      </w:r>
      <w:r w:rsidDel="00000000" w:rsidR="00000000" w:rsidRPr="00000000">
        <w:rPr>
          <w:rtl w:val="0"/>
        </w:rPr>
        <w:t xml:space="preserve">, etc.), usarás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argint()</w:t>
      </w:r>
      <w:r w:rsidDel="00000000" w:rsidR="00000000" w:rsidRPr="00000000">
        <w:rPr>
          <w:rtl w:val="0"/>
        </w:rPr>
        <w:t xml:space="preserve"> para obtener los valores que los programas de usuario están pasando, como el identificador del semáforo o el valor inicial.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int sem;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argint(0, &amp;sem);  // Recupera el primer argumento de la syscall (el ID del semáforo)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uo9x7a8fkf1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Resumen del flujo típico para una syscall de semáforos: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sem_down()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Adquiere el lock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acquire()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si el valor del semáforo es 0.</w:t>
      </w:r>
    </w:p>
    <w:p w:rsidR="00000000" w:rsidDel="00000000" w:rsidP="00000000" w:rsidRDefault="00000000" w:rsidRPr="00000000" w14:paraId="0000005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 es 0, el proceso se duerme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no es 0, decrementa el valor del semáforo y libera el lock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sem_up()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Adquiere el lock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acquire()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Incrementa el valor del semáforo.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Despierta a los procesos dormidos si el valor del semáforo es mayor que 0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wakeup()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Libera el lock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.die.net/man/3/sem_unlink" TargetMode="External"/><Relationship Id="rId7" Type="http://schemas.openxmlformats.org/officeDocument/2006/relationships/hyperlink" Target="https://linux.die.net/man/3/sem_un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