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AI-Driven SDLC</w:t>
      </w:r>
    </w:p>
    <w:p>
      <w:pPr>
        <w:spacing w:after="40"/>
        <w:jc w:val="center"/>
      </w:pPr>
      <w:r>
        <w:rPr>
          <w:rFonts w:ascii="Arial" w:cs="Arial" w:eastAsia="Arial" w:hAnsi="Arial"/>
          <w:color w:val="2E5984"/>
          <w:sz w:val="28"/>
          <w:szCs w:val="28"/>
        </w:rPr>
        <w:t xml:space="preserve">Key Demo Points for Senior Director</w:t>
      </w:r>
    </w:p>
    <w:p>
      <w:pPr>
        <w:pBdr>
          <w:bottom w:val="single" w:color="1B3A5C" w:sz="6" w:space="8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Kiran — April 2026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AI-Driven SDLC automates the entire software development lifecycle—from requirement gathering through code delivery—while keeping humans firmly in control at every critical decision point. This is not code completion; this is full process orchestration with built-in quality gates.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The Problem We 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Ceremony overhead: </w:t>
      </w:r>
      <w:r>
        <w:rPr>
          <w:rFonts w:ascii="Arial" w:cs="Arial" w:eastAsia="Arial" w:hAnsi="Arial"/>
          <w:sz w:val="22"/>
          <w:szCs w:val="22"/>
        </w:rPr>
        <w:t xml:space="preserve">Engineers spend hours on tickets, breakdowns, PRs, and status updates—process work, not product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Inconsistency: </w:t>
      </w:r>
      <w:r>
        <w:rPr>
          <w:rFonts w:ascii="Arial" w:cs="Arial" w:eastAsia="Arial" w:hAnsi="Arial"/>
          <w:sz w:val="22"/>
          <w:szCs w:val="22"/>
        </w:rPr>
        <w:t xml:space="preserve">Without automation, steps get skipped. PRDs are incomplete, test coverage varies, PR quality fluctuates.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loss: </w:t>
      </w:r>
      <w:r>
        <w:rPr>
          <w:rFonts w:ascii="Arial" w:cs="Arial" w:eastAsia="Arial" w:hAnsi="Arial"/>
          <w:sz w:val="22"/>
          <w:szCs w:val="22"/>
        </w:rPr>
        <w:t xml:space="preserve">AI agents are stateless—they cannot build institutional memory. Bad codebases produce worse code (entropy spiral).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What Makes This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SDLC orchestration: </w:t>
      </w:r>
      <w:r>
        <w:rPr>
          <w:rFonts w:ascii="Arial" w:cs="Arial" w:eastAsia="Arial" w:hAnsi="Arial"/>
          <w:sz w:val="22"/>
          <w:szCs w:val="22"/>
        </w:rPr>
        <w:t xml:space="preserve">Requirement → PRD → Plan → Jira → TDD → PR → Merge → Close. Not just code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 hard human gates: </w:t>
      </w:r>
      <w:r>
        <w:rPr>
          <w:rFonts w:ascii="Arial" w:cs="Arial" w:eastAsia="Arial" w:hAnsi="Arial"/>
          <w:sz w:val="22"/>
          <w:szCs w:val="22"/>
        </w:rPr>
        <w:t xml:space="preserve">PRD approval, Plan approval, Issue breakdown approval, PR merge. The agent cannot ship code on its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TDD by default: </w:t>
      </w:r>
      <w:r>
        <w:rPr>
          <w:rFonts w:ascii="Arial" w:cs="Arial" w:eastAsia="Arial" w:hAnsi="Arial"/>
          <w:sz w:val="22"/>
          <w:szCs w:val="22"/>
        </w:rPr>
        <w:t xml:space="preserve">Every code change follows Red-Green-Refactor. Quality is the execution loop, not an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traceability: </w:t>
      </w:r>
      <w:r>
        <w:rPr>
          <w:rFonts w:ascii="Arial" w:cs="Arial" w:eastAsia="Arial" w:hAnsi="Arial"/>
          <w:sz w:val="22"/>
          <w:szCs w:val="22"/>
        </w:rPr>
        <w:t xml:space="preserve">Every step produces an artifact—PRD, plan, Jira issues, commits, PR. Complete audit trail.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2. Two Approaches, Matched to Risk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run two flows. The right one is picked based on how well-defined the work 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Approach 1 — Complex/Vague Requirements (10 Steps)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new features, vague requirements, or complex work. The agent grills the user, writes a PRD, creates a phased plan, and breaks it into stories—three approval gates before any code is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asks clarifying questions until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explores codebase, writes PRD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→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PRD into phased implementation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→ Issues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 plan into Jira Epic + vertical slice stories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Creation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stories in Jira, outputs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 Implementation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Failing test → pass → refactor, per slice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Pre-flight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Typecheck, test, e2e test, local PR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PR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Commit, push, open Bitbucket PR, link to Jira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sits in Bitbucket for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Stories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transitions stories to 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Approach 2 — Bug Fix / Simple Enhancement (8 Steps)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well-defined work. No PRD, no plan, no epic breakdown. User provides the requirement, agent creates the story and executes.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Intake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kicks off with 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Definition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confirms title, description, acceptance 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Creation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story + QA subtask, transitions to In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 Implementation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Failing test → pass → refactor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Pre-flight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Typecheck, test, e2e test, local PR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PR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Commit, push, open PR, link to Jira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sits for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transitions story to 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3. Key Concepts to Demonstrate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 Agent Steering (CLAUDE.md / AGENTS.md)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 are steered through markdown instruction files that live in the repository. CLAUDE.md provides global behavior rules; AGENTS.md defines specialized agent personas. This is how we ensure agents follow our standards consistently.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disclosure: </w:t>
      </w:r>
      <w:r>
        <w:rPr>
          <w:rFonts w:ascii="Arial" w:cs="Arial" w:eastAsia="Arial" w:hAnsi="Arial"/>
          <w:sz w:val="22"/>
          <w:szCs w:val="22"/>
        </w:rPr>
        <w:t xml:space="preserve">Agents only load the context they need for the current task, keeping them in the 'smart zone' (0–40% of context window) where output quality is highest.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Skills: </w:t>
      </w:r>
      <w:r>
        <w:rPr>
          <w:rFonts w:ascii="Arial" w:cs="Arial" w:eastAsia="Arial" w:hAnsi="Arial"/>
          <w:sz w:val="22"/>
          <w:szCs w:val="22"/>
        </w:rPr>
        <w:t xml:space="preserve">Reusable instruction sets (like /write-a-prd, /do-work, /grill-me) that encode best practices and can be invoked on demand.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 Planning at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Large features that exceed a single context window are broken into phases using PRDs and multi-phase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PRD creation: </w:t>
      </w:r>
      <w:r>
        <w:rPr>
          <w:rFonts w:ascii="Arial" w:cs="Arial" w:eastAsia="Arial" w:hAnsi="Arial"/>
          <w:sz w:val="22"/>
          <w:szCs w:val="22"/>
        </w:rPr>
        <w:t xml:space="preserve">The /write-a-prd skill interrogates the user relentlessly—surfacing design decisions, constraints, and edge cases before any code is 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Tracer bullets: </w:t>
      </w:r>
      <w:r>
        <w:rPr>
          <w:rFonts w:ascii="Arial" w:cs="Arial" w:eastAsia="Arial" w:hAnsi="Arial"/>
          <w:sz w:val="22"/>
          <w:szCs w:val="22"/>
        </w:rPr>
        <w:t xml:space="preserve">Inspired by The Pragmatic Programmer. Each phase is a vertical slice touching all layers (DB, API, UI) rather than horizontal layers. This provides early integration feedback and catches architecture issues fast.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Kanban over rigid plans: </w:t>
      </w:r>
      <w:r>
        <w:rPr>
          <w:rFonts w:ascii="Arial" w:cs="Arial" w:eastAsia="Arial" w:hAnsi="Arial"/>
          <w:sz w:val="22"/>
          <w:szCs w:val="22"/>
        </w:rPr>
        <w:t xml:space="preserve">The /prd-to-issues skill creates independent GitHub Issues with dependency graphs, categorized as HITL or AFK. More flexible than rigid multi-phase plans; enables parallel work.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 Feedback Loops &amp; Quality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is a 'software entropy accelerator'—it copies patterns from the codebase without judgment. Feedback loops are essential to prevent quality degradation.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TDD (Red-Green-Refactor): </w:t>
      </w:r>
      <w:r>
        <w:rPr>
          <w:rFonts w:ascii="Arial" w:cs="Arial" w:eastAsia="Arial" w:hAnsi="Arial"/>
          <w:sz w:val="22"/>
          <w:szCs w:val="22"/>
        </w:rPr>
        <w:t xml:space="preserve">Every code change starts with a failing test, then minimal implementation, then refactoring. This ensures testable, maintainable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Pre-commit hooks: </w:t>
      </w:r>
      <w:r>
        <w:rPr>
          <w:rFonts w:ascii="Arial" w:cs="Arial" w:eastAsia="Arial" w:hAnsi="Arial"/>
          <w:sz w:val="22"/>
          <w:szCs w:val="22"/>
        </w:rPr>
        <w:t xml:space="preserve">Husky + lint-staged enforce formatting, type checking, and test execution at commit time. The agent cannot commit broken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/do-work skill: </w:t>
      </w:r>
      <w:r>
        <w:rPr>
          <w:rFonts w:ascii="Arial" w:cs="Arial" w:eastAsia="Arial" w:hAnsi="Arial"/>
          <w:sz w:val="22"/>
          <w:szCs w:val="22"/>
        </w:rPr>
        <w:t xml:space="preserve">Encapsulates the full workflow: Plan → Implement → Typecheck → Test → Commit. Every unit of work follows the same quality loop.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3.4 Autonomous Execution (Ralph)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Ralph is a loop that runs the AI agent repeatedly with the same prompt until tasks are complete. It represents the next evolution: from human-steered to autonomous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HITL Ralph: </w:t>
      </w:r>
      <w:r>
        <w:rPr>
          <w:rFonts w:ascii="Arial" w:cs="Arial" w:eastAsia="Arial" w:hAnsi="Arial"/>
          <w:sz w:val="22"/>
          <w:szCs w:val="22"/>
        </w:rPr>
        <w:t xml:space="preserve">Runs once so you can observe agent behavior. Used for learning and new repos.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AFK Ralph: </w:t>
      </w:r>
      <w:r>
        <w:rPr>
          <w:rFonts w:ascii="Arial" w:cs="Arial" w:eastAsia="Arial" w:hAnsi="Arial"/>
          <w:sz w:val="22"/>
          <w:szCs w:val="22"/>
        </w:rPr>
        <w:t xml:space="preserve">Runs autonomously in a Docker sandbox. No permission prompts—the agent picks tasks, implements, tests, commits, and closes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Backlog integration: </w:t>
      </w:r>
      <w:r>
        <w:rPr>
          <w:rFonts w:ascii="Arial" w:cs="Arial" w:eastAsia="Arial" w:hAnsi="Arial"/>
          <w:sz w:val="22"/>
          <w:szCs w:val="22"/>
        </w:rPr>
        <w:t xml:space="preserve">Ralph reads GitHub Issues, prioritizes by type (critical bugs → infra → features → polish), and works through the queue. Real example: 385 issues closed autonomously.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Sandboxing: </w:t>
      </w:r>
      <w:r>
        <w:rPr>
          <w:rFonts w:ascii="Arial" w:cs="Arial" w:eastAsia="Arial" w:hAnsi="Arial"/>
          <w:sz w:val="22"/>
          <w:szCs w:val="22"/>
        </w:rPr>
        <w:t xml:space="preserve">Docker containers isolate the agent so it can only affect its sandbox. Essential for safe autonomous execution.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3.5 Research &amp; Prototyping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implementation, research documents and throwaway prototypes validate technical decisions with minimal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docs: </w:t>
      </w:r>
      <w:r>
        <w:rPr>
          <w:rFonts w:ascii="Arial" w:cs="Arial" w:eastAsia="Arial" w:hAnsi="Arial"/>
          <w:sz w:val="22"/>
          <w:szCs w:val="22"/>
        </w:rPr>
        <w:t xml:space="preserve">Pre-computed exploration (library comparisons, architecture decisions) saved as research.md. Prevents expensive re-exploration across multiple agent loops.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Prototyping: </w:t>
      </w:r>
      <w:r>
        <w:rPr>
          <w:rFonts w:ascii="Arial" w:cs="Arial" w:eastAsia="Arial" w:hAnsi="Arial"/>
          <w:sz w:val="22"/>
          <w:szCs w:val="22"/>
        </w:rPr>
        <w:t xml:space="preserve">Working prototypes on dev-only routes validate research. Produces reusable components that the implementation agent copies into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Lifecycle management: </w:t>
      </w:r>
      <w:r>
        <w:rPr>
          <w:rFonts w:ascii="Arial" w:cs="Arial" w:eastAsia="Arial" w:hAnsi="Arial"/>
          <w:sz w:val="22"/>
          <w:szCs w:val="22"/>
        </w:rPr>
        <w:t xml:space="preserve">Research files are aggressively deleted when features ship to prevent stale documentation.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3.6 AI-Friendly Codebase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 quality matters more in the AI age, not less. The architecture of the codebase directly impacts how well agents perform.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modules: </w:t>
      </w:r>
      <w:r>
        <w:rPr>
          <w:rFonts w:ascii="Arial" w:cs="Arial" w:eastAsia="Arial" w:hAnsi="Arial"/>
          <w:sz w:val="22"/>
          <w:szCs w:val="22"/>
        </w:rPr>
        <w:t xml:space="preserve">From A Philosophy of Software Design. Simple interface, complex implementation hidden behind it. AI immediately understands purpose and knows where to make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/improve-codebase-architecture skill: </w:t>
      </w:r>
      <w:r>
        <w:rPr>
          <w:rFonts w:ascii="Arial" w:cs="Arial" w:eastAsia="Arial" w:hAnsi="Arial"/>
          <w:sz w:val="22"/>
          <w:szCs w:val="22"/>
        </w:rPr>
        <w:t xml:space="preserve">Scans the codebase for shallow module clusters, designs interface options, and creates GitHub Issues with refactoring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Gray-box testing: </w:t>
      </w:r>
      <w:r>
        <w:rPr>
          <w:rFonts w:ascii="Arial" w:cs="Arial" w:eastAsia="Arial" w:hAnsi="Arial"/>
          <w:sz w:val="22"/>
          <w:szCs w:val="22"/>
        </w:rPr>
        <w:t xml:space="preserve">Test modules entirely from the outside through their interface. Trust AI to handle internal implementation while humans control the contract.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4. How Our AI-SDLC Maps to Industry Best Practices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system implements every core pattern from the leading AI engineering curriculum, demonstrating that our approach is aligned with emerging industry standards.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Concept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Implementation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Demonstrated In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steering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instruction files in every repo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approaches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PRD-driven planning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of Approach 1 (Write PRD)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 1, Gate 1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Tracer bullets / vertical slices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(PRD → Issues as vertical slices)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 1, Gate 3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 (Red-Green-Refactor)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 in both approaches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code change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 hooks / feedback loops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Pre-flight checks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commit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HITL/AFK classification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tagged HITL: or AFK: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4, Issue breakdown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Ralph (autonomous loop)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AFK stories executed autonomously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Post-approval execution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Backlog-driven execution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as task queue for agent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5–10 / Steps 3–8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gates / control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hard gates (PRD, Plan, Issues, PR)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design principle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over rigid plans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stories with dependencies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 1, Step 4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5. Demo Talking 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Opening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Engineers spend too much time on ceremony—tickets, breakdowns, PRs, status updates. We automated the ceremony, not the judgment.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differentiator: </w:t>
      </w:r>
      <w:r>
        <w:rPr>
          <w:rFonts w:ascii="Arial" w:cs="Arial" w:eastAsia="Arial" w:hAnsi="Arial"/>
          <w:sz w:val="22"/>
          <w:szCs w:val="22"/>
        </w:rPr>
        <w:t xml:space="preserve">This is not Copilot. Copilot helps you write code. Our system runs the entire lifecycle: requirement to merged code, with human gates at every critical point.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Live Walkthrough — Approach 1 (10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with a vague requirement. </w:t>
      </w:r>
      <w:r>
        <w:rPr>
          <w:rFonts w:ascii="Arial" w:cs="Arial" w:eastAsia="Arial" w:hAnsi="Arial"/>
          <w:sz w:val="22"/>
          <w:szCs w:val="22"/>
        </w:rPr>
        <w:t xml:space="preserve">Show the agent grilling the user for clarifications—this is where shared understanding is built.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the PRD output. </w:t>
      </w:r>
      <w:r>
        <w:rPr>
          <w:rFonts w:ascii="Arial" w:cs="Arial" w:eastAsia="Arial" w:hAnsi="Arial"/>
          <w:sz w:val="22"/>
          <w:szCs w:val="22"/>
        </w:rPr>
        <w:t xml:space="preserve">Highlight user stories, technical decisions table, testing approach. This is the 'are we building the right thing' gate.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the plan. </w:t>
      </w:r>
      <w:r>
        <w:rPr>
          <w:rFonts w:ascii="Arial" w:cs="Arial" w:eastAsia="Arial" w:hAnsi="Arial"/>
          <w:sz w:val="22"/>
          <w:szCs w:val="22"/>
        </w:rPr>
        <w:t xml:space="preserve">Emphasize vertical slices (tracer bullets)—each phase touches all layers, not horizontal layers.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the Jira breakdown. </w:t>
      </w:r>
      <w:r>
        <w:rPr>
          <w:rFonts w:ascii="Arial" w:cs="Arial" w:eastAsia="Arial" w:hAnsi="Arial"/>
          <w:sz w:val="22"/>
          <w:szCs w:val="22"/>
        </w:rPr>
        <w:t xml:space="preserve">Point out HITL/AFK tags and dependency relationships. This is where parallelization happens.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Pause at each STOP gate. </w:t>
      </w:r>
      <w:r>
        <w:rPr>
          <w:rFonts w:ascii="Arial" w:cs="Arial" w:eastAsia="Arial" w:hAnsi="Arial"/>
          <w:sz w:val="22"/>
          <w:szCs w:val="22"/>
        </w:rPr>
        <w:t xml:space="preserve">This is the money moment—the agent waits for human approval. Nothing proceeds without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TDD in action. </w:t>
      </w:r>
      <w:r>
        <w:rPr>
          <w:rFonts w:ascii="Arial" w:cs="Arial" w:eastAsia="Arial" w:hAnsi="Arial"/>
          <w:sz w:val="22"/>
          <w:szCs w:val="22"/>
        </w:rPr>
        <w:t xml:space="preserve">Failing test → implementation → green → refactor. Quality is the loop.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Approach 2 Quick Demo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muscles, faster path: </w:t>
      </w:r>
      <w:r>
        <w:rPr>
          <w:rFonts w:ascii="Arial" w:cs="Arial" w:eastAsia="Arial" w:hAnsi="Arial"/>
          <w:sz w:val="22"/>
          <w:szCs w:val="22"/>
        </w:rPr>
        <w:t xml:space="preserve">Story in, PR out. Show how a bug fix flows through with fewer gates but the same quality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 comparison: </w:t>
      </w:r>
      <w:r>
        <w:rPr>
          <w:rFonts w:ascii="Arial" w:cs="Arial" w:eastAsia="Arial" w:hAnsi="Arial"/>
          <w:sz w:val="22"/>
          <w:szCs w:val="22"/>
        </w:rPr>
        <w:t xml:space="preserve">What used to take a full sprint of ceremony now takes minutes of automation.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Closing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message: </w:t>
      </w:r>
      <w:r>
        <w:rPr>
          <w:rFonts w:ascii="Arial" w:cs="Arial" w:eastAsia="Arial" w:hAnsi="Arial"/>
          <w:sz w:val="22"/>
          <w:szCs w:val="22"/>
        </w:rPr>
        <w:t xml:space="preserve">3 gates before code on Approach 1, 1 gate before merge on both. Nothing ships without a human.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message: </w:t>
      </w:r>
      <w:r>
        <w:rPr>
          <w:rFonts w:ascii="Arial" w:cs="Arial" w:eastAsia="Arial" w:hAnsi="Arial"/>
          <w:sz w:val="22"/>
          <w:szCs w:val="22"/>
        </w:rPr>
        <w:t xml:space="preserve">This isn’t one developer’s tool. Every repo, every team, same process, same quality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Vision: </w:t>
      </w:r>
      <w:r>
        <w:rPr>
          <w:rFonts w:ascii="Arial" w:cs="Arial" w:eastAsia="Arial" w:hAnsi="Arial"/>
          <w:sz w:val="22"/>
          <w:szCs w:val="22"/>
        </w:rPr>
        <w:t xml:space="preserve">Heavy planning upfront, autonomous execution, human QA at the end. We’re automating the ceremony to free engineers for judgment and taste.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6. Key Numbers to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gates in Approach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(PRD, Plan, Issues, PR)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gates in Approach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(Story definition, PR)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quality checks per 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(formatting, typecheck, tests)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closed by autonomous agent (real example)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window 'smart zone'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0–40% utilization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Artifacts produced per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PRD, Plan, Jira Issues, Commits, PR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AI-Driven SDLC — Demo Key 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2026-04-16T18:17:58.181Z</dcterms:created>
  <dcterms:modified xsi:type="dcterms:W3CDTF">2026-04-16T18:17:58.181Z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