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3083767"/>
        <w:docPartObj>
          <w:docPartGallery w:val="Cover Pages"/>
          <w:docPartUnique/>
        </w:docPartObj>
      </w:sdtPr>
      <w:sdtContent>
        <w:p w14:paraId="5E24CFC3" w14:textId="7792DB71" w:rsidR="00CE6A91" w:rsidRDefault="00CE6A91">
          <w:r>
            <w:rPr>
              <w:noProof/>
            </w:rPr>
            <mc:AlternateContent>
              <mc:Choice Requires="wpg">
                <w:drawing>
                  <wp:anchor distT="0" distB="0" distL="114300" distR="114300" simplePos="0" relativeHeight="251662336" behindDoc="0" locked="0" layoutInCell="1" allowOverlap="1" wp14:anchorId="45434AED" wp14:editId="419E2C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4EF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2AACD6" wp14:editId="6DC1D77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C9F21" w14:textId="45919D0D" w:rsidR="00CE6A91" w:rsidRPr="00833E99" w:rsidRDefault="00CE6A91">
                                    <w:pPr>
                                      <w:pStyle w:val="SemEspaamento"/>
                                      <w:jc w:val="right"/>
                                      <w:rPr>
                                        <w:b/>
                                        <w:bCs/>
                                        <w:color w:val="595959" w:themeColor="text1" w:themeTint="A6"/>
                                        <w:sz w:val="28"/>
                                        <w:szCs w:val="28"/>
                                      </w:rPr>
                                    </w:pPr>
                                    <w:r w:rsidRPr="00833E99">
                                      <w:rPr>
                                        <w:b/>
                                        <w:bCs/>
                                        <w:color w:val="595959" w:themeColor="text1" w:themeTint="A6"/>
                                        <w:sz w:val="28"/>
                                        <w:szCs w:val="28"/>
                                      </w:rPr>
                                      <w:t>Grupo 807</w:t>
                                    </w:r>
                                  </w:p>
                                </w:sdtContent>
                              </w:sdt>
                              <w:p w14:paraId="04D18CA9" w14:textId="62BDB18B" w:rsidR="00CE6A91" w:rsidRPr="00833E99" w:rsidRDefault="00000000">
                                <w:pPr>
                                  <w:pStyle w:val="SemEspaamento"/>
                                  <w:jc w:val="right"/>
                                  <w:rPr>
                                    <w:color w:val="595959" w:themeColor="text1" w:themeTint="A6"/>
                                    <w:sz w:val="24"/>
                                    <w:szCs w:val="24"/>
                                  </w:rPr>
                                </w:pPr>
                                <w:sdt>
                                  <w:sdtPr>
                                    <w:rPr>
                                      <w:color w:val="595959" w:themeColor="text1" w:themeTint="A6"/>
                                      <w:sz w:val="24"/>
                                      <w:szCs w:val="24"/>
                                    </w:rPr>
                                    <w:alias w:val="Correio Eletrónico"/>
                                    <w:tag w:val="Correio Eletrónico"/>
                                    <w:id w:val="942260680"/>
                                    <w:dataBinding w:prefixMappings="xmlns:ns0='http://schemas.microsoft.com/office/2006/coverPageProps' " w:xpath="/ns0:CoverPageProperties[1]/ns0:CompanyEmail[1]" w:storeItemID="{55AF091B-3C7A-41E3-B477-F2FDAA23CFDA}"/>
                                    <w:text/>
                                  </w:sdtPr>
                                  <w:sdtContent>
                                    <w:r w:rsidR="00CE6A91" w:rsidRPr="00833E99">
                                      <w:rPr>
                                        <w:color w:val="595959" w:themeColor="text1" w:themeTint="A6"/>
                                        <w:sz w:val="24"/>
                                        <w:szCs w:val="24"/>
                                      </w:rPr>
                                      <w:t>Artur Telo | Diogo Sarmento | Manuel Neto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2AACD6"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C9F21" w14:textId="45919D0D" w:rsidR="00CE6A91" w:rsidRPr="00833E99" w:rsidRDefault="00CE6A91">
                              <w:pPr>
                                <w:pStyle w:val="SemEspaamento"/>
                                <w:jc w:val="right"/>
                                <w:rPr>
                                  <w:b/>
                                  <w:bCs/>
                                  <w:color w:val="595959" w:themeColor="text1" w:themeTint="A6"/>
                                  <w:sz w:val="28"/>
                                  <w:szCs w:val="28"/>
                                </w:rPr>
                              </w:pPr>
                              <w:r w:rsidRPr="00833E99">
                                <w:rPr>
                                  <w:b/>
                                  <w:bCs/>
                                  <w:color w:val="595959" w:themeColor="text1" w:themeTint="A6"/>
                                  <w:sz w:val="28"/>
                                  <w:szCs w:val="28"/>
                                </w:rPr>
                                <w:t>Grupo 807</w:t>
                              </w:r>
                            </w:p>
                          </w:sdtContent>
                        </w:sdt>
                        <w:p w14:paraId="04D18CA9" w14:textId="62BDB18B" w:rsidR="00CE6A91" w:rsidRPr="00833E99" w:rsidRDefault="00000000">
                          <w:pPr>
                            <w:pStyle w:val="SemEspaamento"/>
                            <w:jc w:val="right"/>
                            <w:rPr>
                              <w:color w:val="595959" w:themeColor="text1" w:themeTint="A6"/>
                              <w:sz w:val="24"/>
                              <w:szCs w:val="24"/>
                            </w:rPr>
                          </w:pPr>
                          <w:sdt>
                            <w:sdtPr>
                              <w:rPr>
                                <w:color w:val="595959" w:themeColor="text1" w:themeTint="A6"/>
                                <w:sz w:val="24"/>
                                <w:szCs w:val="24"/>
                              </w:rPr>
                              <w:alias w:val="Correio Eletrónico"/>
                              <w:tag w:val="Correio Eletrónico"/>
                              <w:id w:val="942260680"/>
                              <w:dataBinding w:prefixMappings="xmlns:ns0='http://schemas.microsoft.com/office/2006/coverPageProps' " w:xpath="/ns0:CoverPageProperties[1]/ns0:CompanyEmail[1]" w:storeItemID="{55AF091B-3C7A-41E3-B477-F2FDAA23CFDA}"/>
                              <w:text/>
                            </w:sdtPr>
                            <w:sdtContent>
                              <w:r w:rsidR="00CE6A91" w:rsidRPr="00833E99">
                                <w:rPr>
                                  <w:color w:val="595959" w:themeColor="text1" w:themeTint="A6"/>
                                  <w:sz w:val="24"/>
                                  <w:szCs w:val="24"/>
                                </w:rPr>
                                <w:t>Artur Telo | Diogo Sarmento | Manuel Neto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0417BB" wp14:editId="3A0F4A4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23680" w14:textId="3854BC70" w:rsidR="00CE6A91" w:rsidRPr="00833E99" w:rsidRDefault="00CE6A91">
                                <w:pPr>
                                  <w:pStyle w:val="SemEspaamento"/>
                                  <w:jc w:val="right"/>
                                  <w:rPr>
                                    <w:b/>
                                    <w:bCs/>
                                    <w:color w:val="4472C4" w:themeColor="accent1"/>
                                    <w:sz w:val="28"/>
                                    <w:szCs w:val="28"/>
                                  </w:rPr>
                                </w:pPr>
                                <w:r w:rsidRPr="00833E99">
                                  <w:rPr>
                                    <w:b/>
                                    <w:bCs/>
                                    <w:color w:val="4472C4" w:themeColor="accent1"/>
                                    <w:sz w:val="28"/>
                                    <w:szCs w:val="28"/>
                                  </w:rPr>
                                  <w:t>Tópico</w:t>
                                </w:r>
                              </w:p>
                              <w:sdt>
                                <w:sdtPr>
                                  <w:rPr>
                                    <w:color w:val="595959" w:themeColor="text1" w:themeTint="A6"/>
                                    <w:sz w:val="24"/>
                                    <w:szCs w:val="24"/>
                                  </w:rPr>
                                  <w:alias w:val="Síntese"/>
                                  <w:tag w:val=""/>
                                  <w:id w:val="1375273687"/>
                                  <w:dataBinding w:prefixMappings="xmlns:ns0='http://schemas.microsoft.com/office/2006/coverPageProps' " w:xpath="/ns0:CoverPageProperties[1]/ns0:Abstract[1]" w:storeItemID="{55AF091B-3C7A-41E3-B477-F2FDAA23CFDA}"/>
                                  <w:text w:multiLine="1"/>
                                </w:sdtPr>
                                <w:sdtContent>
                                  <w:p w14:paraId="6EF18FDC" w14:textId="4D3A5676" w:rsidR="00CE6A91" w:rsidRPr="00833E99" w:rsidRDefault="00CE6A91">
                                    <w:pPr>
                                      <w:pStyle w:val="SemEspaamento"/>
                                      <w:jc w:val="right"/>
                                      <w:rPr>
                                        <w:color w:val="595959" w:themeColor="text1" w:themeTint="A6"/>
                                        <w:sz w:val="24"/>
                                        <w:szCs w:val="24"/>
                                      </w:rPr>
                                    </w:pPr>
                                    <w:r w:rsidRPr="00833E99">
                                      <w:rPr>
                                        <w:color w:val="595959" w:themeColor="text1" w:themeTint="A6"/>
                                        <w:sz w:val="24"/>
                                        <w:szCs w:val="24"/>
                                      </w:rPr>
                                      <w:t xml:space="preserve">Desenvolver uma base de dados para gerir os resultados do </w:t>
                                    </w:r>
                                    <w:r w:rsidR="00B86CCB">
                                      <w:rPr>
                                        <w:color w:val="595959" w:themeColor="text1" w:themeTint="A6"/>
                                        <w:sz w:val="24"/>
                                        <w:szCs w:val="24"/>
                                      </w:rPr>
                                      <w:t>M</w:t>
                                    </w:r>
                                    <w:r w:rsidRPr="00833E99">
                                      <w:rPr>
                                        <w:color w:val="595959" w:themeColor="text1" w:themeTint="A6"/>
                                        <w:sz w:val="24"/>
                                        <w:szCs w:val="24"/>
                                      </w:rPr>
                                      <w:t xml:space="preserve">undial de </w:t>
                                    </w:r>
                                    <w:r w:rsidR="00B86CCB">
                                      <w:rPr>
                                        <w:color w:val="595959" w:themeColor="text1" w:themeTint="A6"/>
                                        <w:sz w:val="24"/>
                                        <w:szCs w:val="24"/>
                                      </w:rPr>
                                      <w:t>F</w:t>
                                    </w:r>
                                    <w:r w:rsidRPr="00833E99">
                                      <w:rPr>
                                        <w:color w:val="595959" w:themeColor="text1" w:themeTint="A6"/>
                                        <w:sz w:val="24"/>
                                        <w:szCs w:val="24"/>
                                      </w:rPr>
                                      <w:t>utebol no Catar que responda ao lançamento de resultados jornada a jornada, marcadores dos golos, equipas que jogam em casa e jogam como visitante, desde a fase de grupos e incluindo a fase a eliminar até à final onde é encontrado o vencedor.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0417BB"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B023680" w14:textId="3854BC70" w:rsidR="00CE6A91" w:rsidRPr="00833E99" w:rsidRDefault="00CE6A91">
                          <w:pPr>
                            <w:pStyle w:val="SemEspaamento"/>
                            <w:jc w:val="right"/>
                            <w:rPr>
                              <w:b/>
                              <w:bCs/>
                              <w:color w:val="4472C4" w:themeColor="accent1"/>
                              <w:sz w:val="28"/>
                              <w:szCs w:val="28"/>
                            </w:rPr>
                          </w:pPr>
                          <w:r w:rsidRPr="00833E99">
                            <w:rPr>
                              <w:b/>
                              <w:bCs/>
                              <w:color w:val="4472C4" w:themeColor="accent1"/>
                              <w:sz w:val="28"/>
                              <w:szCs w:val="28"/>
                            </w:rPr>
                            <w:t>Tópico</w:t>
                          </w:r>
                        </w:p>
                        <w:sdt>
                          <w:sdtPr>
                            <w:rPr>
                              <w:color w:val="595959" w:themeColor="text1" w:themeTint="A6"/>
                              <w:sz w:val="24"/>
                              <w:szCs w:val="24"/>
                            </w:rPr>
                            <w:alias w:val="Síntese"/>
                            <w:tag w:val=""/>
                            <w:id w:val="1375273687"/>
                            <w:dataBinding w:prefixMappings="xmlns:ns0='http://schemas.microsoft.com/office/2006/coverPageProps' " w:xpath="/ns0:CoverPageProperties[1]/ns0:Abstract[1]" w:storeItemID="{55AF091B-3C7A-41E3-B477-F2FDAA23CFDA}"/>
                            <w:text w:multiLine="1"/>
                          </w:sdtPr>
                          <w:sdtContent>
                            <w:p w14:paraId="6EF18FDC" w14:textId="4D3A5676" w:rsidR="00CE6A91" w:rsidRPr="00833E99" w:rsidRDefault="00CE6A91">
                              <w:pPr>
                                <w:pStyle w:val="SemEspaamento"/>
                                <w:jc w:val="right"/>
                                <w:rPr>
                                  <w:color w:val="595959" w:themeColor="text1" w:themeTint="A6"/>
                                  <w:sz w:val="24"/>
                                  <w:szCs w:val="24"/>
                                </w:rPr>
                              </w:pPr>
                              <w:r w:rsidRPr="00833E99">
                                <w:rPr>
                                  <w:color w:val="595959" w:themeColor="text1" w:themeTint="A6"/>
                                  <w:sz w:val="24"/>
                                  <w:szCs w:val="24"/>
                                </w:rPr>
                                <w:t xml:space="preserve">Desenvolver uma base de dados para gerir os resultados do </w:t>
                              </w:r>
                              <w:r w:rsidR="00B86CCB">
                                <w:rPr>
                                  <w:color w:val="595959" w:themeColor="text1" w:themeTint="A6"/>
                                  <w:sz w:val="24"/>
                                  <w:szCs w:val="24"/>
                                </w:rPr>
                                <w:t>M</w:t>
                              </w:r>
                              <w:r w:rsidRPr="00833E99">
                                <w:rPr>
                                  <w:color w:val="595959" w:themeColor="text1" w:themeTint="A6"/>
                                  <w:sz w:val="24"/>
                                  <w:szCs w:val="24"/>
                                </w:rPr>
                                <w:t xml:space="preserve">undial de </w:t>
                              </w:r>
                              <w:r w:rsidR="00B86CCB">
                                <w:rPr>
                                  <w:color w:val="595959" w:themeColor="text1" w:themeTint="A6"/>
                                  <w:sz w:val="24"/>
                                  <w:szCs w:val="24"/>
                                </w:rPr>
                                <w:t>F</w:t>
                              </w:r>
                              <w:r w:rsidRPr="00833E99">
                                <w:rPr>
                                  <w:color w:val="595959" w:themeColor="text1" w:themeTint="A6"/>
                                  <w:sz w:val="24"/>
                                  <w:szCs w:val="24"/>
                                </w:rPr>
                                <w:t>utebol no Catar que responda ao lançamento de resultados jornada a jornada, marcadores dos golos, equipas que jogam em casa e jogam como visitante, desde a fase de grupos e incluindo a fase a eliminar até à final onde é encontrado o vencedor.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A194D4" wp14:editId="0CD77F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34B22" w14:textId="23E389A3" w:rsidR="00CE6A91" w:rsidRPr="00833E99" w:rsidRDefault="00000000">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A91" w:rsidRPr="00833E99">
                                      <w:rPr>
                                        <w:b/>
                                        <w:bCs/>
                                        <w:caps/>
                                        <w:color w:val="4472C4" w:themeColor="accent1"/>
                                        <w:sz w:val="64"/>
                                        <w:szCs w:val="64"/>
                                      </w:rPr>
                                      <w:t>PROJETO DE BD 22/23</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263637" w14:textId="5BA16F2E" w:rsidR="00CE6A91" w:rsidRPr="00833E99" w:rsidRDefault="00CE6A91">
                                    <w:pPr>
                                      <w:jc w:val="right"/>
                                      <w:rPr>
                                        <w:b/>
                                        <w:bCs/>
                                        <w:smallCaps/>
                                        <w:color w:val="404040" w:themeColor="text1" w:themeTint="BF"/>
                                        <w:sz w:val="36"/>
                                        <w:szCs w:val="36"/>
                                      </w:rPr>
                                    </w:pPr>
                                    <w:r w:rsidRPr="00833E99">
                                      <w:rPr>
                                        <w:b/>
                                        <w:bCs/>
                                        <w:color w:val="404040" w:themeColor="text1" w:themeTint="BF"/>
                                        <w:sz w:val="36"/>
                                        <w:szCs w:val="36"/>
                                      </w:rPr>
                                      <w:t>Mundial de Futebol no Catar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A194D4"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CC34B22" w14:textId="23E389A3" w:rsidR="00CE6A91" w:rsidRPr="00833E99" w:rsidRDefault="00000000">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A91" w:rsidRPr="00833E99">
                                <w:rPr>
                                  <w:b/>
                                  <w:bCs/>
                                  <w:caps/>
                                  <w:color w:val="4472C4" w:themeColor="accent1"/>
                                  <w:sz w:val="64"/>
                                  <w:szCs w:val="64"/>
                                </w:rPr>
                                <w:t>PROJETO DE BD 22/23</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263637" w14:textId="5BA16F2E" w:rsidR="00CE6A91" w:rsidRPr="00833E99" w:rsidRDefault="00CE6A91">
                              <w:pPr>
                                <w:jc w:val="right"/>
                                <w:rPr>
                                  <w:b/>
                                  <w:bCs/>
                                  <w:smallCaps/>
                                  <w:color w:val="404040" w:themeColor="text1" w:themeTint="BF"/>
                                  <w:sz w:val="36"/>
                                  <w:szCs w:val="36"/>
                                </w:rPr>
                              </w:pPr>
                              <w:r w:rsidRPr="00833E99">
                                <w:rPr>
                                  <w:b/>
                                  <w:bCs/>
                                  <w:color w:val="404040" w:themeColor="text1" w:themeTint="BF"/>
                                  <w:sz w:val="36"/>
                                  <w:szCs w:val="36"/>
                                </w:rPr>
                                <w:t>Mundial de Futebol no Catar</w:t>
                              </w:r>
                            </w:p>
                          </w:sdtContent>
                        </w:sdt>
                      </w:txbxContent>
                    </v:textbox>
                    <w10:wrap type="square" anchorx="page" anchory="page"/>
                  </v:shape>
                </w:pict>
              </mc:Fallback>
            </mc:AlternateContent>
          </w:r>
        </w:p>
        <w:p w14:paraId="2EB2FCBF" w14:textId="5827DFD2" w:rsidR="00CE6A91" w:rsidRDefault="00833E99">
          <w:r>
            <w:rPr>
              <w:noProof/>
            </w:rPr>
            <w:drawing>
              <wp:anchor distT="0" distB="0" distL="114300" distR="114300" simplePos="0" relativeHeight="251664384" behindDoc="0" locked="0" layoutInCell="1" allowOverlap="1" wp14:anchorId="0CC2677D" wp14:editId="763E2A9F">
                <wp:simplePos x="0" y="0"/>
                <wp:positionH relativeFrom="margin">
                  <wp:posOffset>1816735</wp:posOffset>
                </wp:positionH>
                <wp:positionV relativeFrom="paragraph">
                  <wp:posOffset>856615</wp:posOffset>
                </wp:positionV>
                <wp:extent cx="3012245" cy="3600000"/>
                <wp:effectExtent l="0" t="0" r="0" b="63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245" cy="3600000"/>
                        </a:xfrm>
                        <a:prstGeom prst="rect">
                          <a:avLst/>
                        </a:prstGeom>
                        <a:noFill/>
                      </pic:spPr>
                    </pic:pic>
                  </a:graphicData>
                </a:graphic>
                <wp14:sizeRelH relativeFrom="margin">
                  <wp14:pctWidth>0</wp14:pctWidth>
                </wp14:sizeRelH>
                <wp14:sizeRelV relativeFrom="margin">
                  <wp14:pctHeight>0</wp14:pctHeight>
                </wp14:sizeRelV>
              </wp:anchor>
            </w:drawing>
          </w:r>
          <w:r w:rsidR="00CE6A91">
            <w:br w:type="page"/>
          </w:r>
        </w:p>
      </w:sdtContent>
    </w:sdt>
    <w:p w14:paraId="3C3E2CEB" w14:textId="0886443D" w:rsidR="00CE6A91" w:rsidRDefault="00CE6A91"/>
    <w:p w14:paraId="1C2C2DB7" w14:textId="77777777" w:rsidR="00833E99" w:rsidRDefault="00833E99" w:rsidP="00EB3ECA">
      <w:pPr>
        <w:spacing w:line="720" w:lineRule="auto"/>
      </w:pPr>
      <w:r>
        <w:br w:type="page"/>
      </w:r>
    </w:p>
    <w:sdt>
      <w:sdtPr>
        <w:rPr>
          <w:rFonts w:asciiTheme="minorHAnsi" w:eastAsiaTheme="minorHAnsi" w:hAnsiTheme="minorHAnsi" w:cstheme="minorBidi"/>
          <w:color w:val="auto"/>
          <w:sz w:val="22"/>
          <w:szCs w:val="22"/>
          <w:lang w:eastAsia="en-US"/>
        </w:rPr>
        <w:id w:val="1883363304"/>
        <w:docPartObj>
          <w:docPartGallery w:val="Table of Contents"/>
          <w:docPartUnique/>
        </w:docPartObj>
      </w:sdtPr>
      <w:sdtEndPr>
        <w:rPr>
          <w:b/>
          <w:bCs/>
          <w:sz w:val="24"/>
          <w:szCs w:val="24"/>
        </w:rPr>
      </w:sdtEndPr>
      <w:sdtContent>
        <w:p w14:paraId="7282D546" w14:textId="67EE77EE" w:rsidR="00833E99" w:rsidRPr="00EB3ECA" w:rsidRDefault="00833E99" w:rsidP="002F4AB0">
          <w:pPr>
            <w:pStyle w:val="Cabealhodondice"/>
            <w:spacing w:line="720" w:lineRule="auto"/>
            <w:rPr>
              <w:b/>
              <w:bCs/>
            </w:rPr>
          </w:pPr>
          <w:r w:rsidRPr="00833E99">
            <w:rPr>
              <w:b/>
              <w:bCs/>
            </w:rPr>
            <w:t>Índice</w:t>
          </w:r>
        </w:p>
        <w:p w14:paraId="001830E0" w14:textId="1C19F4D2" w:rsidR="002F4AB0" w:rsidRDefault="00833E99" w:rsidP="002F4AB0">
          <w:pPr>
            <w:pStyle w:val="ndice1"/>
            <w:tabs>
              <w:tab w:val="right" w:leader="dot" w:pos="10456"/>
            </w:tabs>
            <w:spacing w:line="720" w:lineRule="auto"/>
            <w:rPr>
              <w:rFonts w:eastAsiaTheme="minorEastAsia"/>
              <w:noProof/>
              <w:lang w:eastAsia="pt-PT"/>
            </w:rPr>
          </w:pPr>
          <w:r w:rsidRPr="00EB3ECA">
            <w:rPr>
              <w:sz w:val="24"/>
              <w:szCs w:val="24"/>
            </w:rPr>
            <w:fldChar w:fldCharType="begin"/>
          </w:r>
          <w:r w:rsidRPr="00EB3ECA">
            <w:rPr>
              <w:sz w:val="24"/>
              <w:szCs w:val="24"/>
            </w:rPr>
            <w:instrText xml:space="preserve"> TOC \o "1-3" \h \z \u </w:instrText>
          </w:r>
          <w:r w:rsidRPr="00EB3ECA">
            <w:rPr>
              <w:sz w:val="24"/>
              <w:szCs w:val="24"/>
            </w:rPr>
            <w:fldChar w:fldCharType="separate"/>
          </w:r>
          <w:hyperlink w:anchor="_Toc122538702" w:history="1">
            <w:r w:rsidR="002F4AB0" w:rsidRPr="00CF6FC3">
              <w:rPr>
                <w:rStyle w:val="Hiperligao"/>
                <w:b/>
                <w:bCs/>
                <w:noProof/>
              </w:rPr>
              <w:t>Listagem das Interrogações</w:t>
            </w:r>
            <w:r w:rsidR="002F4AB0">
              <w:rPr>
                <w:noProof/>
                <w:webHidden/>
              </w:rPr>
              <w:tab/>
            </w:r>
            <w:r w:rsidR="002F4AB0">
              <w:rPr>
                <w:noProof/>
                <w:webHidden/>
              </w:rPr>
              <w:fldChar w:fldCharType="begin"/>
            </w:r>
            <w:r w:rsidR="002F4AB0">
              <w:rPr>
                <w:noProof/>
                <w:webHidden/>
              </w:rPr>
              <w:instrText xml:space="preserve"> PAGEREF _Toc122538702 \h </w:instrText>
            </w:r>
            <w:r w:rsidR="002F4AB0">
              <w:rPr>
                <w:noProof/>
                <w:webHidden/>
              </w:rPr>
            </w:r>
            <w:r w:rsidR="002F4AB0">
              <w:rPr>
                <w:noProof/>
                <w:webHidden/>
              </w:rPr>
              <w:fldChar w:fldCharType="separate"/>
            </w:r>
            <w:r w:rsidR="006776B2">
              <w:rPr>
                <w:noProof/>
                <w:webHidden/>
              </w:rPr>
              <w:t>3</w:t>
            </w:r>
            <w:r w:rsidR="002F4AB0">
              <w:rPr>
                <w:noProof/>
                <w:webHidden/>
              </w:rPr>
              <w:fldChar w:fldCharType="end"/>
            </w:r>
          </w:hyperlink>
        </w:p>
        <w:p w14:paraId="3B17C257" w14:textId="4F63290E" w:rsidR="002F4AB0" w:rsidRDefault="00000000" w:rsidP="002F4AB0">
          <w:pPr>
            <w:pStyle w:val="ndice1"/>
            <w:tabs>
              <w:tab w:val="right" w:leader="dot" w:pos="10456"/>
            </w:tabs>
            <w:spacing w:line="720" w:lineRule="auto"/>
            <w:rPr>
              <w:rFonts w:eastAsiaTheme="minorEastAsia"/>
              <w:noProof/>
              <w:lang w:eastAsia="pt-PT"/>
            </w:rPr>
          </w:pPr>
          <w:hyperlink w:anchor="_Toc122538703" w:history="1">
            <w:r w:rsidR="002F4AB0" w:rsidRPr="00CF6FC3">
              <w:rPr>
                <w:rStyle w:val="Hiperligao"/>
                <w:b/>
                <w:bCs/>
                <w:noProof/>
              </w:rPr>
              <w:t>Listagem dos Gatilhos</w:t>
            </w:r>
            <w:r w:rsidR="002F4AB0">
              <w:rPr>
                <w:noProof/>
                <w:webHidden/>
              </w:rPr>
              <w:tab/>
            </w:r>
            <w:r w:rsidR="002F4AB0">
              <w:rPr>
                <w:noProof/>
                <w:webHidden/>
              </w:rPr>
              <w:fldChar w:fldCharType="begin"/>
            </w:r>
            <w:r w:rsidR="002F4AB0">
              <w:rPr>
                <w:noProof/>
                <w:webHidden/>
              </w:rPr>
              <w:instrText xml:space="preserve"> PAGEREF _Toc122538703 \h </w:instrText>
            </w:r>
            <w:r w:rsidR="002F4AB0">
              <w:rPr>
                <w:noProof/>
                <w:webHidden/>
              </w:rPr>
            </w:r>
            <w:r w:rsidR="002F4AB0">
              <w:rPr>
                <w:noProof/>
                <w:webHidden/>
              </w:rPr>
              <w:fldChar w:fldCharType="separate"/>
            </w:r>
            <w:r w:rsidR="006776B2">
              <w:rPr>
                <w:noProof/>
                <w:webHidden/>
              </w:rPr>
              <w:t>4</w:t>
            </w:r>
            <w:r w:rsidR="002F4AB0">
              <w:rPr>
                <w:noProof/>
                <w:webHidden/>
              </w:rPr>
              <w:fldChar w:fldCharType="end"/>
            </w:r>
          </w:hyperlink>
        </w:p>
        <w:p w14:paraId="19874998" w14:textId="482ED655" w:rsidR="002F4AB0" w:rsidRDefault="00000000" w:rsidP="002F4AB0">
          <w:pPr>
            <w:pStyle w:val="ndice1"/>
            <w:tabs>
              <w:tab w:val="right" w:leader="dot" w:pos="10456"/>
            </w:tabs>
            <w:spacing w:line="720" w:lineRule="auto"/>
            <w:rPr>
              <w:rFonts w:eastAsiaTheme="minorEastAsia"/>
              <w:noProof/>
              <w:lang w:eastAsia="pt-PT"/>
            </w:rPr>
          </w:pPr>
          <w:hyperlink w:anchor="_Toc122538704" w:history="1">
            <w:r w:rsidR="002F4AB0" w:rsidRPr="00CF6FC3">
              <w:rPr>
                <w:rStyle w:val="Hiperligao"/>
                <w:b/>
                <w:bCs/>
                <w:noProof/>
              </w:rPr>
              <w:t>Avaliação da Participação dos Elementos do Grupo</w:t>
            </w:r>
            <w:r w:rsidR="002F4AB0">
              <w:rPr>
                <w:noProof/>
                <w:webHidden/>
              </w:rPr>
              <w:tab/>
            </w:r>
            <w:r w:rsidR="002F4AB0">
              <w:rPr>
                <w:noProof/>
                <w:webHidden/>
              </w:rPr>
              <w:fldChar w:fldCharType="begin"/>
            </w:r>
            <w:r w:rsidR="002F4AB0">
              <w:rPr>
                <w:noProof/>
                <w:webHidden/>
              </w:rPr>
              <w:instrText xml:space="preserve"> PAGEREF _Toc122538704 \h </w:instrText>
            </w:r>
            <w:r w:rsidR="002F4AB0">
              <w:rPr>
                <w:noProof/>
                <w:webHidden/>
              </w:rPr>
            </w:r>
            <w:r w:rsidR="002F4AB0">
              <w:rPr>
                <w:noProof/>
                <w:webHidden/>
              </w:rPr>
              <w:fldChar w:fldCharType="separate"/>
            </w:r>
            <w:r w:rsidR="006776B2">
              <w:rPr>
                <w:noProof/>
                <w:webHidden/>
              </w:rPr>
              <w:t>5</w:t>
            </w:r>
            <w:r w:rsidR="002F4AB0">
              <w:rPr>
                <w:noProof/>
                <w:webHidden/>
              </w:rPr>
              <w:fldChar w:fldCharType="end"/>
            </w:r>
          </w:hyperlink>
        </w:p>
        <w:p w14:paraId="3DEACDCB" w14:textId="761EFFFE" w:rsidR="00833E99" w:rsidRPr="00EB3ECA" w:rsidRDefault="00833E99" w:rsidP="002F4AB0">
          <w:pPr>
            <w:spacing w:line="720" w:lineRule="auto"/>
            <w:rPr>
              <w:sz w:val="24"/>
              <w:szCs w:val="24"/>
            </w:rPr>
          </w:pPr>
          <w:r w:rsidRPr="00EB3ECA">
            <w:rPr>
              <w:b/>
              <w:bCs/>
              <w:sz w:val="24"/>
              <w:szCs w:val="24"/>
            </w:rPr>
            <w:fldChar w:fldCharType="end"/>
          </w:r>
        </w:p>
      </w:sdtContent>
    </w:sdt>
    <w:p w14:paraId="79C0292C" w14:textId="2AA25194" w:rsidR="00833E99" w:rsidRPr="00EB3ECA" w:rsidRDefault="00833E99">
      <w:pPr>
        <w:rPr>
          <w:sz w:val="24"/>
          <w:szCs w:val="24"/>
        </w:rPr>
      </w:pPr>
    </w:p>
    <w:p w14:paraId="30205549" w14:textId="77777777" w:rsidR="00833E99" w:rsidRPr="00EB3ECA" w:rsidRDefault="00833E99">
      <w:pPr>
        <w:rPr>
          <w:sz w:val="24"/>
          <w:szCs w:val="24"/>
        </w:rPr>
      </w:pPr>
      <w:r w:rsidRPr="00EB3ECA">
        <w:rPr>
          <w:sz w:val="24"/>
          <w:szCs w:val="24"/>
        </w:rPr>
        <w:br w:type="page"/>
      </w:r>
    </w:p>
    <w:p w14:paraId="4D32D984" w14:textId="4595D4C5" w:rsidR="00792DD3" w:rsidRDefault="00792DD3" w:rsidP="001A171F">
      <w:pPr>
        <w:pStyle w:val="Ttulo1"/>
        <w:jc w:val="both"/>
        <w:rPr>
          <w:b/>
          <w:bCs/>
        </w:rPr>
      </w:pPr>
      <w:bookmarkStart w:id="0" w:name="_Toc122538702"/>
      <w:r>
        <w:rPr>
          <w:b/>
          <w:bCs/>
        </w:rPr>
        <w:lastRenderedPageBreak/>
        <w:t>Listagem das Interrogações</w:t>
      </w:r>
      <w:bookmarkEnd w:id="0"/>
    </w:p>
    <w:p w14:paraId="201071B8" w14:textId="31E765C1" w:rsidR="00792DD3" w:rsidRDefault="00792DD3" w:rsidP="00C71C5F">
      <w:pPr>
        <w:spacing w:after="0"/>
        <w:jc w:val="both"/>
        <w:rPr>
          <w:sz w:val="24"/>
          <w:szCs w:val="24"/>
        </w:rPr>
      </w:pPr>
    </w:p>
    <w:p w14:paraId="147D057B" w14:textId="092A27BD" w:rsidR="00792DD3" w:rsidRDefault="00792DD3" w:rsidP="00234250">
      <w:pPr>
        <w:pStyle w:val="PargrafodaLista"/>
        <w:numPr>
          <w:ilvl w:val="0"/>
          <w:numId w:val="15"/>
        </w:numPr>
        <w:jc w:val="both"/>
        <w:rPr>
          <w:sz w:val="24"/>
          <w:szCs w:val="24"/>
        </w:rPr>
      </w:pPr>
      <w:r>
        <w:rPr>
          <w:sz w:val="24"/>
          <w:szCs w:val="24"/>
        </w:rPr>
        <w:t>Listar o nome e a capacidade dos estádios cujo nome contém “AL” (com qualquer combinação de maiúsculas e minúsculas). Ordenar por capacidade decrescente e, em caso de igualdade neste critério, por nome.</w:t>
      </w:r>
    </w:p>
    <w:p w14:paraId="31433DCD" w14:textId="77777777" w:rsidR="00C71C5F" w:rsidRDefault="00C71C5F" w:rsidP="00C71C5F">
      <w:pPr>
        <w:pStyle w:val="PargrafodaLista"/>
        <w:jc w:val="both"/>
        <w:rPr>
          <w:sz w:val="24"/>
          <w:szCs w:val="24"/>
        </w:rPr>
      </w:pPr>
    </w:p>
    <w:p w14:paraId="64D1C8E7" w14:textId="5B578F3D" w:rsidR="00C71C5F" w:rsidRDefault="00C71C5F" w:rsidP="00C71C5F">
      <w:pPr>
        <w:pStyle w:val="PargrafodaLista"/>
        <w:numPr>
          <w:ilvl w:val="0"/>
          <w:numId w:val="15"/>
        </w:numPr>
        <w:jc w:val="both"/>
        <w:rPr>
          <w:sz w:val="24"/>
          <w:szCs w:val="24"/>
        </w:rPr>
      </w:pPr>
      <w:r>
        <w:rPr>
          <w:sz w:val="24"/>
          <w:szCs w:val="24"/>
        </w:rPr>
        <w:t>Listar o país da</w:t>
      </w:r>
      <w:r w:rsidR="004B4EAA">
        <w:rPr>
          <w:sz w:val="24"/>
          <w:szCs w:val="24"/>
        </w:rPr>
        <w:t>s</w:t>
      </w:r>
      <w:r>
        <w:rPr>
          <w:sz w:val="24"/>
          <w:szCs w:val="24"/>
        </w:rPr>
        <w:t xml:space="preserve"> seleç</w:t>
      </w:r>
      <w:r w:rsidR="004B4EAA">
        <w:rPr>
          <w:sz w:val="24"/>
          <w:szCs w:val="24"/>
        </w:rPr>
        <w:t>ões</w:t>
      </w:r>
      <w:r>
        <w:rPr>
          <w:sz w:val="24"/>
          <w:szCs w:val="24"/>
        </w:rPr>
        <w:t xml:space="preserve"> e o comprimento médio dos nomes dos jogadores </w:t>
      </w:r>
      <w:r w:rsidR="004B4EAA">
        <w:rPr>
          <w:sz w:val="24"/>
          <w:szCs w:val="24"/>
        </w:rPr>
        <w:t>de cada seleção (arredondado às décimas)</w:t>
      </w:r>
      <w:r>
        <w:rPr>
          <w:sz w:val="24"/>
          <w:szCs w:val="24"/>
        </w:rPr>
        <w:t>. Ordenar por comprimento médio dos nomes</w:t>
      </w:r>
      <w:r w:rsidR="004B4EAA">
        <w:rPr>
          <w:sz w:val="24"/>
          <w:szCs w:val="24"/>
        </w:rPr>
        <w:t xml:space="preserve"> dos jogadores</w:t>
      </w:r>
      <w:r w:rsidR="00DB4C1C">
        <w:rPr>
          <w:sz w:val="24"/>
          <w:szCs w:val="24"/>
        </w:rPr>
        <w:t xml:space="preserve"> e, em caso de igualdade neste critério, por país</w:t>
      </w:r>
      <w:r>
        <w:rPr>
          <w:sz w:val="24"/>
          <w:szCs w:val="24"/>
        </w:rPr>
        <w:t>.</w:t>
      </w:r>
    </w:p>
    <w:p w14:paraId="5F152526" w14:textId="77777777" w:rsidR="00C71C5F" w:rsidRPr="00C71C5F" w:rsidRDefault="00C71C5F" w:rsidP="00C71C5F">
      <w:pPr>
        <w:pStyle w:val="PargrafodaLista"/>
        <w:rPr>
          <w:sz w:val="24"/>
          <w:szCs w:val="24"/>
        </w:rPr>
      </w:pPr>
    </w:p>
    <w:p w14:paraId="12094CB2" w14:textId="03B331DB" w:rsidR="00C71C5F" w:rsidRPr="00C71C5F" w:rsidRDefault="00C71C5F" w:rsidP="00C71C5F">
      <w:pPr>
        <w:pStyle w:val="PargrafodaLista"/>
        <w:numPr>
          <w:ilvl w:val="0"/>
          <w:numId w:val="15"/>
        </w:numPr>
        <w:jc w:val="both"/>
        <w:rPr>
          <w:sz w:val="24"/>
          <w:szCs w:val="24"/>
        </w:rPr>
      </w:pPr>
      <w:r w:rsidRPr="00C71C5F">
        <w:rPr>
          <w:sz w:val="24"/>
          <w:szCs w:val="24"/>
        </w:rPr>
        <w:t xml:space="preserve">Listar os nomes das posições dos jogadores que marcaram </w:t>
      </w:r>
      <w:r w:rsidR="004B4EAA">
        <w:rPr>
          <w:sz w:val="24"/>
          <w:szCs w:val="24"/>
        </w:rPr>
        <w:t>algum autogolo</w:t>
      </w:r>
      <w:r w:rsidRPr="00C71C5F">
        <w:rPr>
          <w:sz w:val="24"/>
          <w:szCs w:val="24"/>
        </w:rPr>
        <w:t xml:space="preserve">. Ordenar por </w:t>
      </w:r>
      <w:r w:rsidRPr="00C71C5F">
        <w:rPr>
          <w:i/>
          <w:iCs/>
          <w:sz w:val="24"/>
          <w:szCs w:val="24"/>
        </w:rPr>
        <w:t>idPosição</w:t>
      </w:r>
      <w:r w:rsidRPr="00C71C5F">
        <w:rPr>
          <w:sz w:val="24"/>
          <w:szCs w:val="24"/>
        </w:rPr>
        <w:t>.</w:t>
      </w:r>
    </w:p>
    <w:p w14:paraId="3E4256D0" w14:textId="77777777" w:rsidR="00C71C5F" w:rsidRPr="00C71C5F" w:rsidRDefault="00C71C5F" w:rsidP="00C71C5F">
      <w:pPr>
        <w:pStyle w:val="PargrafodaLista"/>
        <w:jc w:val="both"/>
        <w:rPr>
          <w:sz w:val="24"/>
          <w:szCs w:val="24"/>
        </w:rPr>
      </w:pPr>
    </w:p>
    <w:p w14:paraId="54F1AA9A" w14:textId="15F377C8" w:rsidR="00C71C5F" w:rsidRPr="00C71C5F" w:rsidRDefault="00C71C5F" w:rsidP="00C71C5F">
      <w:pPr>
        <w:pStyle w:val="PargrafodaLista"/>
        <w:numPr>
          <w:ilvl w:val="0"/>
          <w:numId w:val="15"/>
        </w:numPr>
        <w:jc w:val="both"/>
        <w:rPr>
          <w:sz w:val="24"/>
          <w:szCs w:val="24"/>
        </w:rPr>
      </w:pPr>
      <w:r>
        <w:rPr>
          <w:sz w:val="24"/>
          <w:szCs w:val="24"/>
        </w:rPr>
        <w:t xml:space="preserve">Listar o país das seleções que marcaram golo em todos os jogos da fase de grupos. Ordenar por </w:t>
      </w:r>
      <w:r w:rsidR="004B4EAA">
        <w:rPr>
          <w:sz w:val="24"/>
          <w:szCs w:val="24"/>
        </w:rPr>
        <w:t>país</w:t>
      </w:r>
      <w:r>
        <w:rPr>
          <w:sz w:val="24"/>
          <w:szCs w:val="24"/>
        </w:rPr>
        <w:t>.</w:t>
      </w:r>
    </w:p>
    <w:p w14:paraId="6C2EA80B" w14:textId="77777777" w:rsidR="00C71C5F" w:rsidRPr="00C71C5F" w:rsidRDefault="00C71C5F" w:rsidP="00C71C5F">
      <w:pPr>
        <w:pStyle w:val="PargrafodaLista"/>
        <w:jc w:val="both"/>
        <w:rPr>
          <w:sz w:val="24"/>
          <w:szCs w:val="24"/>
        </w:rPr>
      </w:pPr>
    </w:p>
    <w:p w14:paraId="6203E2BF" w14:textId="491EF366" w:rsidR="00C71C5F" w:rsidRDefault="00C71C5F" w:rsidP="00C71C5F">
      <w:pPr>
        <w:pStyle w:val="PargrafodaLista"/>
        <w:numPr>
          <w:ilvl w:val="0"/>
          <w:numId w:val="15"/>
        </w:numPr>
        <w:jc w:val="both"/>
        <w:rPr>
          <w:sz w:val="24"/>
          <w:szCs w:val="24"/>
        </w:rPr>
      </w:pPr>
      <w:r>
        <w:rPr>
          <w:sz w:val="24"/>
          <w:szCs w:val="24"/>
        </w:rPr>
        <w:t xml:space="preserve">Listar a letra dos grupos e o país das seleções </w:t>
      </w:r>
      <w:r w:rsidR="004B4EAA">
        <w:rPr>
          <w:sz w:val="24"/>
          <w:szCs w:val="24"/>
        </w:rPr>
        <w:t>de cada grupo</w:t>
      </w:r>
      <w:r>
        <w:rPr>
          <w:sz w:val="24"/>
          <w:szCs w:val="24"/>
        </w:rPr>
        <w:t xml:space="preserve"> em que todas as seleções conquistaram pelo menos três pontos. Ordenar por letra, </w:t>
      </w:r>
      <w:r w:rsidR="004B4EAA">
        <w:rPr>
          <w:sz w:val="24"/>
          <w:szCs w:val="24"/>
        </w:rPr>
        <w:t xml:space="preserve">e </w:t>
      </w:r>
      <w:r>
        <w:rPr>
          <w:sz w:val="24"/>
          <w:szCs w:val="24"/>
        </w:rPr>
        <w:t>em caso de igualdade neste critério, por país.</w:t>
      </w:r>
    </w:p>
    <w:p w14:paraId="3633CA43" w14:textId="77777777" w:rsidR="00C71C5F" w:rsidRPr="00C71C5F" w:rsidRDefault="00C71C5F" w:rsidP="00C71C5F">
      <w:pPr>
        <w:pStyle w:val="PargrafodaLista"/>
        <w:rPr>
          <w:sz w:val="24"/>
          <w:szCs w:val="24"/>
        </w:rPr>
      </w:pPr>
    </w:p>
    <w:p w14:paraId="0BBEEA6B" w14:textId="0C3F9554" w:rsidR="00C71C5F" w:rsidRPr="00C71C5F" w:rsidRDefault="00C71C5F" w:rsidP="00C71C5F">
      <w:pPr>
        <w:pStyle w:val="PargrafodaLista"/>
        <w:numPr>
          <w:ilvl w:val="0"/>
          <w:numId w:val="15"/>
        </w:numPr>
        <w:jc w:val="both"/>
        <w:rPr>
          <w:sz w:val="24"/>
          <w:szCs w:val="24"/>
        </w:rPr>
      </w:pPr>
      <w:r>
        <w:rPr>
          <w:sz w:val="24"/>
          <w:szCs w:val="24"/>
        </w:rPr>
        <w:t>Listar o nome, o país da seleção e o número da camisola dos jogadores que marcaram golo na fase de grupos e na fase a eliminar. Ordenar por número da camisola e, em caso de igualdade neste critério, por nome.</w:t>
      </w:r>
    </w:p>
    <w:p w14:paraId="38BDBCE1" w14:textId="77777777" w:rsidR="00C71C5F" w:rsidRPr="00C71C5F" w:rsidRDefault="00C71C5F" w:rsidP="00C71C5F">
      <w:pPr>
        <w:pStyle w:val="PargrafodaLista"/>
        <w:jc w:val="both"/>
        <w:rPr>
          <w:sz w:val="24"/>
          <w:szCs w:val="24"/>
        </w:rPr>
      </w:pPr>
    </w:p>
    <w:p w14:paraId="316AFAB6" w14:textId="5AD79B72" w:rsidR="00C71C5F" w:rsidRPr="00C71C5F" w:rsidRDefault="00792DD3" w:rsidP="00C71C5F">
      <w:pPr>
        <w:pStyle w:val="PargrafodaLista"/>
        <w:numPr>
          <w:ilvl w:val="0"/>
          <w:numId w:val="15"/>
        </w:numPr>
        <w:jc w:val="both"/>
        <w:rPr>
          <w:sz w:val="24"/>
          <w:szCs w:val="24"/>
        </w:rPr>
      </w:pPr>
      <w:r>
        <w:rPr>
          <w:sz w:val="24"/>
          <w:szCs w:val="24"/>
        </w:rPr>
        <w:t>Listar o nome, o país da seleção, a data de nascimento</w:t>
      </w:r>
      <w:r w:rsidR="00D20539">
        <w:rPr>
          <w:sz w:val="24"/>
          <w:szCs w:val="24"/>
        </w:rPr>
        <w:t xml:space="preserve">, a idade na data de início do Mundial de Futebol no Catar (20 de novembro de 2022) e a diferença entre essa idade </w:t>
      </w:r>
      <w:r w:rsidR="0068340B">
        <w:rPr>
          <w:sz w:val="24"/>
          <w:szCs w:val="24"/>
        </w:rPr>
        <w:t xml:space="preserve">e </w:t>
      </w:r>
      <w:r w:rsidR="00D20539">
        <w:rPr>
          <w:sz w:val="24"/>
          <w:szCs w:val="24"/>
        </w:rPr>
        <w:t xml:space="preserve">a </w:t>
      </w:r>
      <w:r w:rsidR="0068340B">
        <w:rPr>
          <w:sz w:val="24"/>
          <w:szCs w:val="24"/>
        </w:rPr>
        <w:t>idade média</w:t>
      </w:r>
      <w:r w:rsidR="00D20539">
        <w:rPr>
          <w:sz w:val="24"/>
          <w:szCs w:val="24"/>
        </w:rPr>
        <w:t xml:space="preserve"> de todos os jogadores</w:t>
      </w:r>
      <w:r w:rsidR="00B95105">
        <w:rPr>
          <w:sz w:val="24"/>
          <w:szCs w:val="24"/>
        </w:rPr>
        <w:t>,</w:t>
      </w:r>
      <w:r w:rsidR="00D20539">
        <w:rPr>
          <w:sz w:val="24"/>
          <w:szCs w:val="24"/>
        </w:rPr>
        <w:t xml:space="preserve"> dos dez jogadores mais velhos e dos dez jogadores mais novos. Ordenar por data de nascimento</w:t>
      </w:r>
      <w:r w:rsidR="0068340B">
        <w:rPr>
          <w:sz w:val="24"/>
          <w:szCs w:val="24"/>
        </w:rPr>
        <w:t xml:space="preserve"> e, em caso de igualdade neste critério, por nome.</w:t>
      </w:r>
    </w:p>
    <w:p w14:paraId="6DE626CA" w14:textId="77777777" w:rsidR="00C71C5F" w:rsidRPr="00C71C5F" w:rsidRDefault="00C71C5F" w:rsidP="00C71C5F">
      <w:pPr>
        <w:pStyle w:val="PargrafodaLista"/>
        <w:jc w:val="both"/>
        <w:rPr>
          <w:sz w:val="24"/>
          <w:szCs w:val="24"/>
        </w:rPr>
      </w:pPr>
    </w:p>
    <w:p w14:paraId="6A75AA5C" w14:textId="3E222468" w:rsidR="00C71C5F" w:rsidRPr="00C71C5F" w:rsidRDefault="00234250" w:rsidP="00C71C5F">
      <w:pPr>
        <w:pStyle w:val="PargrafodaLista"/>
        <w:numPr>
          <w:ilvl w:val="0"/>
          <w:numId w:val="15"/>
        </w:numPr>
        <w:jc w:val="both"/>
        <w:rPr>
          <w:sz w:val="24"/>
          <w:szCs w:val="24"/>
        </w:rPr>
      </w:pPr>
      <w:r>
        <w:rPr>
          <w:sz w:val="24"/>
          <w:szCs w:val="24"/>
        </w:rPr>
        <w:t>Listar o país das seleções que passaram à fase a eliminar e os resultados regulamentares que obtiveram em cada jogo da fase a eliminar até serem eliminad</w:t>
      </w:r>
      <w:r w:rsidR="00B95105">
        <w:rPr>
          <w:sz w:val="24"/>
          <w:szCs w:val="24"/>
        </w:rPr>
        <w:t>a</w:t>
      </w:r>
      <w:r>
        <w:rPr>
          <w:sz w:val="24"/>
          <w:szCs w:val="24"/>
        </w:rPr>
        <w:t xml:space="preserve">s (a partir do jogo em que a seleção foi eliminada, o resultado a apresentar deve ser NULL). Ordenar de modo que os valores NULL fiquem nas últimas linhas de cada coluna em que podem aparecer (resultados dos quartos-de-final, meias-finais e final) e, em caso de igualdade neste critério, por </w:t>
      </w:r>
      <w:r w:rsidR="00B95105">
        <w:rPr>
          <w:sz w:val="24"/>
          <w:szCs w:val="24"/>
        </w:rPr>
        <w:t>país</w:t>
      </w:r>
      <w:r>
        <w:rPr>
          <w:sz w:val="24"/>
          <w:szCs w:val="24"/>
        </w:rPr>
        <w:t>. Pretende-se apresentar uma versão simplificada do “quadro” da fase a eliminar, isto é, uma tabela que indica em que jogo da fase a eliminar cada seleção foi eliminada (e o resultado regulamentar que ditou essa eliminação), pelo que não se apresenta o jogo de atribuição do terceiro e quarto lugares</w:t>
      </w:r>
      <w:r w:rsidR="007E7CBE">
        <w:rPr>
          <w:sz w:val="24"/>
          <w:szCs w:val="24"/>
        </w:rPr>
        <w:t>.</w:t>
      </w:r>
    </w:p>
    <w:p w14:paraId="76886AC9" w14:textId="77777777" w:rsidR="00C71C5F" w:rsidRPr="00C71C5F" w:rsidRDefault="00C71C5F" w:rsidP="00C71C5F">
      <w:pPr>
        <w:pStyle w:val="PargrafodaLista"/>
        <w:jc w:val="both"/>
        <w:rPr>
          <w:sz w:val="24"/>
          <w:szCs w:val="24"/>
        </w:rPr>
      </w:pPr>
    </w:p>
    <w:p w14:paraId="5E0CC465" w14:textId="503D8F4B" w:rsidR="00792DD3" w:rsidRDefault="00633A9F" w:rsidP="004B2A18">
      <w:pPr>
        <w:pStyle w:val="PargrafodaLista"/>
        <w:numPr>
          <w:ilvl w:val="0"/>
          <w:numId w:val="15"/>
        </w:numPr>
        <w:jc w:val="both"/>
        <w:rPr>
          <w:sz w:val="24"/>
          <w:szCs w:val="24"/>
        </w:rPr>
      </w:pPr>
      <w:r>
        <w:rPr>
          <w:sz w:val="24"/>
          <w:szCs w:val="24"/>
        </w:rPr>
        <w:t>Listar o nome, o número de golos, o número de jogos e a média de golos por jogo de cada estádio no qual se realizaram</w:t>
      </w:r>
      <w:r w:rsidR="007A5AD7">
        <w:rPr>
          <w:sz w:val="24"/>
          <w:szCs w:val="24"/>
        </w:rPr>
        <w:t xml:space="preserve"> pelo menos N jogos, sendo N o</w:t>
      </w:r>
      <w:r w:rsidR="0062564D">
        <w:rPr>
          <w:sz w:val="24"/>
          <w:szCs w:val="24"/>
        </w:rPr>
        <w:t xml:space="preserve"> </w:t>
      </w:r>
      <w:r w:rsidR="007A5AD7">
        <w:rPr>
          <w:sz w:val="24"/>
          <w:szCs w:val="24"/>
        </w:rPr>
        <w:t>número total de jogos</w:t>
      </w:r>
      <w:r w:rsidR="0062564D">
        <w:rPr>
          <w:sz w:val="24"/>
          <w:szCs w:val="24"/>
        </w:rPr>
        <w:t xml:space="preserve"> do Mundial de Futebol no Catar</w:t>
      </w:r>
      <w:r w:rsidR="007A5AD7">
        <w:rPr>
          <w:sz w:val="24"/>
          <w:szCs w:val="24"/>
        </w:rPr>
        <w:t xml:space="preserve"> a dividir pelo número total de estádios (ou seja, o número de jogos que seriam realizados em cada estádio se houvesse uma divisão indiscriminada de jogos por estádio). Ordenar por </w:t>
      </w:r>
      <w:r w:rsidR="00DB4C1C">
        <w:rPr>
          <w:sz w:val="24"/>
          <w:szCs w:val="24"/>
        </w:rPr>
        <w:t>número</w:t>
      </w:r>
      <w:r w:rsidR="007A5AD7">
        <w:rPr>
          <w:sz w:val="24"/>
          <w:szCs w:val="24"/>
        </w:rPr>
        <w:t xml:space="preserve"> de golos por jogo</w:t>
      </w:r>
      <w:r w:rsidR="00DB4C1C">
        <w:rPr>
          <w:sz w:val="24"/>
          <w:szCs w:val="24"/>
        </w:rPr>
        <w:t xml:space="preserve"> decrescente</w:t>
      </w:r>
      <w:r w:rsidR="007A5AD7">
        <w:rPr>
          <w:sz w:val="24"/>
          <w:szCs w:val="24"/>
        </w:rPr>
        <w:t xml:space="preserve">. Pretende-se descobrir qual o estádio mais “vantajoso” para ver um jogo, </w:t>
      </w:r>
      <w:r w:rsidR="004B2A18">
        <w:rPr>
          <w:sz w:val="24"/>
          <w:szCs w:val="24"/>
        </w:rPr>
        <w:t>na perspetiva de ver mais golos</w:t>
      </w:r>
      <w:r w:rsidR="00C71C5F">
        <w:rPr>
          <w:sz w:val="24"/>
          <w:szCs w:val="24"/>
        </w:rPr>
        <w:t>, dada uma amostra de jogos minimamente significativa.</w:t>
      </w:r>
    </w:p>
    <w:p w14:paraId="1D6362BC" w14:textId="77777777" w:rsidR="004B4EAA" w:rsidRPr="004B4EAA" w:rsidRDefault="004B4EAA" w:rsidP="004B4EAA">
      <w:pPr>
        <w:pStyle w:val="PargrafodaLista"/>
        <w:rPr>
          <w:sz w:val="24"/>
          <w:szCs w:val="24"/>
        </w:rPr>
      </w:pPr>
    </w:p>
    <w:p w14:paraId="39966D83" w14:textId="6326577E" w:rsidR="004B2A18" w:rsidRPr="004B4EAA" w:rsidRDefault="004B4EAA" w:rsidP="004B4EAA">
      <w:pPr>
        <w:pStyle w:val="PargrafodaLista"/>
        <w:numPr>
          <w:ilvl w:val="0"/>
          <w:numId w:val="15"/>
        </w:numPr>
        <w:jc w:val="both"/>
        <w:rPr>
          <w:sz w:val="24"/>
          <w:szCs w:val="24"/>
        </w:rPr>
      </w:pPr>
      <w:r>
        <w:rPr>
          <w:sz w:val="24"/>
          <w:szCs w:val="24"/>
        </w:rPr>
        <w:t xml:space="preserve">Listar o nome, o número da camisola, o país da seleção, o número de golos e a correspondente percentagem no total de golos da seleção dos jogadores que marcaram pelo menos um golo. Ordenar por </w:t>
      </w:r>
      <w:r w:rsidR="005D52EF">
        <w:rPr>
          <w:sz w:val="24"/>
          <w:szCs w:val="24"/>
        </w:rPr>
        <w:t>país</w:t>
      </w:r>
      <w:r>
        <w:rPr>
          <w:sz w:val="24"/>
          <w:szCs w:val="24"/>
        </w:rPr>
        <w:t xml:space="preserve"> e, em caso de igualdade neste critério, por percentagem decrescente e, em caso de igualdade neste critério, por número de golos decrescente e, em caso de igualdade neste critério, por número da camisola. Pretende-se analisar a “dependência” que cada seleção tem de jogadores individuais.</w:t>
      </w:r>
    </w:p>
    <w:p w14:paraId="0B09BEC7" w14:textId="5CB6711A" w:rsidR="004B2A18" w:rsidRDefault="004B2A18" w:rsidP="001A171F">
      <w:pPr>
        <w:pStyle w:val="Ttulo1"/>
        <w:jc w:val="both"/>
        <w:rPr>
          <w:b/>
          <w:bCs/>
        </w:rPr>
      </w:pPr>
      <w:bookmarkStart w:id="1" w:name="_Toc122538703"/>
      <w:r>
        <w:rPr>
          <w:b/>
          <w:bCs/>
        </w:rPr>
        <w:lastRenderedPageBreak/>
        <w:t>Listagem dos Gatilhos</w:t>
      </w:r>
      <w:bookmarkEnd w:id="1"/>
    </w:p>
    <w:p w14:paraId="5E1DD905" w14:textId="3A1B8835" w:rsidR="004B2A18" w:rsidRDefault="004B2A18" w:rsidP="00820212">
      <w:pPr>
        <w:jc w:val="both"/>
        <w:rPr>
          <w:sz w:val="24"/>
          <w:szCs w:val="24"/>
        </w:rPr>
      </w:pPr>
    </w:p>
    <w:p w14:paraId="4D45289A" w14:textId="14B0DFA8" w:rsidR="004B2A18" w:rsidRDefault="00820212" w:rsidP="00820212">
      <w:pPr>
        <w:pStyle w:val="PargrafodaLista"/>
        <w:numPr>
          <w:ilvl w:val="0"/>
          <w:numId w:val="16"/>
        </w:numPr>
        <w:jc w:val="both"/>
        <w:rPr>
          <w:sz w:val="24"/>
          <w:szCs w:val="24"/>
        </w:rPr>
      </w:pPr>
      <w:r>
        <w:rPr>
          <w:sz w:val="24"/>
          <w:szCs w:val="24"/>
        </w:rPr>
        <w:t>O gatilho “PreencherJogoGrupos” deve, após uma inserção de um jogo da fase de grupo</w:t>
      </w:r>
      <w:r w:rsidR="0030390D">
        <w:rPr>
          <w:sz w:val="24"/>
          <w:szCs w:val="24"/>
        </w:rPr>
        <w:t>s</w:t>
      </w:r>
      <w:r>
        <w:rPr>
          <w:sz w:val="24"/>
          <w:szCs w:val="24"/>
        </w:rPr>
        <w:t xml:space="preserve"> na tabela Jogo, inserir o jogo e os dados derivados correspondentes na tabela JogoGrupos</w:t>
      </w:r>
      <w:r w:rsidR="0030390D">
        <w:rPr>
          <w:sz w:val="24"/>
          <w:szCs w:val="24"/>
        </w:rPr>
        <w:t>. Ou seja, o gatilho deve</w:t>
      </w:r>
      <w:r>
        <w:rPr>
          <w:sz w:val="24"/>
          <w:szCs w:val="24"/>
        </w:rPr>
        <w:t xml:space="preserve"> inserir na tabela JogoGrupos um tuplo com o </w:t>
      </w:r>
      <w:r>
        <w:rPr>
          <w:i/>
          <w:iCs/>
          <w:sz w:val="24"/>
          <w:szCs w:val="24"/>
        </w:rPr>
        <w:t>id</w:t>
      </w:r>
      <w:r>
        <w:rPr>
          <w:sz w:val="24"/>
          <w:szCs w:val="24"/>
        </w:rPr>
        <w:t xml:space="preserve"> do Jogo, a jornada (determinada a partir da data do jogo), a pontuação obtida pela seleção visitada e a pontuação obtida pela seleção visitante (determinadas a partir do resultado do jogo).</w:t>
      </w:r>
    </w:p>
    <w:p w14:paraId="6F609741" w14:textId="77777777" w:rsidR="0030390D" w:rsidRPr="0030390D" w:rsidRDefault="0030390D" w:rsidP="0030390D">
      <w:pPr>
        <w:jc w:val="both"/>
        <w:rPr>
          <w:sz w:val="24"/>
          <w:szCs w:val="24"/>
        </w:rPr>
      </w:pPr>
    </w:p>
    <w:p w14:paraId="001F073F" w14:textId="31AF3DE1" w:rsidR="0030390D" w:rsidRDefault="0030390D" w:rsidP="00820212">
      <w:pPr>
        <w:pStyle w:val="PargrafodaLista"/>
        <w:numPr>
          <w:ilvl w:val="0"/>
          <w:numId w:val="16"/>
        </w:numPr>
        <w:jc w:val="both"/>
        <w:rPr>
          <w:sz w:val="24"/>
          <w:szCs w:val="24"/>
        </w:rPr>
      </w:pPr>
      <w:r>
        <w:rPr>
          <w:sz w:val="24"/>
          <w:szCs w:val="24"/>
        </w:rPr>
        <w:t>O gatilho “VerificarEmpateFaseEliminar” deve, antes de uma inserção de um jogo da fase a eliminar na tabela JogoEliminatórias, verificar se, caso esse jogo tenha terminado empatado no tempo regulamentar, foi desempatado no prolongamento ou, caso tenha permanecido empatado após o prolongamento, foi desempatado nos penáltis. Se o jogo não tiver sido desempatado, o gatilho deve desencadear um erro, desfazer a ação que desencadeou o gatilho e apresentar uma mensagem de erro explicativa.</w:t>
      </w:r>
    </w:p>
    <w:p w14:paraId="04EB8A31" w14:textId="77777777" w:rsidR="0030390D" w:rsidRPr="0030390D" w:rsidRDefault="0030390D" w:rsidP="0030390D">
      <w:pPr>
        <w:rPr>
          <w:sz w:val="24"/>
          <w:szCs w:val="24"/>
        </w:rPr>
      </w:pPr>
    </w:p>
    <w:p w14:paraId="087ED62F" w14:textId="6B52473B" w:rsidR="0030390D" w:rsidRPr="004B2A18" w:rsidRDefault="0030390D" w:rsidP="00820212">
      <w:pPr>
        <w:pStyle w:val="PargrafodaLista"/>
        <w:numPr>
          <w:ilvl w:val="0"/>
          <w:numId w:val="16"/>
        </w:numPr>
        <w:jc w:val="both"/>
        <w:rPr>
          <w:sz w:val="24"/>
          <w:szCs w:val="24"/>
        </w:rPr>
      </w:pPr>
      <w:r>
        <w:rPr>
          <w:sz w:val="24"/>
          <w:szCs w:val="24"/>
        </w:rPr>
        <w:t>O gatilho “</w:t>
      </w:r>
      <w:r w:rsidR="003B3E98">
        <w:rPr>
          <w:sz w:val="24"/>
          <w:szCs w:val="24"/>
        </w:rPr>
        <w:t>InserirSelecaoApurada</w:t>
      </w:r>
      <w:r>
        <w:rPr>
          <w:sz w:val="24"/>
          <w:szCs w:val="24"/>
        </w:rPr>
        <w:t>” deve</w:t>
      </w:r>
      <w:r w:rsidR="003B3E98">
        <w:rPr>
          <w:sz w:val="24"/>
          <w:szCs w:val="24"/>
        </w:rPr>
        <w:t xml:space="preserve">, em vez de uma inserção direta numa vista “SelecoesApuradas” (que contém o </w:t>
      </w:r>
      <w:r w:rsidR="003B3E98">
        <w:rPr>
          <w:i/>
          <w:iCs/>
          <w:sz w:val="24"/>
          <w:szCs w:val="24"/>
        </w:rPr>
        <w:t>id</w:t>
      </w:r>
      <w:r w:rsidR="003B3E98">
        <w:rPr>
          <w:sz w:val="24"/>
          <w:szCs w:val="24"/>
        </w:rPr>
        <w:t xml:space="preserve"> e o país das seleções apuradas para a fase a eliminar, a letra dos respetivos grupos e a posição no grupo correspondente que garantiu o apuramento), atualizar a tabela Classificação de forma a permitir uma inserção indireta na vista “SelecoesApuradas”. Deste modo, o gatilho permite, indiretamente, modificar uma vista.</w:t>
      </w:r>
    </w:p>
    <w:p w14:paraId="69D07902" w14:textId="77777777" w:rsidR="004B2A18" w:rsidRDefault="004B2A18" w:rsidP="00820212">
      <w:pPr>
        <w:jc w:val="both"/>
        <w:rPr>
          <w:rFonts w:asciiTheme="majorHAnsi" w:eastAsiaTheme="majorEastAsia" w:hAnsiTheme="majorHAnsi" w:cstheme="majorBidi"/>
          <w:b/>
          <w:bCs/>
          <w:color w:val="2F5496" w:themeColor="accent1" w:themeShade="BF"/>
          <w:sz w:val="32"/>
          <w:szCs w:val="32"/>
        </w:rPr>
      </w:pPr>
      <w:r>
        <w:rPr>
          <w:b/>
          <w:bCs/>
        </w:rPr>
        <w:br w:type="page"/>
      </w:r>
    </w:p>
    <w:p w14:paraId="07AD221B" w14:textId="0FE89CB5" w:rsidR="005E46B6" w:rsidRDefault="00D36EF7" w:rsidP="001A171F">
      <w:pPr>
        <w:pStyle w:val="Ttulo1"/>
        <w:jc w:val="both"/>
        <w:rPr>
          <w:b/>
          <w:bCs/>
        </w:rPr>
      </w:pPr>
      <w:bookmarkStart w:id="2" w:name="_Toc122538704"/>
      <w:r w:rsidRPr="00D36EF7">
        <w:rPr>
          <w:b/>
          <w:bCs/>
        </w:rPr>
        <w:lastRenderedPageBreak/>
        <w:t>Avaliação da Participação dos Elementos do Grupo</w:t>
      </w:r>
      <w:bookmarkEnd w:id="2"/>
    </w:p>
    <w:p w14:paraId="55E9FA7D" w14:textId="0C3B775D" w:rsidR="00B95105" w:rsidRDefault="00B95105" w:rsidP="002F4AB0">
      <w:pPr>
        <w:jc w:val="both"/>
        <w:rPr>
          <w:sz w:val="24"/>
          <w:szCs w:val="24"/>
        </w:rPr>
      </w:pPr>
    </w:p>
    <w:p w14:paraId="3195CC9E" w14:textId="77777777" w:rsidR="00B95105" w:rsidRDefault="00B95105" w:rsidP="00B95105">
      <w:pPr>
        <w:ind w:firstLine="708"/>
        <w:jc w:val="both"/>
        <w:rPr>
          <w:sz w:val="24"/>
          <w:szCs w:val="24"/>
        </w:rPr>
      </w:pPr>
      <w:r>
        <w:rPr>
          <w:sz w:val="24"/>
          <w:szCs w:val="24"/>
        </w:rPr>
        <w:t xml:space="preserve">Por fim, compete-nos avaliar de forma qualitativa a prestação de cada membro do grupo no que diz respeito ao </w:t>
      </w:r>
      <w:proofErr w:type="gramStart"/>
      <w:r>
        <w:rPr>
          <w:sz w:val="24"/>
          <w:szCs w:val="24"/>
        </w:rPr>
        <w:t>resultado final</w:t>
      </w:r>
      <w:proofErr w:type="gramEnd"/>
      <w:r>
        <w:rPr>
          <w:sz w:val="24"/>
          <w:szCs w:val="24"/>
        </w:rPr>
        <w:t xml:space="preserve"> relativo à entrega II. Globalmente, todos os membros do grupo trabalharam de forma ativa e empenhada para a concretização do projeto até à entrega final, seja no desempenhar de tarefas individuais, seja no desempenhar de tarefas coletivas, como colocar dúvidas/questões que suscitam o pensamento crítico e reflexivo sobre o trabalho ou fazer revisões do mesmo. Individualmente, cada elemento do grupo ficou incumbido de idealizar três interrogações à base de dados, escrevê-las em linguagem natural e traduzi-las para SQLite (a interrogação restante foi trabalhada em conjunto), bem como pensar num gatilho relevante, descrevê-lo e implementá-lo. Como todos cumpriram com o pretendido, podemos autoavaliar o trabalho do grupo como muito bom.</w:t>
      </w:r>
    </w:p>
    <w:p w14:paraId="605ED81D" w14:textId="77777777" w:rsidR="00B95105" w:rsidRPr="00374EAB" w:rsidRDefault="00B95105" w:rsidP="006321B9">
      <w:pPr>
        <w:ind w:firstLine="708"/>
        <w:jc w:val="both"/>
        <w:rPr>
          <w:sz w:val="24"/>
          <w:szCs w:val="24"/>
        </w:rPr>
      </w:pPr>
    </w:p>
    <w:sectPr w:rsidR="00B95105" w:rsidRPr="00374EAB" w:rsidSect="00EB3ECA">
      <w:footerReference w:type="default" r:id="rId12"/>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1E3F" w14:textId="77777777" w:rsidR="00C1711E" w:rsidRDefault="00C1711E" w:rsidP="00B92E05">
      <w:pPr>
        <w:spacing w:after="0" w:line="240" w:lineRule="auto"/>
      </w:pPr>
      <w:r>
        <w:separator/>
      </w:r>
    </w:p>
  </w:endnote>
  <w:endnote w:type="continuationSeparator" w:id="0">
    <w:p w14:paraId="3A903E68" w14:textId="77777777" w:rsidR="00C1711E" w:rsidRDefault="00C1711E" w:rsidP="00B9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84558"/>
      <w:docPartObj>
        <w:docPartGallery w:val="Page Numbers (Bottom of Page)"/>
        <w:docPartUnique/>
      </w:docPartObj>
    </w:sdtPr>
    <w:sdtEndPr>
      <w:rPr>
        <w:color w:val="7F7F7F" w:themeColor="background1" w:themeShade="7F"/>
        <w:spacing w:val="60"/>
      </w:rPr>
    </w:sdtEndPr>
    <w:sdtContent>
      <w:p w14:paraId="5467BAF6" w14:textId="4E3CFF12" w:rsidR="00EB3ECA" w:rsidRDefault="00EB3ECA">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4F170D26" w14:textId="77777777" w:rsidR="00EB3ECA" w:rsidRDefault="00EB3E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EF7A" w14:textId="77777777" w:rsidR="00C1711E" w:rsidRDefault="00C1711E" w:rsidP="00B92E05">
      <w:pPr>
        <w:spacing w:after="0" w:line="240" w:lineRule="auto"/>
      </w:pPr>
      <w:r>
        <w:separator/>
      </w:r>
    </w:p>
  </w:footnote>
  <w:footnote w:type="continuationSeparator" w:id="0">
    <w:p w14:paraId="14CFC3D7" w14:textId="77777777" w:rsidR="00C1711E" w:rsidRDefault="00C1711E" w:rsidP="00B92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51D"/>
    <w:multiLevelType w:val="hybridMultilevel"/>
    <w:tmpl w:val="B7941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D7E4B"/>
    <w:multiLevelType w:val="hybridMultilevel"/>
    <w:tmpl w:val="985435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FFA62EC"/>
    <w:multiLevelType w:val="hybridMultilevel"/>
    <w:tmpl w:val="74D23E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1450B26"/>
    <w:multiLevelType w:val="hybridMultilevel"/>
    <w:tmpl w:val="607618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B7D0E81"/>
    <w:multiLevelType w:val="hybridMultilevel"/>
    <w:tmpl w:val="A6860F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C1B53CE"/>
    <w:multiLevelType w:val="hybridMultilevel"/>
    <w:tmpl w:val="76389D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A98213B"/>
    <w:multiLevelType w:val="hybridMultilevel"/>
    <w:tmpl w:val="CCDE0B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DB75E6B"/>
    <w:multiLevelType w:val="hybridMultilevel"/>
    <w:tmpl w:val="22D00E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345E8E"/>
    <w:multiLevelType w:val="hybridMultilevel"/>
    <w:tmpl w:val="B97696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24E5E"/>
    <w:multiLevelType w:val="hybridMultilevel"/>
    <w:tmpl w:val="F2962C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0B4477A"/>
    <w:multiLevelType w:val="hybridMultilevel"/>
    <w:tmpl w:val="6F802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6F65E6B"/>
    <w:multiLevelType w:val="hybridMultilevel"/>
    <w:tmpl w:val="81E0F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A787D19"/>
    <w:multiLevelType w:val="hybridMultilevel"/>
    <w:tmpl w:val="7EB684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A730A11"/>
    <w:multiLevelType w:val="hybridMultilevel"/>
    <w:tmpl w:val="B79419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B0A7DE4"/>
    <w:multiLevelType w:val="hybridMultilevel"/>
    <w:tmpl w:val="97FE66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B9A19AB"/>
    <w:multiLevelType w:val="hybridMultilevel"/>
    <w:tmpl w:val="E8C2E5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19717866">
    <w:abstractNumId w:val="12"/>
  </w:num>
  <w:num w:numId="2" w16cid:durableId="1215383644">
    <w:abstractNumId w:val="11"/>
  </w:num>
  <w:num w:numId="3" w16cid:durableId="1705667899">
    <w:abstractNumId w:val="3"/>
  </w:num>
  <w:num w:numId="4" w16cid:durableId="694573957">
    <w:abstractNumId w:val="4"/>
  </w:num>
  <w:num w:numId="5" w16cid:durableId="1692602941">
    <w:abstractNumId w:val="8"/>
  </w:num>
  <w:num w:numId="6" w16cid:durableId="1323195309">
    <w:abstractNumId w:val="5"/>
  </w:num>
  <w:num w:numId="7" w16cid:durableId="803428097">
    <w:abstractNumId w:val="7"/>
  </w:num>
  <w:num w:numId="8" w16cid:durableId="724640879">
    <w:abstractNumId w:val="15"/>
  </w:num>
  <w:num w:numId="9" w16cid:durableId="1960986866">
    <w:abstractNumId w:val="2"/>
  </w:num>
  <w:num w:numId="10" w16cid:durableId="969550112">
    <w:abstractNumId w:val="13"/>
  </w:num>
  <w:num w:numId="11" w16cid:durableId="1949385273">
    <w:abstractNumId w:val="1"/>
  </w:num>
  <w:num w:numId="12" w16cid:durableId="2035882134">
    <w:abstractNumId w:val="9"/>
  </w:num>
  <w:num w:numId="13" w16cid:durableId="780413384">
    <w:abstractNumId w:val="0"/>
  </w:num>
  <w:num w:numId="14" w16cid:durableId="110057425">
    <w:abstractNumId w:val="10"/>
  </w:num>
  <w:num w:numId="15" w16cid:durableId="2031832508">
    <w:abstractNumId w:val="6"/>
  </w:num>
  <w:num w:numId="16" w16cid:durableId="11339048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91"/>
    <w:rsid w:val="000165CB"/>
    <w:rsid w:val="00045210"/>
    <w:rsid w:val="0008104D"/>
    <w:rsid w:val="0008326B"/>
    <w:rsid w:val="00092CC5"/>
    <w:rsid w:val="000A38A2"/>
    <w:rsid w:val="000B1641"/>
    <w:rsid w:val="000D2A47"/>
    <w:rsid w:val="000D3738"/>
    <w:rsid w:val="000D42DC"/>
    <w:rsid w:val="000E4BC4"/>
    <w:rsid w:val="000F7C0B"/>
    <w:rsid w:val="00117597"/>
    <w:rsid w:val="00146873"/>
    <w:rsid w:val="00146980"/>
    <w:rsid w:val="001A171F"/>
    <w:rsid w:val="001C3E4A"/>
    <w:rsid w:val="001D4F41"/>
    <w:rsid w:val="001F1342"/>
    <w:rsid w:val="002262F7"/>
    <w:rsid w:val="00234250"/>
    <w:rsid w:val="00235094"/>
    <w:rsid w:val="00241056"/>
    <w:rsid w:val="00261CB2"/>
    <w:rsid w:val="00265D51"/>
    <w:rsid w:val="002A0B79"/>
    <w:rsid w:val="002A173F"/>
    <w:rsid w:val="002A2711"/>
    <w:rsid w:val="002B7303"/>
    <w:rsid w:val="002C40C9"/>
    <w:rsid w:val="002F3B87"/>
    <w:rsid w:val="002F4AB0"/>
    <w:rsid w:val="0030390D"/>
    <w:rsid w:val="00310004"/>
    <w:rsid w:val="003219D6"/>
    <w:rsid w:val="00323511"/>
    <w:rsid w:val="0032653D"/>
    <w:rsid w:val="00327395"/>
    <w:rsid w:val="003404EE"/>
    <w:rsid w:val="00354842"/>
    <w:rsid w:val="0036150B"/>
    <w:rsid w:val="003664EF"/>
    <w:rsid w:val="00373BB7"/>
    <w:rsid w:val="00374EAB"/>
    <w:rsid w:val="0039693F"/>
    <w:rsid w:val="003B1A80"/>
    <w:rsid w:val="003B1FE5"/>
    <w:rsid w:val="003B3E98"/>
    <w:rsid w:val="003E6CAF"/>
    <w:rsid w:val="003E796D"/>
    <w:rsid w:val="00400954"/>
    <w:rsid w:val="00402C65"/>
    <w:rsid w:val="00420BA2"/>
    <w:rsid w:val="004309E1"/>
    <w:rsid w:val="004565A1"/>
    <w:rsid w:val="00464C15"/>
    <w:rsid w:val="0047677A"/>
    <w:rsid w:val="00485045"/>
    <w:rsid w:val="004A1CFD"/>
    <w:rsid w:val="004B0611"/>
    <w:rsid w:val="004B2A18"/>
    <w:rsid w:val="004B4EAA"/>
    <w:rsid w:val="004D21FC"/>
    <w:rsid w:val="004E212C"/>
    <w:rsid w:val="004E3382"/>
    <w:rsid w:val="004F05F6"/>
    <w:rsid w:val="00504012"/>
    <w:rsid w:val="0054134A"/>
    <w:rsid w:val="00542DF6"/>
    <w:rsid w:val="005432AE"/>
    <w:rsid w:val="00582404"/>
    <w:rsid w:val="0059250E"/>
    <w:rsid w:val="0059631E"/>
    <w:rsid w:val="005B0E41"/>
    <w:rsid w:val="005B3A0A"/>
    <w:rsid w:val="005C7989"/>
    <w:rsid w:val="005D52EF"/>
    <w:rsid w:val="005E46B6"/>
    <w:rsid w:val="005E5D6A"/>
    <w:rsid w:val="006145C4"/>
    <w:rsid w:val="0062564D"/>
    <w:rsid w:val="00627D7B"/>
    <w:rsid w:val="006321B9"/>
    <w:rsid w:val="006328F4"/>
    <w:rsid w:val="006335D4"/>
    <w:rsid w:val="00633A9F"/>
    <w:rsid w:val="00640147"/>
    <w:rsid w:val="006776B2"/>
    <w:rsid w:val="006823CD"/>
    <w:rsid w:val="0068340B"/>
    <w:rsid w:val="00690F7E"/>
    <w:rsid w:val="006A1354"/>
    <w:rsid w:val="006B22B0"/>
    <w:rsid w:val="006B7891"/>
    <w:rsid w:val="006D251F"/>
    <w:rsid w:val="006D68DD"/>
    <w:rsid w:val="006E6054"/>
    <w:rsid w:val="006E62A9"/>
    <w:rsid w:val="006F33A5"/>
    <w:rsid w:val="00705210"/>
    <w:rsid w:val="007207B8"/>
    <w:rsid w:val="00727967"/>
    <w:rsid w:val="00745BAE"/>
    <w:rsid w:val="00792DD3"/>
    <w:rsid w:val="007A2C61"/>
    <w:rsid w:val="007A5AD7"/>
    <w:rsid w:val="007B0E3A"/>
    <w:rsid w:val="007D04CD"/>
    <w:rsid w:val="007D3AF1"/>
    <w:rsid w:val="007E2926"/>
    <w:rsid w:val="007E7CBE"/>
    <w:rsid w:val="00820212"/>
    <w:rsid w:val="008216AE"/>
    <w:rsid w:val="00832E60"/>
    <w:rsid w:val="00833E99"/>
    <w:rsid w:val="008418C6"/>
    <w:rsid w:val="00884E7C"/>
    <w:rsid w:val="008921E3"/>
    <w:rsid w:val="008A37BD"/>
    <w:rsid w:val="009078FF"/>
    <w:rsid w:val="009163A0"/>
    <w:rsid w:val="00930DAA"/>
    <w:rsid w:val="0094083F"/>
    <w:rsid w:val="00946A1A"/>
    <w:rsid w:val="00970122"/>
    <w:rsid w:val="00971F5A"/>
    <w:rsid w:val="009829D2"/>
    <w:rsid w:val="009B4358"/>
    <w:rsid w:val="009C0E3B"/>
    <w:rsid w:val="00A35E43"/>
    <w:rsid w:val="00A523DC"/>
    <w:rsid w:val="00A72FB2"/>
    <w:rsid w:val="00A80574"/>
    <w:rsid w:val="00A826A7"/>
    <w:rsid w:val="00A83FBB"/>
    <w:rsid w:val="00A92BF7"/>
    <w:rsid w:val="00AB349E"/>
    <w:rsid w:val="00AB3F16"/>
    <w:rsid w:val="00AD07F4"/>
    <w:rsid w:val="00B569ED"/>
    <w:rsid w:val="00B811EC"/>
    <w:rsid w:val="00B86CCB"/>
    <w:rsid w:val="00B907C0"/>
    <w:rsid w:val="00B92E05"/>
    <w:rsid w:val="00B95105"/>
    <w:rsid w:val="00BC1A66"/>
    <w:rsid w:val="00C1711E"/>
    <w:rsid w:val="00C33992"/>
    <w:rsid w:val="00C34582"/>
    <w:rsid w:val="00C40865"/>
    <w:rsid w:val="00C412AD"/>
    <w:rsid w:val="00C45515"/>
    <w:rsid w:val="00C67FB5"/>
    <w:rsid w:val="00C71C5F"/>
    <w:rsid w:val="00C81719"/>
    <w:rsid w:val="00C82542"/>
    <w:rsid w:val="00CA59BA"/>
    <w:rsid w:val="00CC3DCF"/>
    <w:rsid w:val="00CE6A91"/>
    <w:rsid w:val="00CF1357"/>
    <w:rsid w:val="00CF74B7"/>
    <w:rsid w:val="00D20539"/>
    <w:rsid w:val="00D22670"/>
    <w:rsid w:val="00D24A1D"/>
    <w:rsid w:val="00D36EF7"/>
    <w:rsid w:val="00D43D8A"/>
    <w:rsid w:val="00D82140"/>
    <w:rsid w:val="00D86CD0"/>
    <w:rsid w:val="00DA2616"/>
    <w:rsid w:val="00DA5D96"/>
    <w:rsid w:val="00DB20BF"/>
    <w:rsid w:val="00DB4C1C"/>
    <w:rsid w:val="00DB73A9"/>
    <w:rsid w:val="00DC610D"/>
    <w:rsid w:val="00DD3B10"/>
    <w:rsid w:val="00DD6552"/>
    <w:rsid w:val="00E1522F"/>
    <w:rsid w:val="00E514E3"/>
    <w:rsid w:val="00E70A80"/>
    <w:rsid w:val="00EA7F8E"/>
    <w:rsid w:val="00EB1380"/>
    <w:rsid w:val="00EB3ECA"/>
    <w:rsid w:val="00EC5919"/>
    <w:rsid w:val="00EE1BCC"/>
    <w:rsid w:val="00EE429B"/>
    <w:rsid w:val="00EF19D1"/>
    <w:rsid w:val="00F0290A"/>
    <w:rsid w:val="00F1491E"/>
    <w:rsid w:val="00F20A85"/>
    <w:rsid w:val="00F37654"/>
    <w:rsid w:val="00F5097A"/>
    <w:rsid w:val="00F71800"/>
    <w:rsid w:val="00F71A17"/>
    <w:rsid w:val="00F826EF"/>
    <w:rsid w:val="00FA0603"/>
    <w:rsid w:val="00FB5462"/>
    <w:rsid w:val="00FB7BBB"/>
    <w:rsid w:val="00FC42A5"/>
    <w:rsid w:val="00FC68D1"/>
    <w:rsid w:val="00FD23E3"/>
    <w:rsid w:val="00FE0B5E"/>
    <w:rsid w:val="00FF1A4B"/>
    <w:rsid w:val="00FF27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CAD5"/>
  <w15:chartTrackingRefBased/>
  <w15:docId w15:val="{BB7F43A6-5922-4DCB-A0CB-604B639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E6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CE6A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E6A91"/>
    <w:rPr>
      <w:rFonts w:eastAsiaTheme="minorEastAsia"/>
      <w:lang w:eastAsia="pt-PT"/>
    </w:rPr>
  </w:style>
  <w:style w:type="character" w:customStyle="1" w:styleId="Ttulo1Carter">
    <w:name w:val="Título 1 Caráter"/>
    <w:basedOn w:val="Tipodeletrapredefinidodopargrafo"/>
    <w:link w:val="Ttulo1"/>
    <w:uiPriority w:val="9"/>
    <w:rsid w:val="00CE6A9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33E99"/>
    <w:pPr>
      <w:outlineLvl w:val="9"/>
    </w:pPr>
    <w:rPr>
      <w:lang w:eastAsia="pt-PT"/>
    </w:rPr>
  </w:style>
  <w:style w:type="paragraph" w:styleId="ndice1">
    <w:name w:val="toc 1"/>
    <w:basedOn w:val="Normal"/>
    <w:next w:val="Normal"/>
    <w:autoRedefine/>
    <w:uiPriority w:val="39"/>
    <w:unhideWhenUsed/>
    <w:rsid w:val="00833E99"/>
    <w:pPr>
      <w:spacing w:after="100"/>
    </w:pPr>
  </w:style>
  <w:style w:type="character" w:styleId="Hiperligao">
    <w:name w:val="Hyperlink"/>
    <w:basedOn w:val="Tipodeletrapredefinidodopargrafo"/>
    <w:uiPriority w:val="99"/>
    <w:unhideWhenUsed/>
    <w:rsid w:val="00833E99"/>
    <w:rPr>
      <w:color w:val="0563C1" w:themeColor="hyperlink"/>
      <w:u w:val="single"/>
    </w:rPr>
  </w:style>
  <w:style w:type="paragraph" w:styleId="Cabealho">
    <w:name w:val="header"/>
    <w:basedOn w:val="Normal"/>
    <w:link w:val="CabealhoCarter"/>
    <w:uiPriority w:val="99"/>
    <w:unhideWhenUsed/>
    <w:rsid w:val="00B92E0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92E05"/>
  </w:style>
  <w:style w:type="paragraph" w:styleId="Rodap">
    <w:name w:val="footer"/>
    <w:basedOn w:val="Normal"/>
    <w:link w:val="RodapCarter"/>
    <w:uiPriority w:val="99"/>
    <w:unhideWhenUsed/>
    <w:rsid w:val="00B92E0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92E05"/>
  </w:style>
  <w:style w:type="paragraph" w:styleId="PargrafodaLista">
    <w:name w:val="List Paragraph"/>
    <w:basedOn w:val="Normal"/>
    <w:uiPriority w:val="34"/>
    <w:qFormat/>
    <w:rsid w:val="0036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Desenvolver uma base de dados para gerir os resultados do Mundial de Futebol no Catar que responda ao lançamento de resultados jornada a jornada, marcadores dos golos, equipas que jogam em casa e jogam como visitante, desde a fase de grupos e incluindo a fase a eliminar até à final onde é encontrado o vencedor.</Abstract>
  <CompanyAddress/>
  <CompanyPhone/>
  <CompanyFax/>
  <CompanyEmail>Artur Telo | Diogo Sarmento | Manuel Neto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ADC1-3D3B-47DD-A487-AE16FD4C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917</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PROJETO DE BD 22/23</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BD 22/23</dc:title>
  <dc:subject>Mundial de Futebol no Catar</dc:subject>
  <dc:creator>Grupo 807</dc:creator>
  <cp:keywords/>
  <dc:description/>
  <cp:lastModifiedBy>Manuel Neto</cp:lastModifiedBy>
  <cp:revision>158</cp:revision>
  <cp:lastPrinted>2022-12-21T18:36:00Z</cp:lastPrinted>
  <dcterms:created xsi:type="dcterms:W3CDTF">2022-11-17T12:18:00Z</dcterms:created>
  <dcterms:modified xsi:type="dcterms:W3CDTF">2022-12-21T18:36:00Z</dcterms:modified>
</cp:coreProperties>
</file>