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>
          <w:b/>
          <w:lang w:val="en-GB"/>
        </w:rPr>
        <w:t>Subject name</w:t>
      </w:r>
      <w:r>
        <w:rPr>
          <w:lang w:val="en-GB"/>
        </w:rPr>
        <w:t xml:space="preserve">: </w:t>
        <w:tab/>
      </w:r>
    </w:p>
    <w:p>
      <w:pPr>
        <w:pStyle w:val="style0"/>
        <w:spacing w:line="100" w:lineRule="atLeast"/>
      </w:pPr>
      <w:r>
        <w:rPr>
          <w:lang w:val="en-GB"/>
        </w:rPr>
        <w:t>Scientific Python for Engineers</w:t>
      </w:r>
    </w:p>
    <w:p>
      <w:pPr>
        <w:pStyle w:val="style0"/>
        <w:spacing w:line="100" w:lineRule="atLeast"/>
      </w:pPr>
      <w:r>
        <w:rPr>
          <w:b/>
          <w:lang w:val="en-GB"/>
        </w:rPr>
        <w:t>Code</w:t>
      </w:r>
      <w:r>
        <w:rPr>
          <w:lang w:val="en-GB"/>
        </w:rPr>
        <w:t>:</w:t>
        <w:tab/>
      </w:r>
    </w:p>
    <w:p>
      <w:pPr>
        <w:pStyle w:val="style0"/>
        <w:spacing w:line="100" w:lineRule="atLeast"/>
      </w:pPr>
      <w:r>
        <w:rPr>
          <w:lang w:val="en-GB"/>
        </w:rPr>
        <w:t xml:space="preserve">--- </w:t>
      </w:r>
    </w:p>
    <w:p>
      <w:pPr>
        <w:pStyle w:val="style0"/>
        <w:spacing w:line="100" w:lineRule="atLeast"/>
      </w:pPr>
      <w:r>
        <w:rPr>
          <w:b/>
          <w:lang w:val="en-GB"/>
        </w:rPr>
        <w:t xml:space="preserve">ECTS Credits: </w:t>
      </w:r>
    </w:p>
    <w:p>
      <w:pPr>
        <w:pStyle w:val="style0"/>
        <w:spacing w:line="100" w:lineRule="atLeast"/>
      </w:pPr>
      <w:r>
        <w:rPr>
          <w:lang w:val="en-GB"/>
        </w:rPr>
        <w:t>3 ECTS</w:t>
      </w:r>
    </w:p>
    <w:p>
      <w:pPr>
        <w:pStyle w:val="style0"/>
        <w:spacing w:line="100" w:lineRule="atLeast"/>
      </w:pPr>
      <w:r>
        <w:rPr>
          <w:b/>
          <w:lang w:val="en-GB"/>
        </w:rPr>
        <w:t xml:space="preserve">Language: </w:t>
      </w:r>
    </w:p>
    <w:p>
      <w:pPr>
        <w:pStyle w:val="style0"/>
        <w:spacing w:line="100" w:lineRule="atLeast"/>
      </w:pPr>
      <w:r>
        <w:rPr>
          <w:lang w:val="en-GB"/>
        </w:rPr>
        <w:t>English</w:t>
      </w:r>
    </w:p>
    <w:p>
      <w:pPr>
        <w:pStyle w:val="style0"/>
        <w:spacing w:line="100" w:lineRule="atLeast"/>
      </w:pPr>
      <w:r>
        <w:rPr>
          <w:b/>
          <w:lang w:val="en-GB"/>
        </w:rPr>
        <w:t>Responsible Unit:</w:t>
      </w:r>
      <w:r>
        <w:rPr>
          <w:lang w:val="en-GB"/>
        </w:rPr>
        <w:tab/>
      </w:r>
    </w:p>
    <w:p>
      <w:pPr>
        <w:pStyle w:val="style0"/>
        <w:spacing w:line="100" w:lineRule="atLeast"/>
      </w:pPr>
      <w:r>
        <w:rPr>
          <w:lang w:val="en-GB"/>
        </w:rPr>
        <w:t>240 – ETSEIB – Escuela Técnica Superior de Ingeniería Industrial de Barcelona</w:t>
      </w:r>
    </w:p>
    <w:p>
      <w:pPr>
        <w:pStyle w:val="style0"/>
        <w:spacing w:line="100" w:lineRule="atLeast"/>
      </w:pPr>
      <w:r>
        <w:rPr>
          <w:b/>
          <w:lang w:val="en-GB"/>
        </w:rPr>
        <w:t>Department:</w:t>
      </w:r>
    </w:p>
    <w:p>
      <w:pPr>
        <w:pStyle w:val="style0"/>
        <w:spacing w:line="100" w:lineRule="atLeast"/>
      </w:pPr>
      <w:r>
        <w:rPr>
          <w:lang w:val="en-GB"/>
        </w:rPr>
        <w:t>Automatic Control – ESAII</w:t>
        <w:tab/>
      </w:r>
    </w:p>
    <w:p>
      <w:pPr>
        <w:pStyle w:val="style0"/>
        <w:spacing w:line="100" w:lineRule="atLeast"/>
      </w:pPr>
      <w:r>
        <w:rPr>
          <w:b/>
          <w:lang w:val="en-GB"/>
        </w:rPr>
        <w:t>Beginning of the subject</w:t>
      </w:r>
      <w:r>
        <w:rPr>
          <w:lang w:val="en-GB"/>
        </w:rPr>
        <w:t>:</w:t>
        <w:tab/>
        <w:t xml:space="preserve"> </w:t>
      </w:r>
    </w:p>
    <w:p>
      <w:pPr>
        <w:pStyle w:val="style0"/>
        <w:spacing w:line="100" w:lineRule="atLeast"/>
      </w:pPr>
      <w:r>
        <w:rPr>
          <w:lang w:val="en-GB"/>
        </w:rPr>
        <w:t>2013</w:t>
      </w:r>
    </w:p>
    <w:p>
      <w:pPr>
        <w:pStyle w:val="style0"/>
        <w:spacing w:line="100" w:lineRule="atLeast"/>
      </w:pPr>
      <w:r>
        <w:rPr>
          <w:b/>
          <w:lang w:val="en-GB"/>
        </w:rPr>
        <w:t>Degrees</w:t>
      </w:r>
      <w:r>
        <w:rPr>
          <w:lang w:val="en-GB"/>
        </w:rPr>
        <w:t>:</w:t>
      </w:r>
    </w:p>
    <w:p>
      <w:pPr>
        <w:pStyle w:val="style0"/>
        <w:spacing w:line="100" w:lineRule="atLeast"/>
      </w:pPr>
      <w:r>
        <w:rPr>
          <w:lang w:val="en-GB"/>
        </w:rPr>
        <w:t>Master's degree in Automatic Control and Robotics</w:t>
        <w:tab/>
      </w:r>
    </w:p>
    <w:p>
      <w:pPr>
        <w:pStyle w:val="style0"/>
        <w:spacing w:line="100" w:lineRule="atLeast"/>
      </w:pPr>
      <w:r>
        <w:rPr>
          <w:b/>
          <w:lang w:val="en-GB"/>
        </w:rPr>
        <w:t>Subject’s Responsible</w:t>
      </w:r>
      <w:r>
        <w:rPr>
          <w:lang w:val="en-GB"/>
        </w:rPr>
        <w:t>:</w:t>
        <w:tab/>
      </w:r>
    </w:p>
    <w:p>
      <w:pPr>
        <w:pStyle w:val="style0"/>
        <w:spacing w:line="100" w:lineRule="atLeast"/>
      </w:pPr>
      <w:r>
        <w:rPr>
          <w:lang w:val="en-GB"/>
        </w:rPr>
        <w:t>Dr. Manel Velasco / Dr. Alexandre Perera</w:t>
      </w:r>
    </w:p>
    <w:p>
      <w:pPr>
        <w:pStyle w:val="style0"/>
        <w:spacing w:line="100" w:lineRule="atLeast"/>
      </w:pPr>
      <w:r>
        <w:rPr/>
      </w:r>
    </w:p>
    <w:tbl>
      <w:tblPr>
        <w:jc w:val="left"/>
        <w:tblInd w:type="dxa" w:w="-40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  <w:right w:color="808080" w:space="0" w:sz="4" w:val="single"/>
          <w:insideV w:color="808080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8684"/>
      </w:tblGrid>
      <w:tr>
        <w:trPr>
          <w:cantSplit w:val="true"/>
        </w:trPr>
        <w:tc>
          <w:tcPr>
            <w:tcW w:type="dxa" w:w="86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365F91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Requirements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</w:pPr>
      <w:r>
        <w:rPr>
          <w:lang w:val="en-GB"/>
        </w:rPr>
        <w:t xml:space="preserve">Previous capabilities: </w:t>
      </w:r>
    </w:p>
    <w:p>
      <w:pPr>
        <w:pStyle w:val="style0"/>
        <w:spacing w:line="100" w:lineRule="atLeast"/>
        <w:ind w:hanging="0" w:left="708" w:right="0"/>
      </w:pPr>
      <w:r>
        <w:rPr>
          <w:lang w:val="en-GB"/>
        </w:rPr>
        <w:t>The student should have basic skills in mathematics, linear algebra, elementary calculus, and algorithmics.</w:t>
      </w:r>
    </w:p>
    <w:p>
      <w:pPr>
        <w:pStyle w:val="style0"/>
        <w:spacing w:line="100" w:lineRule="atLeast"/>
      </w:pPr>
      <w:r>
        <w:rPr>
          <w:lang w:val="en-GB"/>
        </w:rPr>
        <w:t xml:space="preserve">Requirements: </w:t>
      </w:r>
    </w:p>
    <w:p>
      <w:pPr>
        <w:pStyle w:val="style0"/>
        <w:spacing w:line="100" w:lineRule="atLeast"/>
        <w:ind w:hanging="0" w:left="708" w:right="0"/>
      </w:pPr>
      <w:r>
        <w:rPr>
          <w:lang w:val="en-GB"/>
        </w:rPr>
        <w:t>An empty USB-pen (8Gb).</w:t>
      </w:r>
    </w:p>
    <w:p>
      <w:pPr>
        <w:pStyle w:val="style0"/>
        <w:spacing w:line="100" w:lineRule="atLeast"/>
      </w:pPr>
      <w:r>
        <w:rPr/>
      </w:r>
    </w:p>
    <w:tbl>
      <w:tblPr>
        <w:jc w:val="left"/>
        <w:tblInd w:type="dxa" w:w="-40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  <w:right w:color="808080" w:space="0" w:sz="4" w:val="single"/>
          <w:insideV w:color="808080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8684"/>
      </w:tblGrid>
      <w:tr>
        <w:trPr>
          <w:cantSplit w:val="true"/>
        </w:trPr>
        <w:tc>
          <w:tcPr>
            <w:tcW w:type="dxa" w:w="86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365F91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Faculty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</w:pPr>
      <w:r>
        <w:rPr>
          <w:lang w:val="en-GB"/>
        </w:rPr>
        <w:t xml:space="preserve">Responsible Lecturer: </w:t>
      </w:r>
    </w:p>
    <w:p>
      <w:pPr>
        <w:pStyle w:val="style0"/>
        <w:spacing w:line="100" w:lineRule="atLeast"/>
      </w:pPr>
      <w:r>
        <w:rPr>
          <w:lang w:val="en-GB"/>
        </w:rPr>
        <w:t>Dr. Manel Velasco / Dr. Alexandre Perera</w:t>
      </w:r>
    </w:p>
    <w:p>
      <w:pPr>
        <w:pStyle w:val="style0"/>
        <w:spacing w:line="100" w:lineRule="atLeast"/>
      </w:pPr>
      <w:r>
        <w:rPr>
          <w:lang w:val="en-GB"/>
        </w:rPr>
        <w:t xml:space="preserve">Lecturers:   </w:t>
      </w:r>
    </w:p>
    <w:p>
      <w:pPr>
        <w:pStyle w:val="style0"/>
        <w:spacing w:line="100" w:lineRule="atLeast"/>
      </w:pPr>
      <w:r>
        <w:rPr>
          <w:lang w:val="en-GB"/>
        </w:rPr>
        <w:t>Dr. Manel Velasco / Dr. Alexandre Perera</w:t>
      </w:r>
    </w:p>
    <w:p>
      <w:pPr>
        <w:pStyle w:val="style0"/>
        <w:spacing w:line="100" w:lineRule="atLeast"/>
      </w:pPr>
      <w:r>
        <w:rPr>
          <w:lang w:val="en-GB"/>
        </w:rPr>
        <w:t xml:space="preserve">Students’ attention timetable: </w:t>
      </w:r>
    </w:p>
    <w:p>
      <w:pPr>
        <w:pStyle w:val="style0"/>
        <w:spacing w:line="100" w:lineRule="atLeast"/>
      </w:pPr>
      <w:r>
        <w:rPr>
          <w:lang w:val="en-GB"/>
        </w:rPr>
        <w:t>To be defined.</w:t>
      </w:r>
    </w:p>
    <w:p>
      <w:pPr>
        <w:pStyle w:val="style0"/>
        <w:spacing w:line="100" w:lineRule="atLeast"/>
      </w:pPr>
      <w:r>
        <w:rPr/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644"/>
      </w:tblGrid>
      <w:tr>
        <w:trPr>
          <w:cantSplit w:val="true"/>
        </w:trPr>
        <w:tc>
          <w:tcPr>
            <w:tcW w:type="dxa" w:w="8644"/>
            <w:tcBorders>
              <w:top w:val="none"/>
              <w:left w:val="none"/>
              <w:bottom w:val="none"/>
              <w:right w:val="none"/>
            </w:tcBorders>
            <w:shd w:fill="365F91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Methodology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</w:pPr>
      <w:r>
        <w:rPr>
          <w:b/>
          <w:bCs/>
          <w:lang w:val="en-GB"/>
        </w:rPr>
        <w:t>Teaching methodology:</w:t>
      </w:r>
      <w:r>
        <w:rPr>
          <w:lang w:val="en-GB"/>
        </w:rPr>
        <w:t xml:space="preserve"> </w:t>
      </w:r>
    </w:p>
    <w:p>
      <w:pPr>
        <w:pStyle w:val="style0"/>
        <w:spacing w:line="100" w:lineRule="atLeast"/>
        <w:jc w:val="both"/>
      </w:pPr>
      <w:r>
        <w:rPr>
          <w:lang w:val="en-GB"/>
        </w:rPr>
        <w:t>The teaching methodology will combine lectures together with supervised learning based on problems and autonomous learning. The classes will be organized in tutorial sessions with practical problems/challenges intermingled. The master classes will be focused in the explanation of fundamental concepts by the lecturers, promoting the active participation of students. All sessions will be developed in a computer room.</w:t>
      </w:r>
    </w:p>
    <w:p>
      <w:pPr>
        <w:pStyle w:val="style0"/>
        <w:spacing w:line="100" w:lineRule="atLeast"/>
      </w:pPr>
      <w:r>
        <w:rPr>
          <w:b/>
          <w:bCs/>
          <w:lang w:val="en-GB"/>
        </w:rPr>
        <w:t>Qualification:</w:t>
      </w:r>
      <w:r>
        <w:rPr>
          <w:lang w:val="en-GB"/>
        </w:rPr>
        <w:t xml:space="preserve"> </w:t>
      </w:r>
    </w:p>
    <w:p>
      <w:pPr>
        <w:pStyle w:val="style0"/>
        <w:spacing w:line="100" w:lineRule="atLeast"/>
        <w:jc w:val="both"/>
      </w:pPr>
      <w:r>
        <w:rPr>
          <w:lang w:val="en-GB"/>
        </w:rPr>
        <w:t>The acquired competences and capabilities will be assessed on the basis of the solutions to the proposed challenges, which will have to be delivered on class.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644"/>
      </w:tblGrid>
      <w:tr>
        <w:trPr>
          <w:cantSplit w:val="true"/>
        </w:trPr>
        <w:tc>
          <w:tcPr>
            <w:tcW w:type="dxa" w:w="8644"/>
            <w:tcBorders>
              <w:top w:val="none"/>
              <w:left w:val="none"/>
              <w:bottom w:val="none"/>
              <w:right w:val="none"/>
            </w:tcBorders>
            <w:shd w:fill="365F91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Objectives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  <w:jc w:val="both"/>
      </w:pPr>
      <w:r>
        <w:rPr>
          <w:lang w:val="en-GB"/>
        </w:rPr>
        <w:t xml:space="preserve">The objective of this course is to introduce scientific python fundamentals.  </w:t>
      </w:r>
    </w:p>
    <w:p>
      <w:pPr>
        <w:pStyle w:val="style0"/>
        <w:spacing w:line="100" w:lineRule="atLeast"/>
        <w:jc w:val="both"/>
      </w:pPr>
      <w:bookmarkStart w:id="0" w:name="result_box"/>
      <w:bookmarkEnd w:id="0"/>
      <w:r>
        <w:rPr>
          <w:b/>
          <w:bCs/>
          <w:lang w:val="en-GB"/>
        </w:rPr>
        <w:t>Learning Outcomes</w:t>
      </w:r>
    </w:p>
    <w:p>
      <w:pPr>
        <w:pStyle w:val="style0"/>
        <w:numPr>
          <w:ilvl w:val="0"/>
          <w:numId w:val="2"/>
        </w:numPr>
        <w:spacing w:line="100" w:lineRule="atLeast"/>
        <w:jc w:val="both"/>
      </w:pPr>
      <w:bookmarkStart w:id="1" w:name="result_box1"/>
      <w:bookmarkEnd w:id="1"/>
      <w:r>
        <w:rPr>
          <w:lang w:val="en-GB"/>
        </w:rPr>
        <w:t>Proficiency on basic python.</w:t>
      </w:r>
    </w:p>
    <w:p>
      <w:pPr>
        <w:pStyle w:val="style0"/>
        <w:numPr>
          <w:ilvl w:val="0"/>
          <w:numId w:val="2"/>
        </w:numPr>
        <w:spacing w:line="100" w:lineRule="atLeast"/>
        <w:jc w:val="both"/>
      </w:pPr>
      <w:r>
        <w:rPr>
          <w:lang w:val="en-GB"/>
        </w:rPr>
        <w:t>Skills on Numeric Python (NumPy).</w:t>
      </w:r>
    </w:p>
    <w:p>
      <w:pPr>
        <w:pStyle w:val="style0"/>
        <w:numPr>
          <w:ilvl w:val="0"/>
          <w:numId w:val="2"/>
        </w:numPr>
        <w:spacing w:line="100" w:lineRule="atLeast"/>
        <w:jc w:val="both"/>
      </w:pPr>
      <w:bookmarkStart w:id="2" w:name="result_box2"/>
      <w:bookmarkEnd w:id="2"/>
      <w:r>
        <w:rPr>
          <w:lang w:val="en-GB"/>
        </w:rPr>
        <w:t>Knowledge of Scientific Python (SciPy) and usage of basic Machine learning Scientific Kits.</w:t>
      </w:r>
    </w:p>
    <w:p>
      <w:pPr>
        <w:pStyle w:val="style0"/>
        <w:numPr>
          <w:ilvl w:val="0"/>
          <w:numId w:val="2"/>
        </w:numPr>
        <w:spacing w:line="100" w:lineRule="atLeast"/>
        <w:jc w:val="both"/>
      </w:pPr>
      <w:r>
        <w:rPr>
          <w:lang w:val="en-GB"/>
        </w:rPr>
        <w:t>Abilities in the use of Computer Algebraic Systems under Python.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  <w:lang w:val="en-GB"/>
        </w:rPr>
        <w:t>Mandatory Contents</w:t>
      </w:r>
    </w:p>
    <w:p>
      <w:pPr>
        <w:pStyle w:val="style0"/>
        <w:numPr>
          <w:ilvl w:val="0"/>
          <w:numId w:val="3"/>
        </w:numPr>
        <w:spacing w:line="100" w:lineRule="atLeast"/>
        <w:jc w:val="both"/>
      </w:pPr>
      <w:bookmarkStart w:id="3" w:name="result_box3"/>
      <w:bookmarkEnd w:id="3"/>
      <w:r>
        <w:rPr>
          <w:lang w:val="en-GB"/>
        </w:rPr>
        <w:t xml:space="preserve">Introduction to </w:t>
      </w:r>
      <w:r>
        <w:rPr>
          <w:i/>
          <w:lang w:val="en-GB"/>
        </w:rPr>
        <w:t>Python</w:t>
      </w:r>
      <w:r>
        <w:rPr>
          <w:lang w:val="en-GB"/>
        </w:rPr>
        <w:t>.</w:t>
      </w:r>
    </w:p>
    <w:p>
      <w:pPr>
        <w:pStyle w:val="style0"/>
        <w:numPr>
          <w:ilvl w:val="0"/>
          <w:numId w:val="3"/>
        </w:numPr>
        <w:spacing w:line="100" w:lineRule="atLeast"/>
        <w:jc w:val="both"/>
      </w:pPr>
      <w:r>
        <w:rPr>
          <w:lang w:val="en-GB"/>
        </w:rPr>
        <w:t xml:space="preserve">Introduction to </w:t>
      </w:r>
      <w:r>
        <w:rPr>
          <w:i/>
          <w:lang w:val="en-GB"/>
        </w:rPr>
        <w:t>NumPy</w:t>
      </w:r>
      <w:r>
        <w:rPr>
          <w:lang w:val="en-GB"/>
        </w:rPr>
        <w:t>.</w:t>
      </w:r>
    </w:p>
    <w:p>
      <w:pPr>
        <w:pStyle w:val="style0"/>
        <w:numPr>
          <w:ilvl w:val="0"/>
          <w:numId w:val="3"/>
        </w:numPr>
        <w:spacing w:line="100" w:lineRule="atLeast"/>
        <w:jc w:val="both"/>
      </w:pPr>
      <w:r>
        <w:rPr>
          <w:i/>
          <w:lang w:val="en-GB"/>
        </w:rPr>
        <w:t>SciPy</w:t>
      </w:r>
      <w:r>
        <w:rPr>
          <w:lang w:val="en-GB"/>
        </w:rPr>
        <w:t xml:space="preserve"> Fundamentals.</w:t>
      </w:r>
    </w:p>
    <w:p>
      <w:pPr>
        <w:pStyle w:val="style0"/>
        <w:numPr>
          <w:ilvl w:val="0"/>
          <w:numId w:val="3"/>
        </w:numPr>
        <w:spacing w:line="100" w:lineRule="atLeast"/>
        <w:jc w:val="both"/>
      </w:pPr>
      <w:r>
        <w:rPr>
          <w:lang w:val="en-GB"/>
        </w:rPr>
        <w:t xml:space="preserve">Introduction to </w:t>
      </w:r>
      <w:r>
        <w:rPr>
          <w:i/>
          <w:lang w:val="en-GB"/>
        </w:rPr>
        <w:t>sklearn</w:t>
      </w:r>
      <w:r>
        <w:rPr>
          <w:lang w:val="en-GB"/>
        </w:rPr>
        <w:t>.</w:t>
      </w:r>
    </w:p>
    <w:p>
      <w:pPr>
        <w:pStyle w:val="style0"/>
        <w:numPr>
          <w:ilvl w:val="0"/>
          <w:numId w:val="3"/>
        </w:numPr>
        <w:spacing w:line="100" w:lineRule="atLeast"/>
        <w:jc w:val="both"/>
      </w:pPr>
      <w:r>
        <w:rPr>
          <w:lang w:val="en-GB"/>
        </w:rPr>
        <w:t xml:space="preserve">Introduction </w:t>
      </w:r>
      <w:r>
        <w:rPr>
          <w:i/>
          <w:lang w:val="en-GB"/>
        </w:rPr>
        <w:t>Sympy</w:t>
      </w:r>
      <w:r>
        <w:rPr>
          <w:lang w:val="en-GB"/>
        </w:rPr>
        <w:t xml:space="preserve"> and control library.</w:t>
      </w:r>
    </w:p>
    <w:p>
      <w:pPr>
        <w:pStyle w:val="style0"/>
        <w:spacing w:line="100" w:lineRule="atLeast"/>
        <w:jc w:val="both"/>
      </w:pPr>
      <w:r>
        <w:rPr/>
      </w:r>
    </w:p>
    <w:tbl>
      <w:tblPr>
        <w:jc w:val="left"/>
        <w:tblInd w:type="dxa" w:w="-40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  <w:right w:color="808080" w:space="0" w:sz="4" w:val="single"/>
          <w:insideV w:color="808080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8684"/>
      </w:tblGrid>
      <w:tr>
        <w:trPr>
          <w:cantSplit w:val="true"/>
        </w:trPr>
        <w:tc>
          <w:tcPr>
            <w:tcW w:type="dxa" w:w="8684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365F91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Skills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</w:pPr>
      <w:r>
        <w:rPr>
          <w:b/>
          <w:bCs/>
          <w:lang w:val="en-GB"/>
        </w:rPr>
        <w:t>Specific:</w:t>
      </w:r>
      <w:r>
        <w:rPr>
          <w:lang w:val="en-GB"/>
        </w:rPr>
        <w:t xml:space="preserve">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eastAsia="Calibri"/>
          <w:b/>
          <w:bCs/>
          <w:lang w:val="en-GB"/>
        </w:rPr>
        <w:t>General:</w:t>
      </w:r>
    </w:p>
    <w:p>
      <w:pPr>
        <w:pStyle w:val="style0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  <w:bCs/>
          <w:lang w:val="en-GB"/>
        </w:rPr>
        <w:t>Basic: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  <w:bCs/>
          <w:lang w:val="en-GB"/>
        </w:rPr>
        <w:t>Transversal: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644"/>
      </w:tblGrid>
      <w:tr>
        <w:trPr>
          <w:cantSplit w:val="true"/>
        </w:trPr>
        <w:tc>
          <w:tcPr>
            <w:tcW w:type="dxa" w:w="8644"/>
            <w:tcBorders>
              <w:top w:val="none"/>
              <w:left w:val="none"/>
              <w:bottom w:val="none"/>
              <w:right w:val="none"/>
            </w:tcBorders>
            <w:shd w:fill="365F91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Contents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2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4961"/>
        <w:gridCol w:w="3582"/>
      </w:tblGrid>
      <w:tr>
        <w:trPr>
          <w:cantSplit w:val="true"/>
        </w:trPr>
        <w:tc>
          <w:tcPr>
            <w:tcW w:type="dxa" w:w="49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 xml:space="preserve">1. Introduction to Python </w:t>
            </w:r>
          </w:p>
        </w:tc>
        <w:tc>
          <w:tcPr>
            <w:tcW w:type="dxa" w:w="358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Dedication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25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Theory  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Practices/problems: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Autonomous learning: </w:t>
            </w:r>
            <w:r>
              <w:rPr>
                <w:lang w:val="en-GB"/>
              </w:rPr>
              <w:t>16</w:t>
            </w:r>
            <w:r>
              <w:rPr>
                <w:lang w:val="en-GB"/>
              </w:rPr>
              <w:t xml:space="preserve"> h</w:t>
            </w:r>
          </w:p>
        </w:tc>
      </w:tr>
      <w:tr>
        <w:trPr>
          <w:cantSplit w:val="true"/>
        </w:trPr>
        <w:tc>
          <w:tcPr>
            <w:tcW w:type="dxa" w:w="854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1707" w:val="left"/>
                <w:tab w:leader="none" w:pos="2132" w:val="left"/>
                <w:tab w:leader="none" w:pos="2557" w:val="left"/>
              </w:tabs>
              <w:suppressAutoHyphens w:val="false"/>
              <w:spacing w:after="28" w:before="120" w:line="100" w:lineRule="atLeast"/>
              <w:ind w:hanging="0" w:left="357" w:right="0"/>
              <w:contextualSpacing w:val="false"/>
            </w:pPr>
            <w:r>
              <w:rPr>
                <w:b/>
                <w:lang w:val="en-GB"/>
              </w:rPr>
              <w:t xml:space="preserve">Description: 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2427" w:val="left"/>
                <w:tab w:leader="none" w:pos="2852" w:val="left"/>
                <w:tab w:leader="none" w:pos="3277" w:val="left"/>
              </w:tabs>
              <w:suppressAutoHyphens w:val="false"/>
              <w:spacing w:after="28" w:before="120" w:line="100" w:lineRule="atLeast"/>
              <w:ind w:hanging="360" w:left="720" w:right="0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Introduction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Why python?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Python History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Installing Python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Python resources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Working with Python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Workflow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ipython vs. CLI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Text Editors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IDEs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Notebook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Getting started with Python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Introduction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szCs w:val="28"/>
                <w:lang w:val="en-GB"/>
              </w:rPr>
              <w:t>Getting Help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Basic types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Mutable and in-mutable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Assignment operator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Controlling execution flow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Exception handling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Functions and Object Oriented Programming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Defining Functions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Decorators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 xml:space="preserve">Writing Scripts and New Modules 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Input and Output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Standard Library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Object-oriented programming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Magic Functions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Iterators and Generators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Iterators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Generators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Creating Graphic Interfaces (optional)</w:t>
            </w:r>
          </w:p>
          <w:p>
            <w:pPr>
              <w:pStyle w:val="style0"/>
              <w:widowControl/>
              <w:numPr>
                <w:ilvl w:val="0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Debugging code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Avoiding bugs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Debugging workflow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Python's debugger</w:t>
            </w:r>
          </w:p>
          <w:p>
            <w:pPr>
              <w:pStyle w:val="style0"/>
              <w:widowControl/>
              <w:numPr>
                <w:ilvl w:val="1"/>
                <w:numId w:val="4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Debugging segfaults using gdb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>Specific objectives</w:t>
            </w:r>
            <w:r>
              <w:rPr>
                <w:lang w:val="en-GB"/>
              </w:rPr>
              <w:t xml:space="preserve">: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Linked activities: </w:t>
            </w:r>
            <w:r>
              <w:rPr>
                <w:lang w:val="en-GB"/>
              </w:rPr>
              <w:t xml:space="preserve">Lectures.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</w:tr>
    </w:tbl>
    <w:p>
      <w:pPr>
        <w:pStyle w:val="style0"/>
        <w:spacing w:line="100" w:lineRule="atLeast"/>
      </w:pPr>
      <w:r>
        <w:rPr/>
      </w:r>
    </w:p>
    <w:tbl>
      <w:tblPr>
        <w:jc w:val="left"/>
        <w:tblInd w:type="dxa" w:w="2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4961"/>
        <w:gridCol w:w="3582"/>
      </w:tblGrid>
      <w:tr>
        <w:trPr>
          <w:cantSplit w:val="true"/>
        </w:trPr>
        <w:tc>
          <w:tcPr>
            <w:tcW w:type="dxa" w:w="49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2. Introduction to Numpy</w:t>
            </w:r>
          </w:p>
        </w:tc>
        <w:tc>
          <w:tcPr>
            <w:tcW w:type="dxa" w:w="358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4" w:name="__DdeLink__364_1425224138"/>
            <w:r>
              <w:rPr>
                <w:b/>
                <w:lang w:val="en-GB"/>
              </w:rPr>
              <w:t>Dedication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19.5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Theory 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Practices/problems: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bookmarkStart w:id="5" w:name="__DdeLink__364_1425224138"/>
            <w:r>
              <w:rPr>
                <w:b/>
                <w:lang w:val="en-GB"/>
              </w:rPr>
              <w:t xml:space="preserve">Autonomous learning: </w:t>
            </w:r>
            <w:r>
              <w:rPr>
                <w:b w:val="false"/>
                <w:bCs w:val="false"/>
                <w:lang w:val="en-GB"/>
              </w:rPr>
              <w:t>12.5</w:t>
            </w:r>
            <w:bookmarkEnd w:id="5"/>
            <w:r>
              <w:rPr>
                <w:b w:val="false"/>
                <w:bCs w:val="false"/>
                <w:lang w:val="en-GB"/>
              </w:rPr>
              <w:t xml:space="preserve"> h</w:t>
            </w:r>
          </w:p>
        </w:tc>
      </w:tr>
      <w:tr>
        <w:trPr>
          <w:cantSplit w:val="true"/>
        </w:trPr>
        <w:tc>
          <w:tcPr>
            <w:tcW w:type="dxa" w:w="854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Description: </w:t>
            </w:r>
          </w:p>
          <w:p>
            <w:pPr>
              <w:pStyle w:val="style0"/>
              <w:widowControl/>
              <w:numPr>
                <w:ilvl w:val="0"/>
                <w:numId w:val="5"/>
              </w:numPr>
              <w:tabs>
                <w:tab w:leader="none" w:pos="2427" w:val="left"/>
                <w:tab w:leader="none" w:pos="2852" w:val="left"/>
                <w:tab w:leader="none" w:pos="3277" w:val="left"/>
              </w:tabs>
              <w:suppressAutoHyphens w:val="false"/>
              <w:spacing w:after="28" w:before="120" w:line="100" w:lineRule="atLeast"/>
              <w:ind w:hanging="360" w:left="720" w:right="0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Introduction to NumPy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Overview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Arrays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Operations on arrays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Advanced arrays (ndarrays)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Notes on Performance (\%timeit in ipython)</w:t>
            </w:r>
          </w:p>
          <w:p>
            <w:pPr>
              <w:pStyle w:val="style0"/>
              <w:widowControl/>
              <w:numPr>
                <w:ilvl w:val="0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sz w:val="16"/>
                <w:lang w:val="en-GB"/>
              </w:rPr>
              <w:t>Matplotlib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 xml:space="preserve">Introduction 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Figures and Subplots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Axes and Further Control of Figures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Other Plot Types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Animations</w:t>
            </w:r>
          </w:p>
          <w:p>
            <w:pPr>
              <w:pStyle w:val="style0"/>
              <w:widowControl/>
              <w:numPr>
                <w:ilvl w:val="0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Plotting with Mayavi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Mlab: the scripting interface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Interactive work</w:t>
            </w:r>
          </w:p>
          <w:p>
            <w:pPr>
              <w:pStyle w:val="style0"/>
              <w:widowControl/>
              <w:numPr>
                <w:ilvl w:val="0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Advanced Numpy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Life of ndarray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Universal functions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Interoperability features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Array siblings: chararray, maskedarray, matrix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Summary</w:t>
            </w:r>
          </w:p>
          <w:p>
            <w:pPr>
              <w:pStyle w:val="style0"/>
              <w:widowControl/>
              <w:numPr>
                <w:ilvl w:val="1"/>
                <w:numId w:val="5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Contributing to Numpy/Scipy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>Linked activities</w:t>
            </w:r>
            <w:r>
              <w:rPr>
                <w:lang w:val="en-GB"/>
              </w:rPr>
              <w:t xml:space="preserve">: Lectures and problems/practices sessions.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</w:tr>
    </w:tbl>
    <w:p>
      <w:pPr>
        <w:pStyle w:val="style0"/>
        <w:spacing w:line="100" w:lineRule="atLeast"/>
      </w:pPr>
      <w:r>
        <w:rPr/>
      </w:r>
    </w:p>
    <w:p>
      <w:pPr>
        <w:pStyle w:val="style0"/>
        <w:pageBreakBefore/>
        <w:spacing w:line="100" w:lineRule="atLeast"/>
      </w:pPr>
      <w:r>
        <w:rPr/>
      </w:r>
    </w:p>
    <w:tbl>
      <w:tblPr>
        <w:jc w:val="left"/>
        <w:tblInd w:type="dxa" w:w="2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4961"/>
        <w:gridCol w:w="3582"/>
      </w:tblGrid>
      <w:tr>
        <w:trPr>
          <w:cantSplit w:val="true"/>
        </w:trPr>
        <w:tc>
          <w:tcPr>
            <w:tcW w:type="dxa" w:w="49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3. Scientific Python with Scipy and Sympy. Code profiling.</w:t>
            </w:r>
          </w:p>
        </w:tc>
        <w:tc>
          <w:tcPr>
            <w:tcW w:type="dxa" w:w="358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Dedication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19.5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Theory 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Practices/problems: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 w:val="false"/>
                <w:lang w:val="en-GB"/>
              </w:rPr>
              <w:t xml:space="preserve">Autonomous learning: </w:t>
            </w:r>
            <w:r>
              <w:rPr>
                <w:b w:val="false"/>
                <w:bCs w:val="false"/>
                <w:lang w:val="en-GB"/>
              </w:rPr>
              <w:t>12.5 h</w:t>
            </w:r>
            <w:r>
              <w:rPr>
                <w:b w:val="false"/>
                <w:bCs w:val="false"/>
                <w:lang w:val="en-GB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type="dxa" w:w="854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Description: </w:t>
            </w:r>
          </w:p>
          <w:p>
            <w:pPr>
              <w:pStyle w:val="style0"/>
              <w:widowControl/>
              <w:numPr>
                <w:ilvl w:val="0"/>
                <w:numId w:val="6"/>
              </w:numPr>
              <w:tabs>
                <w:tab w:leader="none" w:pos="2427" w:val="left"/>
                <w:tab w:leader="none" w:pos="2852" w:val="left"/>
                <w:tab w:leader="none" w:pos="3277" w:val="left"/>
              </w:tabs>
              <w:suppressAutoHyphens w:val="false"/>
              <w:spacing w:after="28" w:before="120" w:line="100" w:lineRule="atLeast"/>
              <w:ind w:hanging="360" w:left="720" w:right="0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Scipy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Introduction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Input/Output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Statistics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Linear Algebra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Fast Fourier Transforms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Optimization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Interpolation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Numerical Integration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Signal Processing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Image Processing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Special Functions</w:t>
            </w:r>
          </w:p>
          <w:p>
            <w:pPr>
              <w:pStyle w:val="style0"/>
              <w:widowControl/>
              <w:numPr>
                <w:ilvl w:val="0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Sparse Matrices in SciPy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Introduction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Storage Schemes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Linear System Solvers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Others</w:t>
            </w:r>
          </w:p>
          <w:p>
            <w:pPr>
              <w:pStyle w:val="style0"/>
              <w:widowControl/>
              <w:numPr>
                <w:ilvl w:val="0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Optimizing code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Optimization workflow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Profiling your code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Speeding your code</w:t>
            </w:r>
          </w:p>
          <w:p>
            <w:pPr>
              <w:pStyle w:val="style0"/>
              <w:widowControl/>
              <w:numPr>
                <w:ilvl w:val="0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Sympy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First Steps with SymPy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Algebraic manipulations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Calculus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Equation solving</w:t>
            </w:r>
          </w:p>
          <w:p>
            <w:pPr>
              <w:pStyle w:val="style0"/>
              <w:widowControl/>
              <w:numPr>
                <w:ilvl w:val="1"/>
                <w:numId w:val="6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Linear Algebra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Linked activities: </w:t>
            </w:r>
            <w:r>
              <w:rPr>
                <w:lang w:val="en-GB"/>
              </w:rPr>
              <w:t>Lectures and problems/practices sessions.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21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4961"/>
        <w:gridCol w:w="3582"/>
      </w:tblGrid>
      <w:tr>
        <w:trPr>
          <w:cantSplit w:val="true"/>
        </w:trPr>
        <w:tc>
          <w:tcPr>
            <w:tcW w:type="dxa" w:w="496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4</w:t>
            </w:r>
            <w:r>
              <w:rPr>
                <w:b/>
                <w:lang w:val="en-GB"/>
              </w:rPr>
              <w:t>. Case Studies on Python applications</w:t>
            </w:r>
          </w:p>
        </w:tc>
        <w:tc>
          <w:tcPr>
            <w:tcW w:type="dxa" w:w="358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lang w:val="en-GB"/>
              </w:rPr>
              <w:t>Dedication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11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Theory  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eastAsia="Calibri"/>
                <w:lang w:val="en-GB"/>
              </w:rPr>
              <w:t xml:space="preserve">     </w:t>
            </w:r>
            <w:r>
              <w:rPr>
                <w:lang w:val="en-GB"/>
              </w:rPr>
              <w:t xml:space="preserve">Practices/problems: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h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bCs w:val="false"/>
                <w:lang w:val="en-GB"/>
              </w:rPr>
              <w:t xml:space="preserve">Autonomous learning: </w:t>
            </w:r>
            <w:r>
              <w:rPr>
                <w:b w:val="false"/>
                <w:bCs w:val="false"/>
                <w:lang w:val="en-GB"/>
              </w:rPr>
              <w:t>7 h</w:t>
            </w:r>
            <w:r>
              <w:rPr>
                <w:b w:val="false"/>
                <w:bCs w:val="false"/>
                <w:lang w:val="en-GB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type="dxa" w:w="854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Description: </w:t>
            </w:r>
          </w:p>
          <w:p>
            <w:pPr>
              <w:pStyle w:val="style0"/>
              <w:widowControl/>
              <w:numPr>
                <w:ilvl w:val="0"/>
                <w:numId w:val="7"/>
              </w:numPr>
              <w:tabs>
                <w:tab w:leader="none" w:pos="2427" w:val="left"/>
                <w:tab w:leader="none" w:pos="2852" w:val="left"/>
                <w:tab w:leader="none" w:pos="3277" w:val="left"/>
              </w:tabs>
              <w:suppressAutoHyphens w:val="false"/>
              <w:spacing w:after="28" w:before="120" w:line="100" w:lineRule="atLeast"/>
              <w:ind w:hanging="360" w:left="720" w:right="0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Python scikits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Introduction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scikit-timeseries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scikit-audiolab</w:t>
            </w:r>
          </w:p>
          <w:p>
            <w:pPr>
              <w:pStyle w:val="style0"/>
              <w:widowControl/>
              <w:numPr>
                <w:ilvl w:val="0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scikit-learn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Datasets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Sample generators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Unsupervised Learning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Clustering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Gaussian Mixture Models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Novelty/Outliers Detection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Supervised Learning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Linear and Quadratic Discriminant Analysis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Nearest Neighbors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Support Vector Machines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Partial Least Squeares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Feature Selection</w:t>
            </w:r>
          </w:p>
          <w:p>
            <w:pPr>
              <w:pStyle w:val="style0"/>
              <w:widowControl/>
              <w:numPr>
                <w:ilvl w:val="0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Practical Introduction to Scikit-learn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Solving an eigenfaces problem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Goals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Data description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Initial Classes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Importing data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Unsupervised analysis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418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Descriptive Statistics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Principal Component Analysis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Clustering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Supervised Analysis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k-Nearest Neighbors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>Support Vector Classification</w:t>
            </w:r>
          </w:p>
          <w:p>
            <w:pPr>
              <w:pStyle w:val="style0"/>
              <w:widowControl/>
              <w:numPr>
                <w:ilvl w:val="2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6"/>
                <w:lang w:val="en-GB"/>
              </w:rPr>
              <w:t xml:space="preserve">Cross </w:t>
            </w:r>
            <w:r>
              <w:rPr>
                <w:rFonts w:ascii="Times New Roman" w:cs="Times New Roman" w:hAnsi="Times New Roman"/>
                <w:sz w:val="18"/>
                <w:lang w:val="en-GB"/>
              </w:rPr>
              <w:t>validation</w:t>
            </w:r>
          </w:p>
          <w:p>
            <w:pPr>
              <w:pStyle w:val="style0"/>
              <w:widowControl/>
              <w:numPr>
                <w:ilvl w:val="0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lang w:val="en-GB"/>
              </w:rPr>
              <w:t>Modelling of dynamical systems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lang w:val="en-GB"/>
              </w:rPr>
              <w:t>Control of dynamical systems</w:t>
            </w:r>
          </w:p>
          <w:p>
            <w:pPr>
              <w:pStyle w:val="style0"/>
              <w:widowControl/>
              <w:numPr>
                <w:ilvl w:val="1"/>
                <w:numId w:val="7"/>
              </w:numPr>
              <w:tabs>
                <w:tab w:leader="none" w:pos="993" w:val="left"/>
                <w:tab w:leader="none" w:pos="1843" w:val="left"/>
              </w:tabs>
              <w:suppressAutoHyphens w:val="false"/>
              <w:spacing w:after="28" w:before="28" w:line="100" w:lineRule="atLeast"/>
              <w:contextualSpacing w:val="false"/>
            </w:pPr>
            <w:r>
              <w:rPr>
                <w:rFonts w:ascii="Times New Roman" w:cs="Times New Roman" w:hAnsi="Times New Roman"/>
                <w:sz w:val="18"/>
                <w:lang w:val="en-GB"/>
              </w:rPr>
              <w:t>Guided example with quadrotors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b/>
                <w:lang w:val="en-GB"/>
              </w:rPr>
              <w:t xml:space="preserve">Linked activities: </w:t>
            </w:r>
            <w:r>
              <w:rPr>
                <w:lang w:val="en-GB"/>
              </w:rPr>
              <w:t>Lectures and problems/practices sessions.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543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644"/>
      </w:tblGrid>
      <w:tr>
        <w:trPr>
          <w:cantSplit w:val="true"/>
        </w:trPr>
        <w:tc>
          <w:tcPr>
            <w:tcW w:type="dxa" w:w="8644"/>
            <w:tcBorders>
              <w:top w:val="none"/>
              <w:left w:val="none"/>
              <w:bottom w:val="none"/>
              <w:right w:val="none"/>
            </w:tcBorders>
            <w:shd w:fill="365F91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  <w:color w:val="FFFFFF"/>
                <w:lang w:val="en-GB"/>
              </w:rPr>
              <w:t>References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line="100" w:lineRule="atLeast"/>
      </w:pPr>
      <w:r>
        <w:rPr>
          <w:b/>
          <w:lang w:val="en-GB"/>
        </w:rPr>
        <w:t xml:space="preserve">Basic: 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i/>
          <w:lang w:val="en-GB"/>
        </w:rPr>
        <w:t>Python Scientific Lecture Notes</w:t>
      </w:r>
      <w:r>
        <w:rPr>
          <w:lang w:val="en-GB"/>
        </w:rPr>
        <w:t>, open source project for creating python related teaching material, available at</w:t>
      </w:r>
      <w:r>
        <w:rPr>
          <w:lang w:val="en-US"/>
        </w:rPr>
        <w:t xml:space="preserve"> </w:t>
      </w:r>
      <w:hyperlink r:id="rId2">
        <w:r>
          <w:rPr>
            <w:rStyle w:val="style31"/>
            <w:rStyle w:val="style31"/>
            <w:lang w:val="en-GB"/>
          </w:rPr>
          <w:t>http://scipy-lectures.github.com/</w:t>
        </w:r>
      </w:hyperlink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lang w:val="en-GB"/>
        </w:rPr>
        <w:t xml:space="preserve">Mark Pilgrim, </w:t>
      </w:r>
      <w:r>
        <w:rPr>
          <w:i/>
          <w:lang w:val="en-GB"/>
        </w:rPr>
        <w:t>Dive Into Python</w:t>
      </w:r>
      <w:r>
        <w:rPr>
          <w:lang w:val="en-GB"/>
        </w:rPr>
        <w:t xml:space="preserve">, </w:t>
      </w:r>
      <w:hyperlink r:id="rId3">
        <w:r>
          <w:rPr>
            <w:rStyle w:val="style31"/>
            <w:rStyle w:val="style31"/>
            <w:lang w:val="en-GB"/>
          </w:rPr>
          <w:t>http://www.diveintopython.net/</w:t>
        </w:r>
      </w:hyperlink>
      <w:r>
        <w:rPr>
          <w:lang w:val="en-GB"/>
        </w:rPr>
        <w:t xml:space="preserve"> (FDL licensed book)</w:t>
      </w:r>
    </w:p>
    <w:p>
      <w:pPr>
        <w:pStyle w:val="style0"/>
        <w:spacing w:line="100" w:lineRule="atLeast"/>
        <w:ind w:hanging="0" w:left="360" w:right="0"/>
      </w:pPr>
      <w:r>
        <w:rPr/>
      </w:r>
    </w:p>
    <w:p>
      <w:pPr>
        <w:pStyle w:val="style0"/>
        <w:spacing w:line="100" w:lineRule="atLeast"/>
      </w:pPr>
      <w:r>
        <w:rPr>
          <w:b/>
          <w:lang w:val="en-GB"/>
        </w:rPr>
        <w:t>Complementary</w:t>
      </w:r>
      <w:r>
        <w:rPr>
          <w:lang w:val="en-GB"/>
        </w:rPr>
        <w:t>:</w:t>
      </w:r>
    </w:p>
    <w:p>
      <w:pPr>
        <w:pStyle w:val="style49"/>
        <w:numPr>
          <w:ilvl w:val="0"/>
          <w:numId w:val="1"/>
        </w:numPr>
        <w:spacing w:line="100" w:lineRule="atLeast"/>
      </w:pPr>
      <w:r>
        <w:rPr>
          <w:lang w:val="en-GB"/>
        </w:rPr>
        <w:t xml:space="preserve">Allen B. Downey, Jeffrey Elkne and Chris Meyers, </w:t>
      </w:r>
      <w:r>
        <w:rPr>
          <w:i/>
          <w:lang w:val="en-GB"/>
        </w:rPr>
        <w:t xml:space="preserve">How to Think Like a Computer Scientist </w:t>
      </w:r>
      <w:r>
        <w:rPr>
          <w:lang w:val="en-GB"/>
        </w:rPr>
        <w:t xml:space="preserve">, Open Book valiable at </w:t>
      </w:r>
      <w:hyperlink r:id="rId4">
        <w:r>
          <w:rPr>
            <w:rStyle w:val="style31"/>
            <w:rStyle w:val="style31"/>
            <w:lang w:val="en-GB"/>
          </w:rPr>
          <w:t>http://openbookproject.net/thinkcs/</w:t>
        </w:r>
      </w:hyperlink>
    </w:p>
    <w:p>
      <w:pPr>
        <w:pStyle w:val="style49"/>
        <w:numPr>
          <w:ilvl w:val="0"/>
          <w:numId w:val="1"/>
        </w:numPr>
        <w:spacing w:line="100" w:lineRule="atLeast"/>
      </w:pPr>
      <w:r>
        <w:rPr>
          <w:lang w:val="en-GB"/>
        </w:rPr>
        <w:t xml:space="preserve">Cody Jackson, </w:t>
      </w:r>
      <w:r>
        <w:rPr>
          <w:i/>
          <w:lang w:val="en-GB"/>
        </w:rPr>
        <w:t>Learning to Program Using python</w:t>
      </w:r>
      <w:r>
        <w:rPr>
          <w:lang w:val="en-GB"/>
        </w:rPr>
        <w:t xml:space="preserve">, published at https://www.createspace.com/3611970 </w:t>
      </w:r>
    </w:p>
    <w:p>
      <w:pPr>
        <w:pStyle w:val="style49"/>
        <w:numPr>
          <w:ilvl w:val="0"/>
          <w:numId w:val="1"/>
        </w:numPr>
        <w:spacing w:line="100" w:lineRule="atLeast"/>
      </w:pPr>
      <w:r>
        <w:rPr>
          <w:lang w:val="en-GB"/>
        </w:rPr>
        <w:t xml:space="preserve">Hans Petter Langtangen, </w:t>
      </w:r>
      <w:r>
        <w:rPr>
          <w:i/>
          <w:lang w:val="en-GB"/>
        </w:rPr>
        <w:t>A Primer on Scientific Programming with Python</w:t>
      </w:r>
      <w:r>
        <w:rPr>
          <w:lang w:val="en-GB"/>
        </w:rPr>
        <w:t>, Springer 2009</w:t>
      </w:r>
      <w:r>
        <w:rPr>
          <w:lang w:val="en-US"/>
        </w:rPr>
        <w:t xml:space="preserve"> </w:t>
      </w:r>
    </w:p>
    <w:p>
      <w:pPr>
        <w:pStyle w:val="style49"/>
        <w:numPr>
          <w:ilvl w:val="0"/>
          <w:numId w:val="1"/>
        </w:numPr>
        <w:spacing w:line="100" w:lineRule="atLeast"/>
      </w:pPr>
      <w:r>
        <w:rPr>
          <w:lang w:val="en-GB"/>
        </w:rPr>
        <w:t xml:space="preserve">Sandro Tosi, </w:t>
      </w:r>
      <w:r>
        <w:rPr>
          <w:i/>
          <w:lang w:val="en-GB"/>
        </w:rPr>
        <w:t>Matplotlib for Python Developers</w:t>
      </w:r>
      <w:r>
        <w:rPr>
          <w:lang w:val="en-GB"/>
        </w:rPr>
        <w:t>, Lightning Source, 2009</w:t>
      </w:r>
    </w:p>
    <w:p>
      <w:pPr>
        <w:pStyle w:val="style49"/>
        <w:numPr>
          <w:ilvl w:val="0"/>
          <w:numId w:val="1"/>
        </w:numPr>
        <w:spacing w:after="200" w:before="0" w:line="100" w:lineRule="atLeast"/>
        <w:contextualSpacing/>
      </w:pPr>
      <w:r>
        <w:rPr>
          <w:lang w:val="en-GB"/>
        </w:rPr>
        <w:t>Ivan Idris,</w:t>
      </w:r>
      <w:r>
        <w:rPr>
          <w:lang w:val="en-US"/>
        </w:rPr>
        <w:t xml:space="preserve"> </w:t>
      </w:r>
      <w:r>
        <w:rPr>
          <w:i/>
          <w:lang w:val="en-GB"/>
        </w:rPr>
        <w:t>NumPy 1. 5 Beginner's Guide</w:t>
      </w:r>
      <w:r>
        <w:rPr>
          <w:lang w:val="en-GB"/>
        </w:rPr>
        <w:t>, Packt Publishing Ltd, 2011</w:t>
      </w:r>
    </w:p>
    <w:sectPr>
      <w:headerReference r:id="rId5" w:type="default"/>
      <w:footerReference r:id="rId6" w:type="default"/>
      <w:type w:val="nextPage"/>
      <w:pgSz w:h="16838" w:w="11906"/>
      <w:pgMar w:bottom="1418" w:footer="709" w:gutter="0" w:header="709" w:left="1701" w:right="1701" w:top="1701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80"/>
    <w:family w:val="roman"/>
    <w:pitch w:val="variable"/>
  </w:font>
  <w:font w:name="Courier New">
    <w:charset w:val="80"/>
    <w:family w:val="roman"/>
    <w:pitch w:val="variable"/>
  </w:font>
  <w:font w:name="Wingdings">
    <w:charset w:val="80"/>
    <w:family w:val="roman"/>
    <w:pitch w:val="variable"/>
  </w:font>
  <w:font w:name="Tahoma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jc w:val="center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4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"/>
    </w:pPr>
    <w:r>
      <w:rPr/>
      <w:drawing>
        <wp:inline distB="0" distL="0" distR="0" distT="0">
          <wp:extent cx="2504440" cy="41910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444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Calibri" w:eastAsia="Times New Roman" w:hAnsi="Calibri"/>
      <w:color w:val="00000A"/>
      <w:sz w:val="22"/>
      <w:szCs w:val="22"/>
      <w:lang w:bidi="ar-SA" w:eastAsia="zh-CN" w:val="es-ES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cs="Symbol" w:hAnsi="Symbol"/>
    </w:rPr>
  </w:style>
  <w:style w:styleId="style17" w:type="character">
    <w:name w:val="WW8Num2z0"/>
    <w:next w:val="style17"/>
    <w:rPr>
      <w:rFonts w:ascii="Symbol" w:cs="Symbol" w:hAnsi="Symbol"/>
    </w:rPr>
  </w:style>
  <w:style w:styleId="style18" w:type="character">
    <w:name w:val="WW8Num2z1"/>
    <w:next w:val="style18"/>
    <w:rPr>
      <w:rFonts w:ascii="Courier New" w:cs="Wingdings" w:hAnsi="Courier New"/>
    </w:rPr>
  </w:style>
  <w:style w:styleId="style19" w:type="character">
    <w:name w:val="WW8Num3z0"/>
    <w:next w:val="style19"/>
    <w:rPr>
      <w:rFonts w:ascii="Symbol" w:cs="Symbol" w:hAnsi="Symbol"/>
    </w:rPr>
  </w:style>
  <w:style w:styleId="style20" w:type="character">
    <w:name w:val="WW8Num3z1"/>
    <w:next w:val="style20"/>
    <w:rPr>
      <w:rFonts w:ascii="Courier New" w:cs="Courier New" w:hAnsi="Courier New"/>
    </w:rPr>
  </w:style>
  <w:style w:styleId="style21" w:type="character">
    <w:name w:val="Absatz-Standardschriftart"/>
    <w:next w:val="style21"/>
    <w:rPr/>
  </w:style>
  <w:style w:styleId="style22" w:type="character">
    <w:name w:val="WW-Absatz-Standardschriftart"/>
    <w:next w:val="style22"/>
    <w:rPr/>
  </w:style>
  <w:style w:styleId="style23" w:type="character">
    <w:name w:val="WW8Num1z1"/>
    <w:next w:val="style23"/>
    <w:rPr>
      <w:rFonts w:ascii="Courier New" w:cs="Wingdings" w:hAnsi="Courier New"/>
    </w:rPr>
  </w:style>
  <w:style w:styleId="style24" w:type="character">
    <w:name w:val="WW8Num1z2"/>
    <w:next w:val="style24"/>
    <w:rPr>
      <w:rFonts w:ascii="Wingdings" w:cs="Wingdings" w:hAnsi="Wingdings"/>
    </w:rPr>
  </w:style>
  <w:style w:styleId="style25" w:type="character">
    <w:name w:val="WW8Num2z2"/>
    <w:next w:val="style25"/>
    <w:rPr>
      <w:rFonts w:ascii="Wingdings" w:cs="Wingdings" w:hAnsi="Wingdings"/>
    </w:rPr>
  </w:style>
  <w:style w:styleId="style26" w:type="character">
    <w:name w:val="WW8Num3z2"/>
    <w:next w:val="style26"/>
    <w:rPr>
      <w:rFonts w:ascii="Wingdings" w:cs="Wingdings" w:hAnsi="Wingdings"/>
    </w:rPr>
  </w:style>
  <w:style w:styleId="style27" w:type="character">
    <w:name w:val="Car Car2"/>
    <w:basedOn w:val="style15"/>
    <w:next w:val="style27"/>
    <w:rPr/>
  </w:style>
  <w:style w:styleId="style28" w:type="character">
    <w:name w:val="Car Car1"/>
    <w:basedOn w:val="style15"/>
    <w:next w:val="style28"/>
    <w:rPr/>
  </w:style>
  <w:style w:styleId="style29" w:type="character">
    <w:name w:val="Car Car"/>
    <w:next w:val="style29"/>
    <w:rPr>
      <w:rFonts w:ascii="Tahoma" w:cs="Tahoma" w:hAnsi="Tahoma"/>
      <w:sz w:val="16"/>
      <w:szCs w:val="16"/>
    </w:rPr>
  </w:style>
  <w:style w:styleId="style30" w:type="character">
    <w:name w:val="apple-style-span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zxx-" w:eastAsia="zxx-" w:val="zxx-"/>
    </w:rPr>
  </w:style>
  <w:style w:styleId="style32" w:type="character">
    <w:name w:val="Bullets"/>
    <w:next w:val="style32"/>
    <w:rPr>
      <w:rFonts w:ascii="OpenSymbol;Arial Unicode MS" w:cs="OpenSymbol;Arial Unicode MS" w:eastAsia="OpenSymbol;Arial Unicode MS" w:hAnsi="OpenSymbol;Arial Unicode MS"/>
    </w:rPr>
  </w:style>
  <w:style w:styleId="style33" w:type="character">
    <w:name w:val="ListLabel 1"/>
    <w:next w:val="style33"/>
    <w:rPr>
      <w:rFonts w:cs="Symbol"/>
    </w:rPr>
  </w:style>
  <w:style w:styleId="style34" w:type="character">
    <w:name w:val="ListLabel 2"/>
    <w:next w:val="style34"/>
    <w:rPr>
      <w:rFonts w:cs="OpenSymbol"/>
    </w:rPr>
  </w:style>
  <w:style w:styleId="style35" w:type="character">
    <w:name w:val="ListLabel 3"/>
    <w:next w:val="style35"/>
    <w:rPr>
      <w:rFonts w:cs="Courier New"/>
    </w:rPr>
  </w:style>
  <w:style w:styleId="style36" w:type="character">
    <w:name w:val="ListLabel 4"/>
    <w:next w:val="style36"/>
    <w:rPr>
      <w:rFonts w:cs="Symbol"/>
    </w:rPr>
  </w:style>
  <w:style w:styleId="style37" w:type="character">
    <w:name w:val="ListLabel 5"/>
    <w:next w:val="style37"/>
    <w:rPr>
      <w:rFonts w:cs="OpenSymbol"/>
    </w:rPr>
  </w:style>
  <w:style w:styleId="style38" w:type="paragraph">
    <w:name w:val="Heading"/>
    <w:basedOn w:val="style0"/>
    <w:next w:val="style39"/>
    <w:pPr>
      <w:keepNext/>
      <w:spacing w:after="120" w:before="240"/>
      <w:contextualSpacing w:val="false"/>
    </w:pPr>
    <w:rPr>
      <w:rFonts w:ascii="Arial" w:cs="Lohit Hindi;MS Mincho" w:eastAsia="WenQuanYi Zen Hei;MS Mincho" w:hAnsi="Arial"/>
      <w:sz w:val="28"/>
      <w:szCs w:val="28"/>
    </w:rPr>
  </w:style>
  <w:style w:styleId="style39" w:type="paragraph">
    <w:name w:val="Text Body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"/>
    <w:basedOn w:val="style39"/>
    <w:next w:val="style40"/>
    <w:pPr/>
    <w:rPr>
      <w:rFonts w:cs="Lohit Hindi;MS Mincho"/>
    </w:rPr>
  </w:style>
  <w:style w:styleId="style41" w:type="paragraph">
    <w:name w:val="Caption"/>
    <w:basedOn w:val="style0"/>
    <w:next w:val="style41"/>
    <w:pPr>
      <w:suppressLineNumbers/>
      <w:spacing w:after="120" w:before="120"/>
      <w:contextualSpacing w:val="false"/>
    </w:pPr>
    <w:rPr>
      <w:rFonts w:cs="Lohit Hindi;MS Mincho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Lohit Hindi;MS Mincho"/>
    </w:rPr>
  </w:style>
  <w:style w:styleId="style43" w:type="paragraph">
    <w:name w:val="Medium Grid 1 - Accent 2"/>
    <w:basedOn w:val="style0"/>
    <w:next w:val="style43"/>
    <w:pPr>
      <w:ind w:hanging="0" w:left="720" w:right="0"/>
    </w:pPr>
    <w:rPr/>
  </w:style>
  <w:style w:styleId="style44" w:type="paragraph">
    <w:name w:val="Header"/>
    <w:basedOn w:val="style0"/>
    <w:next w:val="style44"/>
    <w:pPr>
      <w:spacing w:after="0" w:before="0" w:line="100" w:lineRule="atLeast"/>
      <w:contextualSpacing w:val="false"/>
    </w:pPr>
    <w:rPr/>
  </w:style>
  <w:style w:styleId="style45" w:type="paragraph">
    <w:name w:val="Footer"/>
    <w:basedOn w:val="style0"/>
    <w:next w:val="style45"/>
    <w:pPr>
      <w:spacing w:after="0" w:before="0" w:line="100" w:lineRule="atLeast"/>
      <w:contextualSpacing w:val="false"/>
    </w:pPr>
    <w:rPr/>
  </w:style>
  <w:style w:styleId="style46" w:type="paragraph">
    <w:name w:val="Balloon Text"/>
    <w:basedOn w:val="style0"/>
    <w:next w:val="style4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7" w:type="paragraph">
    <w:name w:val="Table Contents"/>
    <w:basedOn w:val="style0"/>
    <w:next w:val="style47"/>
    <w:pPr>
      <w:suppressLineNumbers/>
    </w:pPr>
    <w:rPr/>
  </w:style>
  <w:style w:styleId="style48" w:type="paragraph">
    <w:name w:val="Table Heading"/>
    <w:basedOn w:val="style47"/>
    <w:next w:val="style48"/>
    <w:pPr>
      <w:jc w:val="center"/>
    </w:pPr>
    <w:rPr>
      <w:b/>
      <w:bCs/>
    </w:rPr>
  </w:style>
  <w:style w:styleId="style49" w:type="paragraph">
    <w:name w:val="List Paragraph"/>
    <w:basedOn w:val="style0"/>
    <w:next w:val="style49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py-lectures.github.com/" TargetMode="External"/><Relationship Id="rId3" Type="http://schemas.openxmlformats.org/officeDocument/2006/relationships/hyperlink" Target="http://www.diveintopython.net/" TargetMode="External"/><Relationship Id="rId4" Type="http://schemas.openxmlformats.org/officeDocument/2006/relationships/hyperlink" Target="http://openbookproject.net/thinkc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2013-01-20T18:56:00.00Z</dcterms:created>
  <dc:creator>UPCnet</dc:creator>
  <cp:lastModifiedBy>alex</cp:lastModifiedBy>
  <dcterms:modified xsi:type="dcterms:W3CDTF">2013-03-06T15:11:00.00Z</dcterms:modified>
  <cp:revision>4</cp:revision>
  <dc:title>Nombre asignatura:</dc:title>
</cp:coreProperties>
</file>