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base de datos es una colección de archivos interrelacionados lógicamente sujetas a restricciones.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Normalmente los usuarios llegan a tener problemas con la aplicación que se está diseñando, va a existir una resistencia al cambio, por lo mismo es necesario el que los desarrolladores estén al tanto de las necesidades reales de los usuarios.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diferencia entre dato e información es que un dato es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representación simbólica </w:t>
      </w:r>
      <w:r w:rsidDel="00000000" w:rsidR="00000000" w:rsidRPr="00000000">
        <w:rPr>
          <w:rtl w:val="0"/>
        </w:rPr>
        <w:t xml:space="preserve">en bruto que no ha sido procesada (letra o número), mientras que la información son esos mismos datos pero con un significado específico, proporciona utilidad y permite tomar decisiones.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podemos comunicarnos con los usuarios de manera técnica y en muchas ocasiones nosotros deberemos de hacer inferencias y orientar los datos para que se conviertan en buena información.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 gestor de bases de datos es diferente a una base de datos porque permite extraer y almacenar información, de manera eficiente y práctica en la base de datos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bases de datos sirven para:organizar información.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 bases de datos pueden ser centralizadas o distribuidas.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Muchas veces es necesario hacer un estudio de factibilidad para ver si es necesario crear una nueva base de datos. Generalmente si aun sirve, los directivos prefieren no gastar dinero.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Sistemas de información </w:t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“Un sistema de información definido técnicamente es un conjunto de componentes interrelacionados que recopilan, procesan, almacena y distribuye información para soportar la toma de decisiones y el control en la organización” (Laudon y Laudon, 2004.)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Ejemplo tomar lectura de código de barras en Walmart (componentes hardware, software, personas)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4995863" cy="33489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34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TPS Transaction processing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Un sistema de procesamiento de transacciones le da soporte a la parte operativa de la institución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Ejemplo SAPA, servicio social, registro de visitas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&gt;Gran volumen de entrada/salida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&gt;Muchas repeticiones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&gt;Gran almacenamiento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&gt;Alta densidad de usuarios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Tipos de procesamiento de transacciones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En línea tarda segundos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En lote es varias peticiones en un mismo bloque (hacer una compra en línea, las calificaciones)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La diferencia entre en línea y tiempo real es que este último tiende a 0 (alta responsabilidad)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OAS office automatization system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Un sistema de automatización de oficinas le da soporte a los trabajadores del conocimiento y la información. Por ejemplo la librería de office, correo o drive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KWS knowledge system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Un sistema basado en el conocimiento también le da soporte a los trabajadores del conocimiento y la información pero es para actividades específicas. (analytics) software especializado para aumentar/mejorar productividad.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MIS management information system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Un sistema de manejo de información le da soporte a los gerentes. Suele dar la información condensada, representativa, oportuna, confiable, resumida, gráfica y fácil de interpretar. Ejemplos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DSS (what if?) decision support system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Un sistema de soporte a las decisiones también le da soporte a los gerentes. Este sistema ayuda a realizar el análisis con respecto a las posibilidades que existen, por lo tanto podría decirse que es probabilístico y/o estadístico.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GDSS  group decision support system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Un sistema de soporte a la toma de decisiones da soporte a toda la pirámide en grupo es intuitivo, flexible, anónimo y diseñado a la medida. Se usa colaborativamente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EIS executive information system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Un sistema de información ejecutiva da soporte a los directores, por lo tanto, suele ser para los inversionistas. Dicho sistema proporciona información crítica para la toma de decisiones fundamentales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