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Alcance del proyecto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Redactar objetivo general y 3 objetivos específicos SMART.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inclusiones y exclusiones.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Mencionar 2 entregables externos y 2 internos.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 en 10 líneas por qué una buena gestión del alcance evita el scope creep.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bookmark=id.bw7fpwkyxnbv" w:id="0"/>
    <w:bookmarkEnd w:id="0"/>
    <w:p w:rsidR="00000000" w:rsidDel="00000000" w:rsidP="00000000" w:rsidRDefault="00000000" w:rsidRPr="00000000" w14:paraId="00000008">
      <w:pPr>
        <w:pStyle w:val="Heading1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Alcance del Proyectogit add content/01-alcance.md</w:t>
      </w:r>
    </w:p>
    <w:bookmarkStart w:colFirst="0" w:colLast="0" w:name="bookmark=id.hub4iatyg1b" w:id="1"/>
    <w:bookmarkEnd w:id="1"/>
    <w:p w:rsidR="00000000" w:rsidDel="00000000" w:rsidP="00000000" w:rsidRDefault="00000000" w:rsidRPr="00000000" w14:paraId="00000009">
      <w:pPr>
        <w:pStyle w:val="Heading2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 General</w:t>
      </w:r>
    </w:p>
    <w:bookmarkStart w:colFirst="0" w:colLast="0" w:name="bookmark=id.f7x9nh6fex0p" w:id="2"/>
    <w:bookmarkEnd w:id="2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Implementar un módulo web integrado bajo la metodología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Docs as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la solicitud y descarga automatizada de certificados académicos (alumno regular y analítico parcial) de la universidad, asegurando la validación automática de deudas, emisión de PDFs, notificaciones por correo y auditoría de solicitudes en un plazo de 6 semanas y un presupuesto máximo de USD 18.000, utilizando Node.js, React y PostgreSQL.</w:t>
      </w:r>
    </w:p>
    <w:p w:rsidR="00000000" w:rsidDel="00000000" w:rsidP="00000000" w:rsidRDefault="00000000" w:rsidRPr="00000000" w14:paraId="0000000B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Objetivos Específicos (SMART)</w:t>
      </w:r>
    </w:p>
    <w:bookmarkStart w:colFirst="0" w:colLast="0" w:name="bookmark=id.pb15xxojio1c" w:id="3"/>
    <w:bookmarkEnd w:id="3"/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Específico y Temporal: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Desarrollar y desplegar el flujo completo de validación de deudas y generación de certificados PDF en un plazo estricto de 6 semanas.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Medible y Alcanzable: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Automatizar el 100% de la emisión de certificados válidos mediante integración en modo solo lectura con el sistema de alumnos existente, reduciendo a cero la intervención manual administrativa.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Relevante: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Cumplicar con la regla de negocio del analítico (escala numérica estricta 1–10 y exclusión automática de materias extracurriculares) manteniendo el presupuesto base por debajo de los USD 18.000. </w:t>
      </w:r>
    </w:p>
    <w:p w:rsidR="00000000" w:rsidDel="00000000" w:rsidP="00000000" w:rsidRDefault="00000000" w:rsidRPr="00000000" w14:paraId="0000000F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Inclusiones y Exclusiones</w:t>
      </w:r>
    </w:p>
    <w:bookmarkStart w:colFirst="0" w:colLast="0" w:name="bookmark=id.bxkqp5w1mtf2" w:id="4"/>
    <w:bookmarkEnd w:id="4"/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Inclusiones: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Módulo web de solicitud de certificados de alumno regular y analítico parcial.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Conexión en modo solo lectura con la base de datos o API del sistema de alumnos actual.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Validación automática de deudas pendientes antes de autorizar la emisión.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Generación automatizada de documentos en formato PDF con diseño institucional.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Envío automático de notificaciones por correo electrónico al emitir el documento.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Registro formal de auditoría con fecha y hora de cada solicitud y emisión.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Exclusiones: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Modificación o escritura directa sobre el sistema de alumnos existente (es estrictamente solo lectura).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Emisión de analíticos totales o títulos universitarios definitivos (fuera del alcance de este módulo).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Pasarela de pagos integrada para cobro de aranceles de certificados (el servicio se asume gratuito o bonificado por la institución). </w:t>
      </w:r>
    </w:p>
    <w:p w:rsidR="00000000" w:rsidDel="00000000" w:rsidP="00000000" w:rsidRDefault="00000000" w:rsidRPr="00000000" w14:paraId="0000001B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Entregables</w:t>
      </w:r>
    </w:p>
    <w:bookmarkStart w:colFirst="0" w:colLast="0" w:name="bookmark=id.bu8yao5bgg1e" w:id="5"/>
    <w:bookmarkEnd w:id="5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Entregables Externos (para el cliente / universidad):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Módulo web funcional de solicitud y descarga de certificados desplegado en entorno de producción.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Documentación técnica y Guía Rápida de uso para el alumno en formato Markdown/PDF.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Entregables Internos (para el equipo y gestión):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8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Repositorio configurado bajo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Docs as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con la trazabilidad completa del proyecto.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8" w:right="0" w:hanging="28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Informe final de gestión, inventario de deuda técnica y lecciones aprendidas procesadas por IA. </w:t>
      </w:r>
    </w:p>
    <w:p w:rsidR="00000000" w:rsidDel="00000000" w:rsidP="00000000" w:rsidRDefault="00000000" w:rsidRPr="00000000" w14:paraId="00000022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Gestión del Alcance y Prevención del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Scope Creep</w:t>
      </w:r>
      <w:r w:rsidDel="00000000" w:rsidR="00000000" w:rsidRPr="00000000">
        <w:rPr>
          <w:rtl w:val="0"/>
        </w:rPr>
      </w:r>
    </w:p>
    <w:bookmarkStart w:colFirst="0" w:colLast="0" w:name="bookmark=id.38jviuk17u3z" w:id="6"/>
    <w:bookmarkEnd w:id="6"/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Una gestión estricta del alcance es el pilar fundamental para evitar 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scope creep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(la adición descontrolada de requerimientos no planificados) que suele destruir los plazos y presupuestos de un proyecto de software. Al fijar formalmente las inclusiones y exclusiones en esta etapa, se establece una línea base contractual y técnica inquebrantable con los stakeholders. Cualquier solicitud de cambio posterior que quede fuera de este documento no se rechaza de inmediato, sino que se somete a un proceso formal de control de cambios, evaluando su impacto en tiempo, costos y recursos. Esto protege al equipo de desarrollo de sobrecargas imprevistas y garantiza que el proyecto se entregue dentro de las 6 semanas estipuladas y sin superar el presupuesto de USD 18.000.</w:t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mbolosdenumeracin">
    <w:name w:val="Símbolos de numeración"/>
    <w:qFormat w:val="1"/>
    <w:rPr/>
  </w:style>
  <w:style w:type="character" w:styleId="Bolos">
    <w:name w:val="Bolos"/>
    <w:qFormat w:val="1"/>
    <w:rPr>
      <w:rFonts w:ascii="OpenSymbol" w:cs="OpenSymbol" w:eastAsia="OpenSymbol" w:hAnsi="OpenSymbol"/>
    </w:rPr>
  </w:style>
  <w:style w:type="character" w:styleId="Emphasis">
    <w:name w:val="Emphasis"/>
    <w:qFormat w:val="1"/>
    <w:rPr>
      <w:i w:val="1"/>
      <w:iCs w:val="1"/>
    </w:rPr>
  </w:style>
  <w:style w:type="character" w:styleId="Strong">
    <w:name w:val="Strong"/>
    <w:qFormat w:val="1"/>
    <w:rPr>
      <w:b w:val="1"/>
      <w:bCs w:val="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s-AR"/>
    </w:rPr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yQ+o6W9b0IC6MM/0o+IvQHRgQ==">CgMxLjAyD2lkLmJ3N2Zwd2t5eG5idjIOaWQuaHViNGlhdHlnMWIyD2lkLmY3eDluaDZmZXgwcDIPaWQucGIxNXh4b2ppbzFjMg9pZC5ieGtxcDV3MW10ZjIyD2lkLmJ1OHlhbzViZ2cxZTIPaWQuMzhqdml1azE3dTN6OAByITFaT1BSLUZCZ2tQWGFWOTA4NVA3a0xEUm9ZdEtFMUdLRA==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2026-10-15T08:43:00Z</dcterms:created>
  <dc:creator>Front_2</dc:creator>
</cp:coreProperties>
</file>