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44982" w14:textId="77777777" w:rsidR="00511FC5" w:rsidRPr="00F4357C" w:rsidRDefault="00511FC5" w:rsidP="00983129">
      <w:pPr>
        <w:pStyle w:val="berschrift4"/>
        <w:spacing w:before="0" w:after="60"/>
        <w:rPr>
          <w:rFonts w:ascii="Roboto" w:hAnsi="Roboto"/>
          <w:sz w:val="20"/>
          <w:szCs w:val="20"/>
        </w:rPr>
      </w:pPr>
      <w:bookmarkStart w:id="0" w:name="_Toc15139384"/>
      <w:bookmarkStart w:id="1" w:name="_Toc435535418"/>
      <w:r w:rsidRPr="00F4357C">
        <w:rPr>
          <w:rFonts w:ascii="Roboto" w:hAnsi="Roboto"/>
          <w:sz w:val="20"/>
          <w:szCs w:val="20"/>
        </w:rPr>
        <w:t>Forderungen</w:t>
      </w:r>
      <w:bookmarkEnd w:id="0"/>
      <w:bookmarkEnd w:id="1"/>
    </w:p>
    <w:p w14:paraId="1674FBDC" w14:textId="12550592" w:rsidR="00511FC5" w:rsidRPr="00F4357C" w:rsidRDefault="00393232" w:rsidP="00880ACE">
      <w:pPr>
        <w:autoSpaceDE w:val="0"/>
        <w:autoSpaceDN w:val="0"/>
        <w:adjustRightInd w:val="0"/>
        <w:spacing w:after="0" w:line="240" w:lineRule="auto"/>
        <w:rPr>
          <w:rFonts w:ascii="Roboto" w:hAnsi="Roboto" w:cs="ArialMT"/>
          <w:sz w:val="20"/>
          <w:szCs w:val="20"/>
        </w:rPr>
      </w:pPr>
      <w:r w:rsidRPr="00393232">
        <w:rPr>
          <w:rFonts w:ascii="Roboto" w:hAnsi="Roboto" w:cs="ArialMT"/>
          <w:sz w:val="20"/>
          <w:szCs w:val="20"/>
        </w:rPr>
        <w:t>Jeder Labormitarbeiter ist für die Pflege der Messeinrichtungen, Prüfmittel und Prüf-Hilfsmittel verantwortlich. Zusätzlich ist jeder Mitarbeiter verpflichtet, die für die jeweilige Prüfung relevanten Umgebungsbedingungen zu überwachen und aufzuzeichnen.</w:t>
      </w:r>
    </w:p>
    <w:p w14:paraId="20EEF586" w14:textId="002854AD" w:rsidR="00511FC5" w:rsidRDefault="00511FC5" w:rsidP="00983129">
      <w:pPr>
        <w:pStyle w:val="berschrift4"/>
        <w:spacing w:before="240" w:after="60"/>
        <w:rPr>
          <w:rFonts w:ascii="Roboto" w:hAnsi="Roboto"/>
          <w:sz w:val="20"/>
          <w:szCs w:val="20"/>
        </w:rPr>
      </w:pPr>
      <w:bookmarkStart w:id="2" w:name="_Toc435535419"/>
      <w:r w:rsidRPr="00F4357C">
        <w:rPr>
          <w:rFonts w:ascii="Roboto" w:hAnsi="Roboto"/>
          <w:sz w:val="20"/>
          <w:szCs w:val="20"/>
        </w:rPr>
        <w:t xml:space="preserve">Regeln für den Umgang mit </w:t>
      </w:r>
      <w:r w:rsidR="00880ACE">
        <w:rPr>
          <w:rFonts w:ascii="Roboto" w:hAnsi="Roboto"/>
          <w:sz w:val="20"/>
          <w:szCs w:val="20"/>
        </w:rPr>
        <w:t>Mess-</w:t>
      </w:r>
      <w:r w:rsidRPr="00F4357C">
        <w:rPr>
          <w:rFonts w:ascii="Roboto" w:hAnsi="Roboto"/>
          <w:sz w:val="20"/>
          <w:szCs w:val="20"/>
        </w:rPr>
        <w:t xml:space="preserve"> und </w:t>
      </w:r>
      <w:r w:rsidR="00880ACE">
        <w:rPr>
          <w:rFonts w:ascii="Roboto" w:hAnsi="Roboto"/>
          <w:sz w:val="20"/>
          <w:szCs w:val="20"/>
        </w:rPr>
        <w:t>Prüf</w:t>
      </w:r>
      <w:r w:rsidRPr="00F4357C">
        <w:rPr>
          <w:rFonts w:ascii="Roboto" w:hAnsi="Roboto"/>
          <w:sz w:val="20"/>
          <w:szCs w:val="20"/>
        </w:rPr>
        <w:t>mittel</w:t>
      </w:r>
      <w:bookmarkEnd w:id="2"/>
      <w:r w:rsidR="00880ACE">
        <w:rPr>
          <w:rFonts w:ascii="Roboto" w:hAnsi="Roboto"/>
          <w:sz w:val="20"/>
          <w:szCs w:val="20"/>
        </w:rPr>
        <w:t>n</w:t>
      </w:r>
    </w:p>
    <w:p w14:paraId="7B65FD17" w14:textId="0249B9A9" w:rsidR="00393232" w:rsidRPr="00393232" w:rsidRDefault="00393232" w:rsidP="00C23F31">
      <w:pPr>
        <w:numPr>
          <w:ilvl w:val="0"/>
          <w:numId w:val="8"/>
        </w:numPr>
        <w:tabs>
          <w:tab w:val="clear" w:pos="720"/>
        </w:tabs>
        <w:autoSpaceDE w:val="0"/>
        <w:autoSpaceDN w:val="0"/>
        <w:adjustRightInd w:val="0"/>
        <w:spacing w:after="60"/>
        <w:ind w:left="426"/>
        <w:rPr>
          <w:rFonts w:ascii="Roboto" w:hAnsi="Roboto" w:cs="ArialMT"/>
          <w:sz w:val="20"/>
          <w:szCs w:val="20"/>
        </w:rPr>
      </w:pPr>
      <w:r w:rsidRPr="00393232">
        <w:rPr>
          <w:rFonts w:ascii="Roboto" w:hAnsi="Roboto" w:cs="ArialMT"/>
          <w:sz w:val="20"/>
          <w:szCs w:val="20"/>
        </w:rPr>
        <w:t xml:space="preserve">Vor und nach der Verwendung einer Messeinrichtung gemäß </w:t>
      </w:r>
      <w:r>
        <w:rPr>
          <w:rFonts w:ascii="Roboto" w:hAnsi="Roboto" w:cs="ArialMT"/>
          <w:sz w:val="20"/>
          <w:szCs w:val="20"/>
        </w:rPr>
        <w:t xml:space="preserve">. </w:t>
      </w:r>
      <w:hyperlink r:id="rId7" w:history="1">
        <w:r w:rsidRPr="00880ACE">
          <w:rPr>
            <w:rStyle w:val="Hyperlink"/>
            <w:rFonts w:ascii="Roboto" w:hAnsi="Roboto" w:cs="ArialMT"/>
            <w:sz w:val="20"/>
            <w:szCs w:val="20"/>
          </w:rPr>
          <w:t xml:space="preserve">6 4 6 Messeinrichtungen.xls </w:t>
        </w:r>
      </w:hyperlink>
      <w:r w:rsidRPr="00393232">
        <w:rPr>
          <w:rFonts w:ascii="Roboto" w:hAnsi="Roboto" w:cs="ArialMT"/>
          <w:sz w:val="20"/>
          <w:szCs w:val="20"/>
        </w:rPr>
        <w:t xml:space="preserve">ist diese entsprechend </w:t>
      </w:r>
      <w:proofErr w:type="gramStart"/>
      <w:r w:rsidRPr="00393232">
        <w:rPr>
          <w:rFonts w:ascii="Roboto" w:hAnsi="Roboto" w:cs="ArialMT"/>
          <w:sz w:val="20"/>
          <w:szCs w:val="20"/>
        </w:rPr>
        <w:t>des Handbuchs</w:t>
      </w:r>
      <w:proofErr w:type="gramEnd"/>
      <w:r w:rsidRPr="00393232">
        <w:rPr>
          <w:rFonts w:ascii="Roboto" w:hAnsi="Roboto" w:cs="ArialMT"/>
          <w:sz w:val="20"/>
          <w:szCs w:val="20"/>
        </w:rPr>
        <w:t xml:space="preserve"> zu pflegen.</w:t>
      </w:r>
    </w:p>
    <w:p w14:paraId="12AB60F5" w14:textId="77777777" w:rsidR="00393232" w:rsidRPr="00393232" w:rsidRDefault="00393232" w:rsidP="00C23F31">
      <w:pPr>
        <w:numPr>
          <w:ilvl w:val="0"/>
          <w:numId w:val="8"/>
        </w:numPr>
        <w:tabs>
          <w:tab w:val="clear" w:pos="720"/>
        </w:tabs>
        <w:autoSpaceDE w:val="0"/>
        <w:autoSpaceDN w:val="0"/>
        <w:adjustRightInd w:val="0"/>
        <w:spacing w:after="60"/>
        <w:ind w:left="426"/>
        <w:rPr>
          <w:rFonts w:ascii="Roboto" w:hAnsi="Roboto" w:cs="ArialMT"/>
          <w:sz w:val="20"/>
          <w:szCs w:val="20"/>
        </w:rPr>
      </w:pPr>
      <w:r w:rsidRPr="00393232">
        <w:rPr>
          <w:rFonts w:ascii="Roboto" w:hAnsi="Roboto" w:cs="ArialMT"/>
          <w:sz w:val="20"/>
          <w:szCs w:val="20"/>
        </w:rPr>
        <w:t>Vor der Verwendung ist der Status der Messeinrichtung zu überprüfen. Bei Unklarheiten ist Rücksprache mit der Laborleitung zu halten. Der Status ist auch über die Angaben in der Wartungsdatenbank zu prüfen.</w:t>
      </w:r>
    </w:p>
    <w:p w14:paraId="53B34562" w14:textId="77777777" w:rsidR="00393232" w:rsidRPr="00393232" w:rsidRDefault="00393232" w:rsidP="00C23F31">
      <w:pPr>
        <w:numPr>
          <w:ilvl w:val="0"/>
          <w:numId w:val="8"/>
        </w:numPr>
        <w:tabs>
          <w:tab w:val="clear" w:pos="720"/>
        </w:tabs>
        <w:autoSpaceDE w:val="0"/>
        <w:autoSpaceDN w:val="0"/>
        <w:adjustRightInd w:val="0"/>
        <w:spacing w:after="60"/>
        <w:ind w:left="426"/>
        <w:rPr>
          <w:rFonts w:ascii="Roboto" w:hAnsi="Roboto" w:cs="ArialMT"/>
          <w:sz w:val="20"/>
          <w:szCs w:val="20"/>
        </w:rPr>
      </w:pPr>
      <w:r w:rsidRPr="00393232">
        <w:rPr>
          <w:rFonts w:ascii="Roboto" w:hAnsi="Roboto" w:cs="ArialMT"/>
          <w:sz w:val="20"/>
          <w:szCs w:val="20"/>
        </w:rPr>
        <w:t>Werden für eine Prüfung weitere Prüfmittel oder Prüfhilfsmittel eingesetzt, sind auch diese zu pflegen und auf Funktionsfähigkeit zu prüfen.</w:t>
      </w:r>
    </w:p>
    <w:p w14:paraId="1F79AB27" w14:textId="77777777" w:rsidR="00393232" w:rsidRPr="00393232" w:rsidRDefault="00393232" w:rsidP="00C23F31">
      <w:pPr>
        <w:numPr>
          <w:ilvl w:val="0"/>
          <w:numId w:val="8"/>
        </w:numPr>
        <w:tabs>
          <w:tab w:val="clear" w:pos="720"/>
        </w:tabs>
        <w:autoSpaceDE w:val="0"/>
        <w:autoSpaceDN w:val="0"/>
        <w:adjustRightInd w:val="0"/>
        <w:spacing w:after="60"/>
        <w:ind w:left="426"/>
        <w:rPr>
          <w:rFonts w:ascii="Roboto" w:hAnsi="Roboto" w:cs="ArialMT"/>
          <w:sz w:val="20"/>
          <w:szCs w:val="20"/>
        </w:rPr>
      </w:pPr>
      <w:r w:rsidRPr="00393232">
        <w:rPr>
          <w:rFonts w:ascii="Roboto" w:hAnsi="Roboto" w:cs="ArialMT"/>
          <w:sz w:val="20"/>
          <w:szCs w:val="20"/>
        </w:rPr>
        <w:t>Vor und während der Durchführung der Prüfung sind die maßgeblichen Umgebungsbedingungen (z.</w:t>
      </w:r>
      <w:r w:rsidRPr="00393232">
        <w:rPr>
          <w:rFonts w:ascii="Times New Roman" w:hAnsi="Times New Roman" w:cs="Times New Roman"/>
          <w:sz w:val="20"/>
          <w:szCs w:val="20"/>
        </w:rPr>
        <w:t> </w:t>
      </w:r>
      <w:r w:rsidRPr="00393232">
        <w:rPr>
          <w:rFonts w:ascii="Roboto" w:hAnsi="Roboto" w:cs="ArialMT"/>
          <w:sz w:val="20"/>
          <w:szCs w:val="20"/>
        </w:rPr>
        <w:t>B. Temperatur, Luftfeuchte) zu kontrollieren.</w:t>
      </w:r>
    </w:p>
    <w:p w14:paraId="19A7B5E3" w14:textId="77777777" w:rsidR="00393232" w:rsidRPr="00393232" w:rsidRDefault="00393232" w:rsidP="00C23F31">
      <w:pPr>
        <w:numPr>
          <w:ilvl w:val="0"/>
          <w:numId w:val="8"/>
        </w:numPr>
        <w:tabs>
          <w:tab w:val="clear" w:pos="720"/>
        </w:tabs>
        <w:autoSpaceDE w:val="0"/>
        <w:autoSpaceDN w:val="0"/>
        <w:adjustRightInd w:val="0"/>
        <w:spacing w:after="60"/>
        <w:ind w:left="426"/>
        <w:rPr>
          <w:rFonts w:ascii="Roboto" w:hAnsi="Roboto" w:cs="ArialMT"/>
          <w:sz w:val="20"/>
          <w:szCs w:val="20"/>
        </w:rPr>
      </w:pPr>
      <w:r w:rsidRPr="00393232">
        <w:rPr>
          <w:rFonts w:ascii="Roboto" w:hAnsi="Roboto" w:cs="ArialMT"/>
          <w:sz w:val="20"/>
          <w:szCs w:val="20"/>
        </w:rPr>
        <w:t>Die ermittelten Umgebungsbedingungen sind zu dokumentieren (z.</w:t>
      </w:r>
      <w:r w:rsidRPr="00393232">
        <w:rPr>
          <w:rFonts w:ascii="Times New Roman" w:hAnsi="Times New Roman" w:cs="Times New Roman"/>
          <w:sz w:val="20"/>
          <w:szCs w:val="20"/>
        </w:rPr>
        <w:t> </w:t>
      </w:r>
      <w:r w:rsidRPr="00393232">
        <w:rPr>
          <w:rFonts w:ascii="Roboto" w:hAnsi="Roboto" w:cs="ArialMT"/>
          <w:sz w:val="20"/>
          <w:szCs w:val="20"/>
        </w:rPr>
        <w:t>B. im Pr</w:t>
      </w:r>
      <w:r w:rsidRPr="00393232">
        <w:rPr>
          <w:rFonts w:ascii="Roboto" w:hAnsi="Roboto" w:cs="Roboto"/>
          <w:sz w:val="20"/>
          <w:szCs w:val="20"/>
        </w:rPr>
        <w:t>ü</w:t>
      </w:r>
      <w:r w:rsidRPr="00393232">
        <w:rPr>
          <w:rFonts w:ascii="Roboto" w:hAnsi="Roboto" w:cs="ArialMT"/>
          <w:sz w:val="20"/>
          <w:szCs w:val="20"/>
        </w:rPr>
        <w:t>fbericht oder einem Umgebungsprotokoll).</w:t>
      </w:r>
    </w:p>
    <w:p w14:paraId="657B30E1" w14:textId="0859C5E9" w:rsidR="00393232" w:rsidRPr="00C23F31" w:rsidRDefault="00393232" w:rsidP="00C23F31">
      <w:pPr>
        <w:numPr>
          <w:ilvl w:val="0"/>
          <w:numId w:val="8"/>
        </w:numPr>
        <w:tabs>
          <w:tab w:val="clear" w:pos="720"/>
        </w:tabs>
        <w:autoSpaceDE w:val="0"/>
        <w:autoSpaceDN w:val="0"/>
        <w:adjustRightInd w:val="0"/>
        <w:spacing w:after="0"/>
        <w:ind w:left="426"/>
        <w:rPr>
          <w:rFonts w:ascii="Roboto" w:hAnsi="Roboto" w:cs="ArialMT"/>
          <w:sz w:val="20"/>
          <w:szCs w:val="20"/>
        </w:rPr>
      </w:pPr>
      <w:r w:rsidRPr="00393232">
        <w:rPr>
          <w:rFonts w:ascii="Roboto" w:hAnsi="Roboto" w:cs="ArialMT"/>
          <w:sz w:val="20"/>
          <w:szCs w:val="20"/>
        </w:rPr>
        <w:t>Werden Abweichungen festgestellt, die die Prüfergebnisse beeinflussen können, ist die Laborleitung umgehend zu informieren. Geeignete Maßnahmen sind einzuleiten und zu dokumentieren.</w:t>
      </w:r>
    </w:p>
    <w:sectPr w:rsidR="00393232" w:rsidRPr="00C23F31" w:rsidSect="00964B36">
      <w:headerReference w:type="default" r:id="rId8"/>
      <w:footerReference w:type="default" r:id="rId9"/>
      <w:headerReference w:type="first" r:id="rId10"/>
      <w:footerReference w:type="first" r:id="rId11"/>
      <w:pgSz w:w="11907" w:h="16840"/>
      <w:pgMar w:top="1131" w:right="1418" w:bottom="1134" w:left="1418" w:header="720"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0425C2" w14:textId="77777777" w:rsidR="00E5455E" w:rsidRDefault="00E5455E">
      <w:r>
        <w:separator/>
      </w:r>
    </w:p>
  </w:endnote>
  <w:endnote w:type="continuationSeparator" w:id="0">
    <w:p w14:paraId="7D913FB4" w14:textId="77777777" w:rsidR="00E5455E" w:rsidRDefault="00E54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altName w:val="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panose1 w:val="02000000000000000000"/>
    <w:charset w:val="00"/>
    <w:family w:val="auto"/>
    <w:pitch w:val="variable"/>
    <w:sig w:usb0="E00002FF" w:usb1="5000205B" w:usb2="00000020"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B90D2" w14:textId="3D5E5A6B" w:rsidR="000C4C17" w:rsidRPr="00FE1EEA" w:rsidRDefault="000C4C17" w:rsidP="000C4C17">
    <w:pPr>
      <w:pStyle w:val="Fuzeile"/>
      <w:rPr>
        <w:b/>
        <w:sz w:val="16"/>
        <w:szCs w:val="16"/>
      </w:rPr>
    </w:pPr>
    <w:r w:rsidRPr="00FE1EEA">
      <w:rPr>
        <w:b/>
        <w:sz w:val="16"/>
        <w:szCs w:val="16"/>
      </w:rPr>
      <w:t xml:space="preserve">© </w:t>
    </w:r>
    <w:proofErr w:type="spellStart"/>
    <w:r w:rsidR="00E64955">
      <w:rPr>
        <w:b/>
        <w:sz w:val="16"/>
        <w:szCs w:val="16"/>
      </w:rPr>
      <w:t>veratron</w:t>
    </w:r>
    <w:proofErr w:type="spellEnd"/>
    <w:r w:rsidR="00E64955">
      <w:rPr>
        <w:b/>
        <w:sz w:val="16"/>
        <w:szCs w:val="16"/>
      </w:rPr>
      <w:t xml:space="preserve"> AG</w:t>
    </w:r>
    <w:r w:rsidRPr="00FE1EEA">
      <w:rPr>
        <w:b/>
        <w:sz w:val="16"/>
        <w:szCs w:val="16"/>
      </w:rPr>
      <w:t xml:space="preserve">, Revision </w:t>
    </w:r>
    <w:r w:rsidR="004D72E2">
      <w:rPr>
        <w:b/>
        <w:sz w:val="16"/>
        <w:szCs w:val="16"/>
      </w:rPr>
      <w:t>2</w:t>
    </w:r>
    <w:r w:rsidRPr="00FE1EEA">
      <w:rPr>
        <w:b/>
        <w:sz w:val="16"/>
        <w:szCs w:val="16"/>
      </w:rPr>
      <w:t>, gültig ab</w:t>
    </w:r>
    <w:r w:rsidR="00E64955">
      <w:rPr>
        <w:b/>
        <w:sz w:val="16"/>
        <w:szCs w:val="16"/>
      </w:rPr>
      <w:t xml:space="preserve"> </w:t>
    </w:r>
    <w:r w:rsidR="004D72E2">
      <w:rPr>
        <w:b/>
        <w:sz w:val="16"/>
        <w:szCs w:val="16"/>
      </w:rPr>
      <w:t>28</w:t>
    </w:r>
    <w:r w:rsidR="00E64955">
      <w:rPr>
        <w:b/>
        <w:sz w:val="16"/>
        <w:szCs w:val="16"/>
      </w:rPr>
      <w:t>.</w:t>
    </w:r>
    <w:r w:rsidR="004D72E2">
      <w:rPr>
        <w:b/>
        <w:sz w:val="16"/>
        <w:szCs w:val="16"/>
      </w:rPr>
      <w:t>08</w:t>
    </w:r>
    <w:r w:rsidR="00E64955">
      <w:rPr>
        <w:b/>
        <w:sz w:val="16"/>
        <w:szCs w:val="16"/>
      </w:rPr>
      <w:t xml:space="preserve">.2020                                                                                                                                             </w:t>
    </w:r>
    <w:r w:rsidR="00E64955">
      <w:rPr>
        <w:rStyle w:val="Seitenzahl"/>
        <w:sz w:val="16"/>
        <w:szCs w:val="16"/>
      </w:rPr>
      <w:fldChar w:fldCharType="begin"/>
    </w:r>
    <w:r w:rsidR="00E64955">
      <w:rPr>
        <w:rStyle w:val="Seitenzahl"/>
        <w:sz w:val="16"/>
        <w:szCs w:val="16"/>
      </w:rPr>
      <w:instrText xml:space="preserve"> PAGE </w:instrText>
    </w:r>
    <w:r w:rsidR="00E64955">
      <w:rPr>
        <w:rStyle w:val="Seitenzahl"/>
        <w:sz w:val="16"/>
        <w:szCs w:val="16"/>
      </w:rPr>
      <w:fldChar w:fldCharType="separate"/>
    </w:r>
    <w:r w:rsidR="00E64955">
      <w:rPr>
        <w:rStyle w:val="Seitenzahl"/>
        <w:sz w:val="16"/>
        <w:szCs w:val="16"/>
      </w:rPr>
      <w:t>1</w:t>
    </w:r>
    <w:r w:rsidR="00E64955">
      <w:rPr>
        <w:rStyle w:val="Seitenzahl"/>
        <w:sz w:val="16"/>
        <w:szCs w:val="16"/>
      </w:rPr>
      <w:fldChar w:fldCharType="end"/>
    </w:r>
    <w:r w:rsidR="00E64955">
      <w:rPr>
        <w:snapToGrid w:val="0"/>
        <w:sz w:val="16"/>
        <w:szCs w:val="16"/>
      </w:rPr>
      <w:t xml:space="preserve"> </w:t>
    </w:r>
    <w:proofErr w:type="spellStart"/>
    <w:r w:rsidR="00E64955">
      <w:rPr>
        <w:snapToGrid w:val="0"/>
        <w:sz w:val="16"/>
        <w:szCs w:val="16"/>
      </w:rPr>
      <w:t>of</w:t>
    </w:r>
    <w:proofErr w:type="spellEnd"/>
    <w:r w:rsidR="00E64955">
      <w:rPr>
        <w:snapToGrid w:val="0"/>
        <w:sz w:val="16"/>
        <w:szCs w:val="16"/>
      </w:rPr>
      <w:t xml:space="preserve"> </w:t>
    </w:r>
    <w:r w:rsidR="00E64955">
      <w:rPr>
        <w:sz w:val="16"/>
        <w:szCs w:val="16"/>
      </w:rPr>
      <w:fldChar w:fldCharType="begin"/>
    </w:r>
    <w:r w:rsidR="00E64955">
      <w:rPr>
        <w:sz w:val="16"/>
        <w:szCs w:val="16"/>
      </w:rPr>
      <w:instrText xml:space="preserve"> NUMPAGES  </w:instrText>
    </w:r>
    <w:r w:rsidR="00E64955">
      <w:rPr>
        <w:sz w:val="16"/>
        <w:szCs w:val="16"/>
      </w:rPr>
      <w:fldChar w:fldCharType="separate"/>
    </w:r>
    <w:r w:rsidR="00E64955">
      <w:rPr>
        <w:sz w:val="16"/>
        <w:szCs w:val="16"/>
      </w:rPr>
      <w:t>2</w:t>
    </w:r>
    <w:r w:rsidR="00E64955">
      <w:rPr>
        <w:sz w:val="16"/>
        <w:szCs w:val="16"/>
      </w:rPr>
      <w:fldChar w:fldCharType="end"/>
    </w:r>
    <w:r w:rsidR="00E64955">
      <w:rPr>
        <w:sz w:val="16"/>
        <w:szCs w:val="16"/>
      </w:rPr>
      <w:t xml:space="preserve"> </w:t>
    </w:r>
    <w:r w:rsidR="00E64955">
      <w:rPr>
        <w:b/>
        <w:sz w:val="16"/>
        <w:szCs w:val="16"/>
      </w:rPr>
      <w:t>(AA)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88A7F" w14:textId="77777777" w:rsidR="00511FC5" w:rsidRDefault="00511FC5">
    <w:pPr>
      <w:pStyle w:val="Fuzeile"/>
      <w:rPr>
        <w:sz w:val="16"/>
      </w:rPr>
    </w:pPr>
    <w:r>
      <w:rPr>
        <w:sz w:val="16"/>
      </w:rPr>
      <w:t>© Copyright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B5A179" w14:textId="77777777" w:rsidR="00E5455E" w:rsidRDefault="00E5455E">
      <w:r>
        <w:separator/>
      </w:r>
    </w:p>
  </w:footnote>
  <w:footnote w:type="continuationSeparator" w:id="0">
    <w:p w14:paraId="590D1CF2" w14:textId="77777777" w:rsidR="00E5455E" w:rsidRDefault="00E545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060" w:type="dxa"/>
      <w:tblInd w:w="-356" w:type="dxa"/>
      <w:tblLayout w:type="fixed"/>
      <w:tblCellMar>
        <w:left w:w="70" w:type="dxa"/>
        <w:right w:w="70" w:type="dxa"/>
      </w:tblCellMar>
      <w:tblLook w:val="0000" w:firstRow="0" w:lastRow="0" w:firstColumn="0" w:lastColumn="0" w:noHBand="0" w:noVBand="0"/>
    </w:tblPr>
    <w:tblGrid>
      <w:gridCol w:w="2694"/>
      <w:gridCol w:w="5600"/>
      <w:gridCol w:w="2766"/>
    </w:tblGrid>
    <w:tr w:rsidR="00511FC5" w14:paraId="77D05973" w14:textId="77777777" w:rsidTr="004D72E2">
      <w:trPr>
        <w:cantSplit/>
        <w:trHeight w:hRule="exact" w:val="994"/>
      </w:trPr>
      <w:tc>
        <w:tcPr>
          <w:tcW w:w="2694" w:type="dxa"/>
        </w:tcPr>
        <w:p w14:paraId="39B3F5D5" w14:textId="5214F936" w:rsidR="00511FC5" w:rsidRDefault="00E64955">
          <w:r>
            <w:rPr>
              <w:noProof/>
            </w:rPr>
            <w:drawing>
              <wp:inline distT="0" distB="0" distL="0" distR="0" wp14:anchorId="09A97765" wp14:editId="45560AF3">
                <wp:extent cx="1621790" cy="296545"/>
                <wp:effectExtent l="0" t="0" r="0" b="8255"/>
                <wp:docPr id="3" name="Bild 3" descr="image004">
                  <a:extLst xmlns:a="http://schemas.openxmlformats.org/drawingml/2006/main">
                    <a:ext uri="{FF2B5EF4-FFF2-40B4-BE49-F238E27FC236}">
                      <a16:creationId xmlns:a16="http://schemas.microsoft.com/office/drawing/2014/main" id="{D352957A-D2CE-4399-9285-4E718FD8E1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 3" descr="image004">
                          <a:extLst>
                            <a:ext uri="{FF2B5EF4-FFF2-40B4-BE49-F238E27FC236}">
                              <a16:creationId xmlns:a16="http://schemas.microsoft.com/office/drawing/2014/main" id="{D352957A-D2CE-4399-9285-4E718FD8E175}"/>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21790" cy="296545"/>
                        </a:xfrm>
                        <a:prstGeom prst="rect">
                          <a:avLst/>
                        </a:prstGeom>
                        <a:noFill/>
                        <a:ln>
                          <a:noFill/>
                        </a:ln>
                      </pic:spPr>
                    </pic:pic>
                  </a:graphicData>
                </a:graphic>
              </wp:inline>
            </w:drawing>
          </w:r>
        </w:p>
      </w:tc>
      <w:tc>
        <w:tcPr>
          <w:tcW w:w="5600" w:type="dxa"/>
        </w:tcPr>
        <w:p w14:paraId="47EAC88A" w14:textId="5427045F" w:rsidR="00511FC5" w:rsidRDefault="00A3358C" w:rsidP="004D72E2">
          <w:pPr>
            <w:ind w:left="-283" w:firstLine="283"/>
            <w:jc w:val="center"/>
            <w:rPr>
              <w:b/>
              <w:bCs/>
              <w:sz w:val="24"/>
            </w:rPr>
          </w:pPr>
          <w:r>
            <w:rPr>
              <w:b/>
              <w:bCs/>
              <w:sz w:val="24"/>
            </w:rPr>
            <w:t>6.4.6</w:t>
          </w:r>
          <w:r w:rsidR="000C4C17">
            <w:rPr>
              <w:b/>
              <w:bCs/>
              <w:sz w:val="24"/>
            </w:rPr>
            <w:t xml:space="preserve"> </w:t>
          </w:r>
          <w:r w:rsidR="00511FC5">
            <w:rPr>
              <w:b/>
              <w:bCs/>
              <w:sz w:val="24"/>
            </w:rPr>
            <w:t xml:space="preserve">Arbeitsanweisung </w:t>
          </w:r>
          <w:r>
            <w:rPr>
              <w:b/>
              <w:bCs/>
              <w:sz w:val="24"/>
            </w:rPr>
            <w:br/>
          </w:r>
          <w:r w:rsidR="00511FC5">
            <w:rPr>
              <w:b/>
              <w:bCs/>
              <w:sz w:val="24"/>
            </w:rPr>
            <w:t xml:space="preserve">Umgang mit </w:t>
          </w:r>
          <w:r w:rsidR="00880ACE">
            <w:rPr>
              <w:b/>
              <w:bCs/>
              <w:sz w:val="24"/>
            </w:rPr>
            <w:t xml:space="preserve">Messeinrichtungen und </w:t>
          </w:r>
          <w:r w:rsidR="00511FC5">
            <w:rPr>
              <w:b/>
              <w:bCs/>
              <w:sz w:val="24"/>
            </w:rPr>
            <w:t>Prüfmitteln</w:t>
          </w:r>
        </w:p>
      </w:tc>
      <w:tc>
        <w:tcPr>
          <w:tcW w:w="2766" w:type="dxa"/>
        </w:tcPr>
        <w:p w14:paraId="151C4002" w14:textId="77777777" w:rsidR="00511FC5" w:rsidRDefault="00511FC5"/>
      </w:tc>
    </w:tr>
  </w:tbl>
  <w:p w14:paraId="0F0490FC" w14:textId="77777777" w:rsidR="00511FC5" w:rsidRDefault="00511FC5">
    <w:pPr>
      <w:pStyle w:val="Kopfzeile"/>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CellMar>
        <w:left w:w="70" w:type="dxa"/>
        <w:right w:w="70" w:type="dxa"/>
      </w:tblCellMar>
      <w:tblLook w:val="0000" w:firstRow="0" w:lastRow="0" w:firstColumn="0" w:lastColumn="0" w:noHBand="0" w:noVBand="0"/>
    </w:tblPr>
    <w:tblGrid>
      <w:gridCol w:w="2552"/>
      <w:gridCol w:w="4536"/>
      <w:gridCol w:w="2268"/>
    </w:tblGrid>
    <w:tr w:rsidR="00511FC5" w14:paraId="411E1093" w14:textId="77777777">
      <w:trPr>
        <w:cantSplit/>
        <w:trHeight w:hRule="exact" w:val="1200"/>
      </w:trPr>
      <w:tc>
        <w:tcPr>
          <w:tcW w:w="2552" w:type="dxa"/>
        </w:tcPr>
        <w:p w14:paraId="618FF8D1" w14:textId="77777777" w:rsidR="00511FC5" w:rsidRDefault="000C4C17">
          <w:pPr>
            <w:jc w:val="center"/>
            <w:rPr>
              <w:b/>
            </w:rPr>
          </w:pPr>
          <w:r>
            <w:rPr>
              <w:b/>
              <w:noProof/>
            </w:rPr>
            <w:drawing>
              <wp:inline distT="0" distB="0" distL="0" distR="0" wp14:anchorId="3F58FE6B" wp14:editId="542521D1">
                <wp:extent cx="1508760" cy="601980"/>
                <wp:effectExtent l="0" t="0" r="0" b="0"/>
                <wp:docPr id="2" name="Bild 2" descr=" neu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neusc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760" cy="601980"/>
                        </a:xfrm>
                        <a:prstGeom prst="rect">
                          <a:avLst/>
                        </a:prstGeom>
                        <a:noFill/>
                        <a:ln>
                          <a:noFill/>
                        </a:ln>
                      </pic:spPr>
                    </pic:pic>
                  </a:graphicData>
                </a:graphic>
              </wp:inline>
            </w:drawing>
          </w:r>
        </w:p>
      </w:tc>
      <w:tc>
        <w:tcPr>
          <w:tcW w:w="4536" w:type="dxa"/>
        </w:tcPr>
        <w:p w14:paraId="6B4958BE" w14:textId="77777777" w:rsidR="00511FC5" w:rsidRDefault="00511FC5">
          <w:pPr>
            <w:jc w:val="center"/>
            <w:rPr>
              <w:b/>
              <w:sz w:val="24"/>
            </w:rPr>
          </w:pPr>
          <w:r>
            <w:rPr>
              <w:b/>
              <w:sz w:val="24"/>
            </w:rPr>
            <w:t>Arbeitsanweisung :</w:t>
          </w:r>
        </w:p>
        <w:p w14:paraId="77DE63A9" w14:textId="77777777" w:rsidR="00511FC5" w:rsidRDefault="00511FC5">
          <w:pPr>
            <w:jc w:val="center"/>
            <w:rPr>
              <w:b/>
              <w:sz w:val="24"/>
            </w:rPr>
          </w:pPr>
        </w:p>
        <w:p w14:paraId="29A2474D" w14:textId="77777777" w:rsidR="00511FC5" w:rsidRDefault="00511FC5">
          <w:pPr>
            <w:jc w:val="center"/>
          </w:pPr>
          <w:r>
            <w:rPr>
              <w:b/>
              <w:sz w:val="28"/>
            </w:rPr>
            <w:t>Angebotserstellung</w:t>
          </w:r>
        </w:p>
      </w:tc>
      <w:tc>
        <w:tcPr>
          <w:tcW w:w="2268" w:type="dxa"/>
        </w:tcPr>
        <w:p w14:paraId="51962705" w14:textId="7785DFCF" w:rsidR="00511FC5" w:rsidRDefault="00511FC5">
          <w:r>
            <w:t xml:space="preserve">Gültig ab: </w:t>
          </w:r>
          <w:fldSimple w:instr=" DATE  \* MERGEFORMAT ">
            <w:r w:rsidR="00393232">
              <w:rPr>
                <w:noProof/>
              </w:rPr>
              <w:t>27.06.2025</w:t>
            </w:r>
          </w:fldSimple>
          <w:r>
            <w:br/>
            <w:t>Revision: 0</w:t>
          </w:r>
        </w:p>
        <w:p w14:paraId="0863C0B0" w14:textId="77777777" w:rsidR="00511FC5" w:rsidRDefault="00511FC5">
          <w:r>
            <w:t xml:space="preserve">Seite </w:t>
          </w:r>
          <w:r>
            <w:fldChar w:fldCharType="begin"/>
          </w:r>
          <w:r>
            <w:instrText>PAGE</w:instrText>
          </w:r>
          <w:r>
            <w:fldChar w:fldCharType="separate"/>
          </w:r>
          <w:r>
            <w:rPr>
              <w:noProof/>
            </w:rPr>
            <w:t>1</w:t>
          </w:r>
          <w:r>
            <w:fldChar w:fldCharType="end"/>
          </w:r>
          <w:r>
            <w:t xml:space="preserve"> von </w:t>
          </w:r>
          <w:fldSimple w:instr=" NUMPAGES  \* MERGEFORMAT ">
            <w:r w:rsidR="00535DCA">
              <w:rPr>
                <w:noProof/>
              </w:rPr>
              <w:t>1</w:t>
            </w:r>
          </w:fldSimple>
        </w:p>
        <w:p w14:paraId="75E3D98E" w14:textId="77777777" w:rsidR="00511FC5" w:rsidRDefault="00511FC5">
          <w:r>
            <w:rPr>
              <w:sz w:val="16"/>
            </w:rPr>
            <w:fldChar w:fldCharType="begin"/>
          </w:r>
          <w:r>
            <w:rPr>
              <w:sz w:val="16"/>
            </w:rPr>
            <w:instrText xml:space="preserve"> FILENAME  \* MERGEFORMAT </w:instrText>
          </w:r>
          <w:r>
            <w:rPr>
              <w:sz w:val="16"/>
            </w:rPr>
            <w:fldChar w:fldCharType="separate"/>
          </w:r>
          <w:r w:rsidR="00535DCA">
            <w:rPr>
              <w:noProof/>
              <w:sz w:val="16"/>
            </w:rPr>
            <w:t>760 AA Umgang mit Pruefmitteln</w:t>
          </w:r>
          <w:r>
            <w:rPr>
              <w:sz w:val="16"/>
            </w:rPr>
            <w:fldChar w:fldCharType="end"/>
          </w:r>
          <w:r>
            <w:br/>
          </w:r>
        </w:p>
      </w:tc>
    </w:tr>
  </w:tbl>
  <w:p w14:paraId="396EB823" w14:textId="77777777" w:rsidR="00511FC5" w:rsidRDefault="00511FC5">
    <w:pPr>
      <w:pStyle w:val="Kopfzeile"/>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18.7pt;height:10.75pt" o:bullet="t">
        <v:imagedata r:id="rId1" o:title="Aufzaehlung klein Word"/>
      </v:shape>
    </w:pict>
  </w:numPicBullet>
  <w:abstractNum w:abstractNumId="0" w15:restartNumberingAfterBreak="0">
    <w:nsid w:val="03093274"/>
    <w:multiLevelType w:val="hybridMultilevel"/>
    <w:tmpl w:val="A1001B4C"/>
    <w:lvl w:ilvl="0" w:tplc="885CB5B8">
      <w:start w:val="1"/>
      <w:numFmt w:val="bullet"/>
      <w:lvlText w:val=""/>
      <w:lvlJc w:val="left"/>
      <w:pPr>
        <w:tabs>
          <w:tab w:val="num" w:pos="1620"/>
        </w:tabs>
        <w:ind w:left="1620" w:hanging="360"/>
      </w:pPr>
      <w:rPr>
        <w:rFonts w:ascii="Wingdings" w:hAnsi="Wingdings" w:hint="default"/>
        <w:color w:val="CC99FF"/>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2D54FD"/>
    <w:multiLevelType w:val="hybridMultilevel"/>
    <w:tmpl w:val="88B046E4"/>
    <w:lvl w:ilvl="0" w:tplc="5EDA69D6">
      <w:start w:val="1"/>
      <w:numFmt w:val="bullet"/>
      <w:lvlText w:val=""/>
      <w:lvlPicBulletId w:val="0"/>
      <w:lvlJc w:val="left"/>
      <w:pPr>
        <w:ind w:left="1080" w:hanging="360"/>
      </w:pPr>
      <w:rPr>
        <w:rFonts w:ascii="Symbol" w:hAnsi="Symbol" w:hint="default"/>
        <w:color w:val="auto"/>
        <w:sz w:val="24"/>
        <w:szCs w:val="24"/>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BE050B4"/>
    <w:multiLevelType w:val="hybridMultilevel"/>
    <w:tmpl w:val="83C49E9A"/>
    <w:lvl w:ilvl="0" w:tplc="5EDA69D6">
      <w:start w:val="1"/>
      <w:numFmt w:val="bullet"/>
      <w:lvlText w:val=""/>
      <w:lvlPicBulletId w:val="0"/>
      <w:lvlJc w:val="left"/>
      <w:pPr>
        <w:ind w:left="720" w:hanging="360"/>
      </w:pPr>
      <w:rPr>
        <w:rFonts w:ascii="Symbol" w:hAnsi="Symbol" w:hint="default"/>
        <w:color w:val="auto"/>
        <w:sz w:val="24"/>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94A1344"/>
    <w:multiLevelType w:val="hybridMultilevel"/>
    <w:tmpl w:val="A13296DA"/>
    <w:lvl w:ilvl="0" w:tplc="2AC07A44">
      <w:start w:val="1"/>
      <w:numFmt w:val="bullet"/>
      <w:lvlText w:val=""/>
      <w:lvlPicBulletId w:val="0"/>
      <w:lvlJc w:val="left"/>
      <w:pPr>
        <w:ind w:left="1080" w:hanging="360"/>
      </w:pPr>
      <w:rPr>
        <w:rFonts w:ascii="Symbol" w:hAnsi="Symbol" w:hint="default"/>
        <w:color w:val="auto"/>
        <w:sz w:val="24"/>
        <w:szCs w:val="24"/>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5B9817E5"/>
    <w:multiLevelType w:val="multilevel"/>
    <w:tmpl w:val="B756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B812C8"/>
    <w:multiLevelType w:val="hybridMultilevel"/>
    <w:tmpl w:val="5288BF82"/>
    <w:lvl w:ilvl="0" w:tplc="3B964118">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2476D5A"/>
    <w:multiLevelType w:val="hybridMultilevel"/>
    <w:tmpl w:val="D0DE4C18"/>
    <w:lvl w:ilvl="0" w:tplc="5EDA69D6">
      <w:start w:val="1"/>
      <w:numFmt w:val="bullet"/>
      <w:lvlText w:val=""/>
      <w:lvlPicBulletId w:val="0"/>
      <w:lvlJc w:val="left"/>
      <w:pPr>
        <w:ind w:left="1211" w:hanging="360"/>
      </w:pPr>
      <w:rPr>
        <w:rFonts w:ascii="Symbol" w:hAnsi="Symbol" w:hint="default"/>
        <w:color w:val="auto"/>
        <w:sz w:val="24"/>
        <w:szCs w:val="24"/>
      </w:rPr>
    </w:lvl>
    <w:lvl w:ilvl="1" w:tplc="04070003" w:tentative="1">
      <w:start w:val="1"/>
      <w:numFmt w:val="bullet"/>
      <w:lvlText w:val="o"/>
      <w:lvlJc w:val="left"/>
      <w:pPr>
        <w:ind w:left="1931" w:hanging="360"/>
      </w:pPr>
      <w:rPr>
        <w:rFonts w:ascii="Courier New" w:hAnsi="Courier New" w:cs="Courier New" w:hint="default"/>
      </w:rPr>
    </w:lvl>
    <w:lvl w:ilvl="2" w:tplc="04070005" w:tentative="1">
      <w:start w:val="1"/>
      <w:numFmt w:val="bullet"/>
      <w:lvlText w:val=""/>
      <w:lvlJc w:val="left"/>
      <w:pPr>
        <w:ind w:left="2651" w:hanging="360"/>
      </w:pPr>
      <w:rPr>
        <w:rFonts w:ascii="Wingdings" w:hAnsi="Wingdings" w:hint="default"/>
      </w:rPr>
    </w:lvl>
    <w:lvl w:ilvl="3" w:tplc="04070001" w:tentative="1">
      <w:start w:val="1"/>
      <w:numFmt w:val="bullet"/>
      <w:lvlText w:val=""/>
      <w:lvlJc w:val="left"/>
      <w:pPr>
        <w:ind w:left="3371" w:hanging="360"/>
      </w:pPr>
      <w:rPr>
        <w:rFonts w:ascii="Symbol" w:hAnsi="Symbol" w:hint="default"/>
      </w:rPr>
    </w:lvl>
    <w:lvl w:ilvl="4" w:tplc="04070003" w:tentative="1">
      <w:start w:val="1"/>
      <w:numFmt w:val="bullet"/>
      <w:lvlText w:val="o"/>
      <w:lvlJc w:val="left"/>
      <w:pPr>
        <w:ind w:left="4091" w:hanging="360"/>
      </w:pPr>
      <w:rPr>
        <w:rFonts w:ascii="Courier New" w:hAnsi="Courier New" w:cs="Courier New" w:hint="default"/>
      </w:rPr>
    </w:lvl>
    <w:lvl w:ilvl="5" w:tplc="04070005" w:tentative="1">
      <w:start w:val="1"/>
      <w:numFmt w:val="bullet"/>
      <w:lvlText w:val=""/>
      <w:lvlJc w:val="left"/>
      <w:pPr>
        <w:ind w:left="4811" w:hanging="360"/>
      </w:pPr>
      <w:rPr>
        <w:rFonts w:ascii="Wingdings" w:hAnsi="Wingdings" w:hint="default"/>
      </w:rPr>
    </w:lvl>
    <w:lvl w:ilvl="6" w:tplc="04070001" w:tentative="1">
      <w:start w:val="1"/>
      <w:numFmt w:val="bullet"/>
      <w:lvlText w:val=""/>
      <w:lvlJc w:val="left"/>
      <w:pPr>
        <w:ind w:left="5531" w:hanging="360"/>
      </w:pPr>
      <w:rPr>
        <w:rFonts w:ascii="Symbol" w:hAnsi="Symbol" w:hint="default"/>
      </w:rPr>
    </w:lvl>
    <w:lvl w:ilvl="7" w:tplc="04070003" w:tentative="1">
      <w:start w:val="1"/>
      <w:numFmt w:val="bullet"/>
      <w:lvlText w:val="o"/>
      <w:lvlJc w:val="left"/>
      <w:pPr>
        <w:ind w:left="6251" w:hanging="360"/>
      </w:pPr>
      <w:rPr>
        <w:rFonts w:ascii="Courier New" w:hAnsi="Courier New" w:cs="Courier New" w:hint="default"/>
      </w:rPr>
    </w:lvl>
    <w:lvl w:ilvl="8" w:tplc="04070005" w:tentative="1">
      <w:start w:val="1"/>
      <w:numFmt w:val="bullet"/>
      <w:lvlText w:val=""/>
      <w:lvlJc w:val="left"/>
      <w:pPr>
        <w:ind w:left="6971" w:hanging="360"/>
      </w:pPr>
      <w:rPr>
        <w:rFonts w:ascii="Wingdings" w:hAnsi="Wingdings" w:hint="default"/>
      </w:rPr>
    </w:lvl>
  </w:abstractNum>
  <w:abstractNum w:abstractNumId="7" w15:restartNumberingAfterBreak="0">
    <w:nsid w:val="7CDC5151"/>
    <w:multiLevelType w:val="hybridMultilevel"/>
    <w:tmpl w:val="B906A03E"/>
    <w:lvl w:ilvl="0" w:tplc="AEA69772">
      <w:start w:val="1"/>
      <w:numFmt w:val="bullet"/>
      <w:lvlText w:val=""/>
      <w:lvlPicBulletId w:val="0"/>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8603063">
    <w:abstractNumId w:val="0"/>
  </w:num>
  <w:num w:numId="2" w16cid:durableId="1803957899">
    <w:abstractNumId w:val="5"/>
  </w:num>
  <w:num w:numId="3" w16cid:durableId="1623532911">
    <w:abstractNumId w:val="2"/>
  </w:num>
  <w:num w:numId="4" w16cid:durableId="1696535885">
    <w:abstractNumId w:val="7"/>
  </w:num>
  <w:num w:numId="5" w16cid:durableId="860973744">
    <w:abstractNumId w:val="1"/>
  </w:num>
  <w:num w:numId="6" w16cid:durableId="1690061609">
    <w:abstractNumId w:val="3"/>
  </w:num>
  <w:num w:numId="7" w16cid:durableId="1500391487">
    <w:abstractNumId w:val="6"/>
  </w:num>
  <w:num w:numId="8" w16cid:durableId="21204879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intFractionalCharacterWidth/>
  <w:hideSpellingErrors/>
  <w:hideGrammaticalErrors/>
  <w:proofState w:spelling="clean" w:grammar="clean"/>
  <w:attachedTemplate r:id="rId1"/>
  <w:defaultTabStop w:val="708"/>
  <w:autoHyphenation/>
  <w:hyphenationZone w:val="142"/>
  <w:doNotHyphenateCaps/>
  <w:drawingGridHorizontalSpacing w:val="10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DCD"/>
    <w:rsid w:val="00002DB7"/>
    <w:rsid w:val="000B317D"/>
    <w:rsid w:val="000C4C17"/>
    <w:rsid w:val="00181EEA"/>
    <w:rsid w:val="0026576B"/>
    <w:rsid w:val="00393232"/>
    <w:rsid w:val="00393CF4"/>
    <w:rsid w:val="004A1E8F"/>
    <w:rsid w:val="004D32F4"/>
    <w:rsid w:val="004D72E2"/>
    <w:rsid w:val="00511FC5"/>
    <w:rsid w:val="00535DCA"/>
    <w:rsid w:val="0055457E"/>
    <w:rsid w:val="006669C5"/>
    <w:rsid w:val="00695056"/>
    <w:rsid w:val="00880ACE"/>
    <w:rsid w:val="008D333F"/>
    <w:rsid w:val="00964B36"/>
    <w:rsid w:val="00983129"/>
    <w:rsid w:val="00987345"/>
    <w:rsid w:val="009B6FA2"/>
    <w:rsid w:val="009B7F60"/>
    <w:rsid w:val="00A3358C"/>
    <w:rsid w:val="00A51EC3"/>
    <w:rsid w:val="00B67ED9"/>
    <w:rsid w:val="00B71DCD"/>
    <w:rsid w:val="00C23F31"/>
    <w:rsid w:val="00C7748B"/>
    <w:rsid w:val="00D87F5F"/>
    <w:rsid w:val="00DA2D91"/>
    <w:rsid w:val="00E21B0C"/>
    <w:rsid w:val="00E5455E"/>
    <w:rsid w:val="00E64955"/>
    <w:rsid w:val="00EA398A"/>
    <w:rsid w:val="00F4357C"/>
    <w:rsid w:val="00FB4F4E"/>
    <w:rsid w:val="00FE1EEA"/>
    <w:rsid w:val="00FE299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8BD3D5"/>
  <w15:docId w15:val="{757DCBB3-7B60-4772-9128-E9D7DAF96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C4C17"/>
  </w:style>
  <w:style w:type="paragraph" w:styleId="berschrift1">
    <w:name w:val="heading 1"/>
    <w:basedOn w:val="Standard"/>
    <w:next w:val="Standard"/>
    <w:link w:val="berschrift1Zchn"/>
    <w:uiPriority w:val="9"/>
    <w:qFormat/>
    <w:rsid w:val="000C4C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C4C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C4C17"/>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0C4C1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0C4C17"/>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0C4C1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0C4C1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C4C1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0C4C1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semiHidden/>
    <w:pPr>
      <w:tabs>
        <w:tab w:val="center" w:pos="4819"/>
        <w:tab w:val="right" w:pos="9071"/>
      </w:tabs>
    </w:pPr>
  </w:style>
  <w:style w:type="paragraph" w:styleId="Kopfzeile">
    <w:name w:val="header"/>
    <w:basedOn w:val="Standard"/>
    <w:semiHidden/>
    <w:pPr>
      <w:tabs>
        <w:tab w:val="center" w:pos="4819"/>
        <w:tab w:val="right" w:pos="9071"/>
      </w:tabs>
    </w:pPr>
  </w:style>
  <w:style w:type="paragraph" w:styleId="Textkrper">
    <w:name w:val="Body Text"/>
    <w:basedOn w:val="Standard"/>
    <w:semiHidden/>
    <w:pPr>
      <w:widowControl w:val="0"/>
      <w:jc w:val="both"/>
    </w:pPr>
    <w:rPr>
      <w:rFonts w:ascii="Times New Roman" w:hAnsi="Times New Roman"/>
      <w:sz w:val="24"/>
    </w:rPr>
  </w:style>
  <w:style w:type="character" w:styleId="Hyperlink">
    <w:name w:val="Hyperlink"/>
    <w:uiPriority w:val="99"/>
    <w:rPr>
      <w:color w:val="0000FF"/>
      <w:u w:val="single"/>
    </w:rPr>
  </w:style>
  <w:style w:type="paragraph" w:styleId="Textkrper2">
    <w:name w:val="Body Text 2"/>
    <w:basedOn w:val="Standard"/>
    <w:semiHidden/>
    <w:pPr>
      <w:jc w:val="center"/>
    </w:pPr>
  </w:style>
  <w:style w:type="paragraph" w:styleId="Textkrper3">
    <w:name w:val="Body Text 3"/>
    <w:basedOn w:val="Standard"/>
    <w:semiHidden/>
    <w:pPr>
      <w:jc w:val="center"/>
    </w:pPr>
    <w:rPr>
      <w:b/>
    </w:rPr>
  </w:style>
  <w:style w:type="character" w:styleId="Seitenzahl">
    <w:name w:val="page number"/>
    <w:basedOn w:val="Absatz-Standardschriftart"/>
    <w:semiHidden/>
  </w:style>
  <w:style w:type="paragraph" w:customStyle="1" w:styleId="Absatz1">
    <w:name w:val="Absatz 1"/>
    <w:pPr>
      <w:spacing w:after="240" w:line="480" w:lineRule="exact"/>
    </w:pPr>
    <w:rPr>
      <w:rFonts w:ascii="Helvetica" w:hAnsi="Helvetica"/>
      <w:b/>
      <w:sz w:val="28"/>
    </w:rPr>
  </w:style>
  <w:style w:type="paragraph" w:styleId="Verzeichnis3">
    <w:name w:val="toc 3"/>
    <w:basedOn w:val="Standard"/>
    <w:next w:val="Standard"/>
    <w:autoRedefine/>
    <w:uiPriority w:val="39"/>
    <w:rsid w:val="00F4357C"/>
    <w:pPr>
      <w:tabs>
        <w:tab w:val="right" w:leader="dot" w:pos="9061"/>
      </w:tabs>
    </w:pPr>
    <w:rPr>
      <w:b/>
      <w:bCs/>
      <w:sz w:val="28"/>
      <w:u w:val="single"/>
    </w:rPr>
  </w:style>
  <w:style w:type="paragraph" w:styleId="Verzeichnis1">
    <w:name w:val="toc 1"/>
    <w:basedOn w:val="Standard"/>
    <w:next w:val="Standard"/>
    <w:autoRedefine/>
    <w:semiHidden/>
  </w:style>
  <w:style w:type="paragraph" w:styleId="Verzeichnis2">
    <w:name w:val="toc 2"/>
    <w:basedOn w:val="Standard"/>
    <w:next w:val="Standard"/>
    <w:autoRedefine/>
    <w:semiHidden/>
    <w:pPr>
      <w:ind w:left="200"/>
    </w:pPr>
  </w:style>
  <w:style w:type="paragraph" w:styleId="Verzeichnis4">
    <w:name w:val="toc 4"/>
    <w:basedOn w:val="Standard"/>
    <w:next w:val="Standard"/>
    <w:autoRedefine/>
    <w:uiPriority w:val="39"/>
    <w:rsid w:val="000C4C17"/>
    <w:pPr>
      <w:tabs>
        <w:tab w:val="right" w:leader="dot" w:pos="9061"/>
      </w:tabs>
      <w:ind w:left="600"/>
    </w:pPr>
  </w:style>
  <w:style w:type="paragraph" w:styleId="Verzeichnis5">
    <w:name w:val="toc 5"/>
    <w:basedOn w:val="Standard"/>
    <w:next w:val="Standard"/>
    <w:autoRedefine/>
    <w:semiHidden/>
    <w:pPr>
      <w:ind w:left="800"/>
    </w:pPr>
  </w:style>
  <w:style w:type="paragraph" w:styleId="Verzeichnis6">
    <w:name w:val="toc 6"/>
    <w:basedOn w:val="Standard"/>
    <w:next w:val="Standard"/>
    <w:autoRedefine/>
    <w:semiHidden/>
    <w:pPr>
      <w:ind w:left="1000"/>
    </w:pPr>
  </w:style>
  <w:style w:type="paragraph" w:styleId="Verzeichnis7">
    <w:name w:val="toc 7"/>
    <w:basedOn w:val="Standard"/>
    <w:next w:val="Standard"/>
    <w:autoRedefine/>
    <w:semiHidden/>
    <w:pPr>
      <w:ind w:left="1200"/>
    </w:pPr>
  </w:style>
  <w:style w:type="paragraph" w:styleId="Verzeichnis8">
    <w:name w:val="toc 8"/>
    <w:basedOn w:val="Standard"/>
    <w:next w:val="Standard"/>
    <w:autoRedefine/>
    <w:semiHidden/>
    <w:pPr>
      <w:ind w:left="1400"/>
    </w:pPr>
  </w:style>
  <w:style w:type="paragraph" w:styleId="Verzeichnis9">
    <w:name w:val="toc 9"/>
    <w:basedOn w:val="Standard"/>
    <w:next w:val="Standard"/>
    <w:autoRedefine/>
    <w:semiHidden/>
    <w:pPr>
      <w:ind w:left="1600"/>
    </w:pPr>
  </w:style>
  <w:style w:type="paragraph" w:styleId="Dokumentstruktur">
    <w:name w:val="Document Map"/>
    <w:basedOn w:val="Standard"/>
    <w:semiHidden/>
    <w:pPr>
      <w:shd w:val="clear" w:color="auto" w:fill="000080"/>
    </w:pPr>
    <w:rPr>
      <w:rFonts w:ascii="Tahoma" w:hAnsi="Tahoma" w:cs="Tahoma"/>
    </w:rPr>
  </w:style>
  <w:style w:type="character" w:styleId="BesuchterLink">
    <w:name w:val="FollowedHyperlink"/>
    <w:semiHidden/>
    <w:rPr>
      <w:color w:val="800080"/>
      <w:u w:val="single"/>
    </w:rPr>
  </w:style>
  <w:style w:type="paragraph" w:styleId="Sprechblasentext">
    <w:name w:val="Balloon Text"/>
    <w:basedOn w:val="Standard"/>
    <w:link w:val="SprechblasentextZchn"/>
    <w:uiPriority w:val="99"/>
    <w:semiHidden/>
    <w:unhideWhenUsed/>
    <w:rsid w:val="00535DCA"/>
    <w:rPr>
      <w:rFonts w:ascii="Tahoma" w:hAnsi="Tahoma" w:cs="Tahoma"/>
      <w:sz w:val="16"/>
      <w:szCs w:val="16"/>
    </w:rPr>
  </w:style>
  <w:style w:type="character" w:customStyle="1" w:styleId="SprechblasentextZchn">
    <w:name w:val="Sprechblasentext Zchn"/>
    <w:link w:val="Sprechblasentext"/>
    <w:uiPriority w:val="99"/>
    <w:semiHidden/>
    <w:rsid w:val="00535DCA"/>
    <w:rPr>
      <w:rFonts w:ascii="Tahoma" w:hAnsi="Tahoma" w:cs="Tahoma"/>
      <w:sz w:val="16"/>
      <w:szCs w:val="16"/>
    </w:rPr>
  </w:style>
  <w:style w:type="character" w:customStyle="1" w:styleId="berschrift1Zchn">
    <w:name w:val="Überschrift 1 Zchn"/>
    <w:basedOn w:val="Absatz-Standardschriftart"/>
    <w:link w:val="berschrift1"/>
    <w:uiPriority w:val="9"/>
    <w:rsid w:val="000C4C1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C4C17"/>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0C4C17"/>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0C4C17"/>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0C4C17"/>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0C4C17"/>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0C4C17"/>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0C4C17"/>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0C4C17"/>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0C4C17"/>
    <w:pPr>
      <w:spacing w:line="240" w:lineRule="auto"/>
    </w:pPr>
    <w:rPr>
      <w:b/>
      <w:bCs/>
      <w:color w:val="4F81BD" w:themeColor="accent1"/>
      <w:sz w:val="18"/>
      <w:szCs w:val="18"/>
    </w:rPr>
  </w:style>
  <w:style w:type="paragraph" w:styleId="Titel">
    <w:name w:val="Title"/>
    <w:basedOn w:val="Standard"/>
    <w:next w:val="Standard"/>
    <w:link w:val="TitelZchn"/>
    <w:uiPriority w:val="10"/>
    <w:qFormat/>
    <w:rsid w:val="000C4C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C4C17"/>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0C4C1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0C4C17"/>
    <w:rPr>
      <w:rFonts w:asciiTheme="majorHAnsi" w:eastAsiaTheme="majorEastAsia" w:hAnsiTheme="majorHAnsi" w:cstheme="majorBidi"/>
      <w:i/>
      <w:iCs/>
      <w:color w:val="4F81BD" w:themeColor="accent1"/>
      <w:spacing w:val="15"/>
      <w:sz w:val="24"/>
      <w:szCs w:val="24"/>
    </w:rPr>
  </w:style>
  <w:style w:type="character" w:styleId="Fett">
    <w:name w:val="Strong"/>
    <w:basedOn w:val="Absatz-Standardschriftart"/>
    <w:uiPriority w:val="22"/>
    <w:qFormat/>
    <w:rsid w:val="000C4C17"/>
    <w:rPr>
      <w:b/>
      <w:bCs/>
    </w:rPr>
  </w:style>
  <w:style w:type="character" w:styleId="Hervorhebung">
    <w:name w:val="Emphasis"/>
    <w:basedOn w:val="Absatz-Standardschriftart"/>
    <w:uiPriority w:val="20"/>
    <w:qFormat/>
    <w:rsid w:val="000C4C17"/>
    <w:rPr>
      <w:i/>
      <w:iCs/>
    </w:rPr>
  </w:style>
  <w:style w:type="paragraph" w:styleId="KeinLeerraum">
    <w:name w:val="No Spacing"/>
    <w:uiPriority w:val="1"/>
    <w:qFormat/>
    <w:rsid w:val="000C4C17"/>
    <w:pPr>
      <w:spacing w:after="0" w:line="240" w:lineRule="auto"/>
    </w:pPr>
  </w:style>
  <w:style w:type="paragraph" w:styleId="Listenabsatz">
    <w:name w:val="List Paragraph"/>
    <w:basedOn w:val="Standard"/>
    <w:uiPriority w:val="34"/>
    <w:qFormat/>
    <w:rsid w:val="000C4C17"/>
    <w:pPr>
      <w:ind w:left="720"/>
      <w:contextualSpacing/>
    </w:pPr>
  </w:style>
  <w:style w:type="paragraph" w:styleId="Zitat">
    <w:name w:val="Quote"/>
    <w:basedOn w:val="Standard"/>
    <w:next w:val="Standard"/>
    <w:link w:val="ZitatZchn"/>
    <w:uiPriority w:val="29"/>
    <w:qFormat/>
    <w:rsid w:val="000C4C17"/>
    <w:rPr>
      <w:i/>
      <w:iCs/>
      <w:color w:val="000000" w:themeColor="text1"/>
    </w:rPr>
  </w:style>
  <w:style w:type="character" w:customStyle="1" w:styleId="ZitatZchn">
    <w:name w:val="Zitat Zchn"/>
    <w:basedOn w:val="Absatz-Standardschriftart"/>
    <w:link w:val="Zitat"/>
    <w:uiPriority w:val="29"/>
    <w:rsid w:val="000C4C17"/>
    <w:rPr>
      <w:i/>
      <w:iCs/>
      <w:color w:val="000000" w:themeColor="text1"/>
    </w:rPr>
  </w:style>
  <w:style w:type="paragraph" w:styleId="IntensivesZitat">
    <w:name w:val="Intense Quote"/>
    <w:basedOn w:val="Standard"/>
    <w:next w:val="Standard"/>
    <w:link w:val="IntensivesZitatZchn"/>
    <w:uiPriority w:val="30"/>
    <w:qFormat/>
    <w:rsid w:val="000C4C17"/>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0C4C17"/>
    <w:rPr>
      <w:b/>
      <w:bCs/>
      <w:i/>
      <w:iCs/>
      <w:color w:val="4F81BD" w:themeColor="accent1"/>
    </w:rPr>
  </w:style>
  <w:style w:type="character" w:styleId="SchwacheHervorhebung">
    <w:name w:val="Subtle Emphasis"/>
    <w:basedOn w:val="Absatz-Standardschriftart"/>
    <w:uiPriority w:val="19"/>
    <w:qFormat/>
    <w:rsid w:val="000C4C17"/>
    <w:rPr>
      <w:i/>
      <w:iCs/>
      <w:color w:val="808080" w:themeColor="text1" w:themeTint="7F"/>
    </w:rPr>
  </w:style>
  <w:style w:type="character" w:styleId="IntensiveHervorhebung">
    <w:name w:val="Intense Emphasis"/>
    <w:basedOn w:val="Absatz-Standardschriftart"/>
    <w:uiPriority w:val="21"/>
    <w:qFormat/>
    <w:rsid w:val="000C4C17"/>
    <w:rPr>
      <w:b/>
      <w:bCs/>
      <w:i/>
      <w:iCs/>
      <w:color w:val="4F81BD" w:themeColor="accent1"/>
    </w:rPr>
  </w:style>
  <w:style w:type="character" w:styleId="SchwacherVerweis">
    <w:name w:val="Subtle Reference"/>
    <w:basedOn w:val="Absatz-Standardschriftart"/>
    <w:uiPriority w:val="31"/>
    <w:qFormat/>
    <w:rsid w:val="000C4C17"/>
    <w:rPr>
      <w:smallCaps/>
      <w:color w:val="C0504D" w:themeColor="accent2"/>
      <w:u w:val="single"/>
    </w:rPr>
  </w:style>
  <w:style w:type="character" w:styleId="IntensiverVerweis">
    <w:name w:val="Intense Reference"/>
    <w:basedOn w:val="Absatz-Standardschriftart"/>
    <w:uiPriority w:val="32"/>
    <w:qFormat/>
    <w:rsid w:val="000C4C17"/>
    <w:rPr>
      <w:b/>
      <w:bCs/>
      <w:smallCaps/>
      <w:color w:val="C0504D" w:themeColor="accent2"/>
      <w:spacing w:val="5"/>
      <w:u w:val="single"/>
    </w:rPr>
  </w:style>
  <w:style w:type="character" w:styleId="Buchtitel">
    <w:name w:val="Book Title"/>
    <w:basedOn w:val="Absatz-Standardschriftart"/>
    <w:uiPriority w:val="33"/>
    <w:qFormat/>
    <w:rsid w:val="000C4C17"/>
    <w:rPr>
      <w:b/>
      <w:bCs/>
      <w:smallCaps/>
      <w:spacing w:val="5"/>
    </w:rPr>
  </w:style>
  <w:style w:type="paragraph" w:styleId="Inhaltsverzeichnisberschrift">
    <w:name w:val="TOC Heading"/>
    <w:basedOn w:val="berschrift1"/>
    <w:next w:val="Standard"/>
    <w:uiPriority w:val="39"/>
    <w:semiHidden/>
    <w:unhideWhenUsed/>
    <w:qFormat/>
    <w:rsid w:val="000C4C17"/>
    <w:pPr>
      <w:outlineLvl w:val="9"/>
    </w:pPr>
  </w:style>
  <w:style w:type="character" w:customStyle="1" w:styleId="FuzeileZchn">
    <w:name w:val="Fußzeile Zchn"/>
    <w:basedOn w:val="Absatz-Standardschriftart"/>
    <w:link w:val="Fuzeile"/>
    <w:uiPriority w:val="99"/>
    <w:semiHidden/>
    <w:rsid w:val="000C4C17"/>
  </w:style>
  <w:style w:type="character" w:styleId="NichtaufgelsteErwhnung">
    <w:name w:val="Unresolved Mention"/>
    <w:basedOn w:val="Absatz-Standardschriftart"/>
    <w:uiPriority w:val="99"/>
    <w:semiHidden/>
    <w:unhideWhenUsed/>
    <w:rsid w:val="00880A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546676">
      <w:bodyDiv w:val="1"/>
      <w:marLeft w:val="0"/>
      <w:marRight w:val="0"/>
      <w:marTop w:val="0"/>
      <w:marBottom w:val="0"/>
      <w:divBdr>
        <w:top w:val="none" w:sz="0" w:space="0" w:color="auto"/>
        <w:left w:val="none" w:sz="0" w:space="0" w:color="auto"/>
        <w:bottom w:val="none" w:sz="0" w:space="0" w:color="auto"/>
        <w:right w:val="none" w:sz="0" w:space="0" w:color="auto"/>
      </w:divBdr>
    </w:div>
    <w:div w:id="322707483">
      <w:bodyDiv w:val="1"/>
      <w:marLeft w:val="0"/>
      <w:marRight w:val="0"/>
      <w:marTop w:val="0"/>
      <w:marBottom w:val="0"/>
      <w:divBdr>
        <w:top w:val="none" w:sz="0" w:space="0" w:color="auto"/>
        <w:left w:val="none" w:sz="0" w:space="0" w:color="auto"/>
        <w:bottom w:val="none" w:sz="0" w:space="0" w:color="auto"/>
        <w:right w:val="none" w:sz="0" w:space="0" w:color="auto"/>
      </w:divBdr>
    </w:div>
    <w:div w:id="477771091">
      <w:bodyDiv w:val="1"/>
      <w:marLeft w:val="0"/>
      <w:marRight w:val="0"/>
      <w:marTop w:val="0"/>
      <w:marBottom w:val="0"/>
      <w:divBdr>
        <w:top w:val="none" w:sz="0" w:space="0" w:color="auto"/>
        <w:left w:val="none" w:sz="0" w:space="0" w:color="auto"/>
        <w:bottom w:val="none" w:sz="0" w:space="0" w:color="auto"/>
        <w:right w:val="none" w:sz="0" w:space="0" w:color="auto"/>
      </w:divBdr>
    </w:div>
    <w:div w:id="999849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VEFS001\vdo\e-q\_Alg\_Akkreditierung_ENV_lab\40_Handbuch\4_Formbl&#228;tter\6%204%206%20Messeinrichtungen.xls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A%20AA.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 AA</Template>
  <TotalTime>0</TotalTime>
  <Pages>1</Pages>
  <Words>156</Words>
  <Characters>1216</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1</vt:lpstr>
    </vt:vector>
  </TitlesOfParts>
  <Company/>
  <LinksUpToDate>false</LinksUpToDate>
  <CharactersWithSpaces>1370</CharactersWithSpaces>
  <SharedDoc>false</SharedDoc>
  <HLinks>
    <vt:vector size="54" baseType="variant">
      <vt:variant>
        <vt:i4>1114175</vt:i4>
      </vt:variant>
      <vt:variant>
        <vt:i4>38</vt:i4>
      </vt:variant>
      <vt:variant>
        <vt:i4>0</vt:i4>
      </vt:variant>
      <vt:variant>
        <vt:i4>5</vt:i4>
      </vt:variant>
      <vt:variant>
        <vt:lpwstr/>
      </vt:variant>
      <vt:variant>
        <vt:lpwstr>_Toc258932685</vt:lpwstr>
      </vt:variant>
      <vt:variant>
        <vt:i4>1114175</vt:i4>
      </vt:variant>
      <vt:variant>
        <vt:i4>32</vt:i4>
      </vt:variant>
      <vt:variant>
        <vt:i4>0</vt:i4>
      </vt:variant>
      <vt:variant>
        <vt:i4>5</vt:i4>
      </vt:variant>
      <vt:variant>
        <vt:lpwstr/>
      </vt:variant>
      <vt:variant>
        <vt:lpwstr>_Toc258932684</vt:lpwstr>
      </vt:variant>
      <vt:variant>
        <vt:i4>1114175</vt:i4>
      </vt:variant>
      <vt:variant>
        <vt:i4>26</vt:i4>
      </vt:variant>
      <vt:variant>
        <vt:i4>0</vt:i4>
      </vt:variant>
      <vt:variant>
        <vt:i4>5</vt:i4>
      </vt:variant>
      <vt:variant>
        <vt:lpwstr/>
      </vt:variant>
      <vt:variant>
        <vt:lpwstr>_Toc258932683</vt:lpwstr>
      </vt:variant>
      <vt:variant>
        <vt:i4>1114175</vt:i4>
      </vt:variant>
      <vt:variant>
        <vt:i4>20</vt:i4>
      </vt:variant>
      <vt:variant>
        <vt:i4>0</vt:i4>
      </vt:variant>
      <vt:variant>
        <vt:i4>5</vt:i4>
      </vt:variant>
      <vt:variant>
        <vt:lpwstr/>
      </vt:variant>
      <vt:variant>
        <vt:lpwstr>_Toc258932682</vt:lpwstr>
      </vt:variant>
      <vt:variant>
        <vt:i4>1114175</vt:i4>
      </vt:variant>
      <vt:variant>
        <vt:i4>14</vt:i4>
      </vt:variant>
      <vt:variant>
        <vt:i4>0</vt:i4>
      </vt:variant>
      <vt:variant>
        <vt:i4>5</vt:i4>
      </vt:variant>
      <vt:variant>
        <vt:lpwstr/>
      </vt:variant>
      <vt:variant>
        <vt:lpwstr>_Toc258932681</vt:lpwstr>
      </vt:variant>
      <vt:variant>
        <vt:i4>1114175</vt:i4>
      </vt:variant>
      <vt:variant>
        <vt:i4>8</vt:i4>
      </vt:variant>
      <vt:variant>
        <vt:i4>0</vt:i4>
      </vt:variant>
      <vt:variant>
        <vt:i4>5</vt:i4>
      </vt:variant>
      <vt:variant>
        <vt:lpwstr/>
      </vt:variant>
      <vt:variant>
        <vt:lpwstr>_Toc258932680</vt:lpwstr>
      </vt:variant>
      <vt:variant>
        <vt:i4>1966143</vt:i4>
      </vt:variant>
      <vt:variant>
        <vt:i4>2</vt:i4>
      </vt:variant>
      <vt:variant>
        <vt:i4>0</vt:i4>
      </vt:variant>
      <vt:variant>
        <vt:i4>5</vt:i4>
      </vt:variant>
      <vt:variant>
        <vt:lpwstr/>
      </vt:variant>
      <vt:variant>
        <vt:lpwstr>_Toc258932679</vt:lpwstr>
      </vt:variant>
      <vt:variant>
        <vt:i4>3145737</vt:i4>
      </vt:variant>
      <vt:variant>
        <vt:i4>3</vt:i4>
      </vt:variant>
      <vt:variant>
        <vt:i4>0</vt:i4>
      </vt:variant>
      <vt:variant>
        <vt:i4>5</vt:i4>
      </vt:variant>
      <vt:variant>
        <vt:lpwstr>mailto:post@qmhandbuch.de</vt:lpwstr>
      </vt:variant>
      <vt:variant>
        <vt:lpwstr/>
      </vt:variant>
      <vt:variant>
        <vt:i4>1441857</vt:i4>
      </vt:variant>
      <vt:variant>
        <vt:i4>0</vt:i4>
      </vt:variant>
      <vt:variant>
        <vt:i4>0</vt:i4>
      </vt:variant>
      <vt:variant>
        <vt:i4>5</vt:i4>
      </vt:variant>
      <vt:variant>
        <vt:lpwstr>http://www.qmhandbuch.de/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Klaus Seiler</dc:creator>
  <cp:keywords/>
  <dc:description>qmhandbuch.de</dc:description>
  <cp:lastModifiedBy>Manfred Karnberger</cp:lastModifiedBy>
  <cp:revision>7</cp:revision>
  <cp:lastPrinted>2011-09-09T09:08:00Z</cp:lastPrinted>
  <dcterms:created xsi:type="dcterms:W3CDTF">2020-11-18T06:30:00Z</dcterms:created>
  <dcterms:modified xsi:type="dcterms:W3CDTF">2025-06-27T12:41:00Z</dcterms:modified>
</cp:coreProperties>
</file>