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C4730" w14:textId="77777777" w:rsidR="000B5E93" w:rsidRPr="008D29EF" w:rsidRDefault="000B5E93" w:rsidP="00833D37">
      <w:pPr>
        <w:pStyle w:val="berschrift4"/>
        <w:rPr>
          <w:rFonts w:ascii="Roboto" w:hAnsi="Roboto"/>
          <w:sz w:val="20"/>
          <w:szCs w:val="20"/>
        </w:rPr>
      </w:pPr>
      <w:bookmarkStart w:id="0" w:name="_Toc484501905"/>
      <w:r w:rsidRPr="008D29EF">
        <w:rPr>
          <w:rFonts w:ascii="Roboto" w:hAnsi="Roboto"/>
          <w:sz w:val="20"/>
          <w:szCs w:val="20"/>
        </w:rPr>
        <w:t>Forderungen</w:t>
      </w:r>
      <w:bookmarkEnd w:id="0"/>
    </w:p>
    <w:p w14:paraId="3883CC03" w14:textId="77777777"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 xml:space="preserve">An ein Dokument / Formblatt in unserem </w:t>
      </w:r>
      <w:r w:rsidR="00D21D8A" w:rsidRPr="008D29EF">
        <w:rPr>
          <w:rFonts w:ascii="Roboto" w:hAnsi="Roboto"/>
          <w:sz w:val="20"/>
          <w:szCs w:val="20"/>
        </w:rPr>
        <w:t>Labor</w:t>
      </w:r>
      <w:r w:rsidRPr="008D29EF">
        <w:rPr>
          <w:rFonts w:ascii="Roboto" w:hAnsi="Roboto"/>
          <w:sz w:val="20"/>
          <w:szCs w:val="20"/>
        </w:rPr>
        <w:t xml:space="preserve"> </w:t>
      </w:r>
      <w:r w:rsidR="00FB18A6" w:rsidRPr="008D29EF">
        <w:rPr>
          <w:rFonts w:ascii="Roboto" w:hAnsi="Roboto"/>
          <w:sz w:val="20"/>
          <w:szCs w:val="20"/>
        </w:rPr>
        <w:t>werden</w:t>
      </w:r>
      <w:r w:rsidRPr="008D29EF">
        <w:rPr>
          <w:rFonts w:ascii="Roboto" w:hAnsi="Roboto"/>
          <w:sz w:val="20"/>
          <w:szCs w:val="20"/>
        </w:rPr>
        <w:t xml:space="preserve"> folgende formale Forderungen ge</w:t>
      </w:r>
      <w:r w:rsidR="004B1346" w:rsidRPr="008D29EF">
        <w:rPr>
          <w:rFonts w:ascii="Roboto" w:hAnsi="Roboto"/>
          <w:sz w:val="20"/>
          <w:szCs w:val="20"/>
        </w:rPr>
        <w:t>stellt</w:t>
      </w:r>
      <w:r w:rsidR="00031DEE" w:rsidRPr="008D29EF">
        <w:rPr>
          <w:rFonts w:ascii="Roboto" w:hAnsi="Roboto"/>
          <w:sz w:val="20"/>
          <w:szCs w:val="20"/>
        </w:rPr>
        <w:t>.</w:t>
      </w:r>
    </w:p>
    <w:p w14:paraId="3336652F" w14:textId="77777777" w:rsidR="000B5E93" w:rsidRPr="008D29EF" w:rsidRDefault="000B5E93" w:rsidP="004B1346">
      <w:pPr>
        <w:pStyle w:val="berschrift4"/>
        <w:rPr>
          <w:rFonts w:ascii="Roboto" w:hAnsi="Roboto"/>
          <w:sz w:val="20"/>
          <w:szCs w:val="20"/>
        </w:rPr>
      </w:pPr>
      <w:bookmarkStart w:id="1" w:name="_Toc484501906"/>
      <w:r w:rsidRPr="008D29EF">
        <w:rPr>
          <w:rFonts w:ascii="Roboto" w:hAnsi="Roboto"/>
          <w:sz w:val="20"/>
          <w:szCs w:val="20"/>
        </w:rPr>
        <w:t>Grundlagen</w:t>
      </w:r>
      <w:bookmarkEnd w:id="1"/>
    </w:p>
    <w:p w14:paraId="48D48A99" w14:textId="2B85DE02"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Ein Dokument hat eine schriftliche Grundlage (in der Regel</w:t>
      </w:r>
      <w:r w:rsidR="00D35B5D" w:rsidRPr="008D29EF">
        <w:rPr>
          <w:rFonts w:ascii="Roboto" w:hAnsi="Roboto"/>
          <w:sz w:val="20"/>
          <w:szCs w:val="20"/>
        </w:rPr>
        <w:t xml:space="preserve"> DIN EN ISO 17025</w:t>
      </w:r>
      <w:r w:rsidRPr="008D29EF">
        <w:rPr>
          <w:rFonts w:ascii="Roboto" w:hAnsi="Roboto"/>
          <w:sz w:val="20"/>
          <w:szCs w:val="20"/>
        </w:rPr>
        <w:t xml:space="preserve">) und wird vom Verfasser für den individuellen Bereich begründet. Es definiert das angestrebte Ziel. Der Inhalt steht stets im Einklang mit der </w:t>
      </w:r>
      <w:r w:rsidR="00D35B5D" w:rsidRPr="008D29EF">
        <w:rPr>
          <w:rFonts w:ascii="Roboto" w:hAnsi="Roboto"/>
          <w:sz w:val="20"/>
          <w:szCs w:val="20"/>
        </w:rPr>
        <w:t>DIN EN ISO 17025</w:t>
      </w:r>
      <w:r w:rsidRPr="008D29EF">
        <w:rPr>
          <w:rFonts w:ascii="Roboto" w:hAnsi="Roboto"/>
          <w:sz w:val="20"/>
          <w:szCs w:val="20"/>
        </w:rPr>
        <w:t xml:space="preserve"> und wird somit vom </w:t>
      </w:r>
      <w:proofErr w:type="spellStart"/>
      <w:r w:rsidR="008D29EF" w:rsidRPr="008D29EF">
        <w:rPr>
          <w:rFonts w:ascii="Roboto" w:hAnsi="Roboto"/>
          <w:sz w:val="20"/>
          <w:szCs w:val="20"/>
        </w:rPr>
        <w:t>BdoL</w:t>
      </w:r>
      <w:proofErr w:type="spellEnd"/>
      <w:r w:rsidRPr="008D29EF">
        <w:rPr>
          <w:rFonts w:ascii="Roboto" w:hAnsi="Roboto"/>
          <w:sz w:val="20"/>
          <w:szCs w:val="20"/>
        </w:rPr>
        <w:t xml:space="preserve"> auf die Verträglichkeit mit den Normenforderungen geprüft.</w:t>
      </w:r>
    </w:p>
    <w:p w14:paraId="1CD5F736" w14:textId="157A9519" w:rsidR="000B5E93" w:rsidRPr="008D29EF" w:rsidRDefault="000B5E93" w:rsidP="008D29EF">
      <w:pPr>
        <w:tabs>
          <w:tab w:val="left" w:pos="5970"/>
        </w:tabs>
        <w:rPr>
          <w:rFonts w:ascii="Roboto" w:hAnsi="Roboto"/>
          <w:sz w:val="20"/>
          <w:szCs w:val="20"/>
        </w:rPr>
      </w:pPr>
      <w:r w:rsidRPr="008D29EF">
        <w:rPr>
          <w:rFonts w:ascii="Roboto" w:hAnsi="Roboto"/>
          <w:sz w:val="20"/>
          <w:szCs w:val="20"/>
        </w:rPr>
        <w:t xml:space="preserve">Die Arbeitsanweisung bzw. das Formblatt </w:t>
      </w:r>
      <w:proofErr w:type="gramStart"/>
      <w:r w:rsidRPr="008D29EF">
        <w:rPr>
          <w:rFonts w:ascii="Roboto" w:hAnsi="Roboto"/>
          <w:sz w:val="20"/>
          <w:szCs w:val="20"/>
        </w:rPr>
        <w:t>soll</w:t>
      </w:r>
      <w:proofErr w:type="gramEnd"/>
      <w:r w:rsidRPr="008D29EF">
        <w:rPr>
          <w:rFonts w:ascii="Roboto" w:hAnsi="Roboto"/>
          <w:sz w:val="20"/>
          <w:szCs w:val="20"/>
        </w:rPr>
        <w:t xml:space="preserve"> kurz, aber prägnant gehalten sein. </w:t>
      </w:r>
      <w:r w:rsidR="008D29EF">
        <w:rPr>
          <w:rFonts w:ascii="Roboto" w:hAnsi="Roboto"/>
          <w:sz w:val="20"/>
          <w:szCs w:val="20"/>
        </w:rPr>
        <w:br/>
      </w:r>
      <w:r w:rsidRPr="008D29EF">
        <w:rPr>
          <w:rFonts w:ascii="Roboto" w:hAnsi="Roboto"/>
          <w:sz w:val="20"/>
          <w:szCs w:val="20"/>
        </w:rPr>
        <w:t>Personen dürfen namentlich nicht erwähnt werden. Nur geläufige Abkürzungen sind geeignet.</w:t>
      </w:r>
    </w:p>
    <w:p w14:paraId="57798E1C" w14:textId="280BF322"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Zur einfachen Erkennung von Qualitätsaufzeichnungen, Arbeitsanweisungen und Formblätter</w:t>
      </w:r>
      <w:r w:rsidR="00EC1462" w:rsidRPr="008D29EF">
        <w:rPr>
          <w:rFonts w:ascii="Roboto" w:hAnsi="Roboto"/>
          <w:sz w:val="20"/>
          <w:szCs w:val="20"/>
        </w:rPr>
        <w:t>n</w:t>
      </w:r>
      <w:r w:rsidRPr="008D29EF">
        <w:rPr>
          <w:rFonts w:ascii="Roboto" w:hAnsi="Roboto"/>
          <w:sz w:val="20"/>
          <w:szCs w:val="20"/>
        </w:rPr>
        <w:t xml:space="preserve"> unseres Unternehmens werden immer die Schriftart "</w:t>
      </w:r>
      <w:proofErr w:type="spellStart"/>
      <w:r w:rsidR="008D29EF">
        <w:rPr>
          <w:rFonts w:ascii="Roboto" w:hAnsi="Roboto"/>
          <w:sz w:val="20"/>
          <w:szCs w:val="20"/>
        </w:rPr>
        <w:t>Roboto</w:t>
      </w:r>
      <w:proofErr w:type="spellEnd"/>
      <w:r w:rsidRPr="008D29EF">
        <w:rPr>
          <w:rFonts w:ascii="Roboto" w:hAnsi="Roboto"/>
          <w:sz w:val="20"/>
          <w:szCs w:val="20"/>
        </w:rPr>
        <w:t xml:space="preserve">“ verwendet, sofern </w:t>
      </w:r>
      <w:r w:rsidR="00CE664E" w:rsidRPr="008D29EF">
        <w:rPr>
          <w:rFonts w:ascii="Roboto" w:hAnsi="Roboto"/>
          <w:sz w:val="20"/>
          <w:szCs w:val="20"/>
        </w:rPr>
        <w:t xml:space="preserve">nicht anders definiert oder </w:t>
      </w:r>
      <w:r w:rsidR="00EC1462" w:rsidRPr="008D29EF">
        <w:rPr>
          <w:rFonts w:ascii="Roboto" w:hAnsi="Roboto"/>
          <w:sz w:val="20"/>
          <w:szCs w:val="20"/>
        </w:rPr>
        <w:t>i</w:t>
      </w:r>
      <w:r w:rsidRPr="008D29EF">
        <w:rPr>
          <w:rFonts w:ascii="Roboto" w:hAnsi="Roboto"/>
          <w:sz w:val="20"/>
          <w:szCs w:val="20"/>
        </w:rPr>
        <w:t xml:space="preserve">hre Gestaltung dies erlaubt. Alle anderen Unterlagen sowie persönliche Aufzeichnungen können in einer anderen Schriftart geschrieben werden. Alle </w:t>
      </w:r>
      <w:r w:rsidR="00CE664E" w:rsidRPr="008D29EF">
        <w:rPr>
          <w:rFonts w:ascii="Roboto" w:hAnsi="Roboto"/>
          <w:sz w:val="20"/>
          <w:szCs w:val="20"/>
        </w:rPr>
        <w:t xml:space="preserve">relevanten </w:t>
      </w:r>
      <w:r w:rsidR="00EC1462" w:rsidRPr="008D29EF">
        <w:rPr>
          <w:rFonts w:ascii="Roboto" w:hAnsi="Roboto"/>
          <w:sz w:val="20"/>
          <w:szCs w:val="20"/>
        </w:rPr>
        <w:t>Dokumente</w:t>
      </w:r>
      <w:r w:rsidRPr="008D29EF">
        <w:rPr>
          <w:rFonts w:ascii="Roboto" w:hAnsi="Roboto"/>
          <w:sz w:val="20"/>
          <w:szCs w:val="20"/>
        </w:rPr>
        <w:t xml:space="preserve"> werden </w:t>
      </w:r>
      <w:r w:rsidR="00A33EDD" w:rsidRPr="008D29EF">
        <w:rPr>
          <w:rFonts w:ascii="Roboto" w:hAnsi="Roboto"/>
          <w:sz w:val="20"/>
          <w:szCs w:val="20"/>
        </w:rPr>
        <w:t>im Dokumentenlenkungssystem „</w:t>
      </w:r>
      <w:proofErr w:type="spellStart"/>
      <w:r w:rsidR="00A33EDD" w:rsidRPr="008D29EF">
        <w:rPr>
          <w:rFonts w:ascii="Roboto" w:hAnsi="Roboto"/>
          <w:sz w:val="20"/>
          <w:szCs w:val="20"/>
        </w:rPr>
        <w:t>Enabler</w:t>
      </w:r>
      <w:proofErr w:type="spellEnd"/>
      <w:r w:rsidR="00A33EDD" w:rsidRPr="008D29EF">
        <w:rPr>
          <w:rFonts w:ascii="Roboto" w:hAnsi="Roboto"/>
          <w:sz w:val="20"/>
          <w:szCs w:val="20"/>
        </w:rPr>
        <w:t>“ als</w:t>
      </w:r>
      <w:r w:rsidRPr="008D29EF">
        <w:rPr>
          <w:rFonts w:ascii="Roboto" w:hAnsi="Roboto"/>
          <w:sz w:val="20"/>
          <w:szCs w:val="20"/>
        </w:rPr>
        <w:t xml:space="preserve"> "</w:t>
      </w:r>
      <w:r w:rsidR="00833D37" w:rsidRPr="008D29EF">
        <w:rPr>
          <w:rFonts w:ascii="Roboto" w:hAnsi="Roboto"/>
          <w:sz w:val="20"/>
          <w:szCs w:val="20"/>
        </w:rPr>
        <w:t>Dokumentierte Informationen</w:t>
      </w:r>
      <w:r w:rsidRPr="008D29EF">
        <w:rPr>
          <w:rFonts w:ascii="Roboto" w:hAnsi="Roboto"/>
          <w:sz w:val="20"/>
          <w:szCs w:val="20"/>
        </w:rPr>
        <w:t xml:space="preserve">" geführt. </w:t>
      </w:r>
      <w:r w:rsidR="00A33EDD" w:rsidRPr="008D29EF">
        <w:rPr>
          <w:rFonts w:ascii="Roboto" w:hAnsi="Roboto"/>
          <w:sz w:val="20"/>
          <w:szCs w:val="20"/>
        </w:rPr>
        <w:t>Das Dokumentenmanagementsystem wird</w:t>
      </w:r>
      <w:r w:rsidRPr="008D29EF">
        <w:rPr>
          <w:rFonts w:ascii="Roboto" w:hAnsi="Roboto"/>
          <w:sz w:val="20"/>
          <w:szCs w:val="20"/>
        </w:rPr>
        <w:t xml:space="preserve"> im Firmennetzwerk zentral verwaltet und mit einem Passwort geschützt. </w:t>
      </w:r>
      <w:r w:rsidR="00A33EDD" w:rsidRPr="008D29EF">
        <w:rPr>
          <w:rFonts w:ascii="Roboto" w:hAnsi="Roboto"/>
          <w:sz w:val="20"/>
          <w:szCs w:val="20"/>
        </w:rPr>
        <w:t xml:space="preserve">Je </w:t>
      </w:r>
      <w:proofErr w:type="spellStart"/>
      <w:r w:rsidR="00A33EDD" w:rsidRPr="008D29EF">
        <w:rPr>
          <w:rFonts w:ascii="Roboto" w:hAnsi="Roboto"/>
          <w:sz w:val="20"/>
          <w:szCs w:val="20"/>
        </w:rPr>
        <w:t>Nach</w:t>
      </w:r>
      <w:proofErr w:type="spellEnd"/>
      <w:r w:rsidR="00A33EDD" w:rsidRPr="008D29EF">
        <w:rPr>
          <w:rFonts w:ascii="Roboto" w:hAnsi="Roboto"/>
          <w:sz w:val="20"/>
          <w:szCs w:val="20"/>
        </w:rPr>
        <w:t xml:space="preserve"> definierter Rolle, </w:t>
      </w:r>
      <w:r w:rsidRPr="008D29EF">
        <w:rPr>
          <w:rFonts w:ascii="Roboto" w:hAnsi="Roboto"/>
          <w:sz w:val="20"/>
          <w:szCs w:val="20"/>
        </w:rPr>
        <w:t xml:space="preserve">werden </w:t>
      </w:r>
      <w:r w:rsidR="00A33EDD" w:rsidRPr="008D29EF">
        <w:rPr>
          <w:rFonts w:ascii="Roboto" w:hAnsi="Roboto"/>
          <w:sz w:val="20"/>
          <w:szCs w:val="20"/>
        </w:rPr>
        <w:t>Schreib- bzw.</w:t>
      </w:r>
      <w:r w:rsidRPr="008D29EF">
        <w:rPr>
          <w:rFonts w:ascii="Roboto" w:hAnsi="Roboto"/>
          <w:sz w:val="20"/>
          <w:szCs w:val="20"/>
        </w:rPr>
        <w:t xml:space="preserve"> Leseberechtigungen vergeben.</w:t>
      </w:r>
    </w:p>
    <w:p w14:paraId="6D4DAA8D" w14:textId="77777777" w:rsidR="000B5E93" w:rsidRPr="008D29EF" w:rsidRDefault="000B5E93" w:rsidP="004B1346">
      <w:pPr>
        <w:pStyle w:val="berschrift4"/>
        <w:rPr>
          <w:rFonts w:ascii="Roboto" w:hAnsi="Roboto"/>
          <w:sz w:val="20"/>
          <w:szCs w:val="20"/>
        </w:rPr>
      </w:pPr>
      <w:bookmarkStart w:id="2" w:name="_Toc484501907"/>
      <w:r w:rsidRPr="008D29EF">
        <w:rPr>
          <w:rFonts w:ascii="Roboto" w:hAnsi="Roboto"/>
          <w:sz w:val="20"/>
          <w:szCs w:val="20"/>
        </w:rPr>
        <w:t>Erstellung</w:t>
      </w:r>
      <w:bookmarkEnd w:id="2"/>
    </w:p>
    <w:p w14:paraId="5794D004" w14:textId="77777777"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Auftrags- und produktbezogene Dokumente werden von den jeweiligen Bereichen in Eigenverantwortung erstellt. Bereichsübergreifende Dokumente sind in Abstimmung mit allen betroffenen Bereichen zu erstellen. Bei Verwendung von EDV-Masken und -Formularen in Zusammenhang mit den verwen</w:t>
      </w:r>
      <w:r w:rsidRPr="008D29EF">
        <w:rPr>
          <w:rFonts w:ascii="Roboto" w:hAnsi="Roboto"/>
          <w:sz w:val="20"/>
          <w:szCs w:val="20"/>
        </w:rPr>
        <w:softHyphen/>
        <w:t>deten EDV-Systemen sind diese in den jeweiligen Systembeschreibungen aufzuführen. Jedes Dokument muss als Mindestangaben Titel, Dateiname und Ausgabestand enthalten. Der Dateiname ent</w:t>
      </w:r>
      <w:r w:rsidR="004B1346" w:rsidRPr="008D29EF">
        <w:rPr>
          <w:rFonts w:ascii="Roboto" w:hAnsi="Roboto"/>
          <w:sz w:val="20"/>
          <w:szCs w:val="20"/>
        </w:rPr>
        <w:t>spricht gleichermaß</w:t>
      </w:r>
      <w:r w:rsidRPr="008D29EF">
        <w:rPr>
          <w:rFonts w:ascii="Roboto" w:hAnsi="Roboto"/>
          <w:sz w:val="20"/>
          <w:szCs w:val="20"/>
        </w:rPr>
        <w:t>en der Dokumentenkennzeichnung. Aus dem Dateinamen geht jeweils auch der Revisionstand hervor. Im Da</w:t>
      </w:r>
      <w:r w:rsidR="004B1346" w:rsidRPr="008D29EF">
        <w:rPr>
          <w:rFonts w:ascii="Roboto" w:hAnsi="Roboto"/>
          <w:sz w:val="20"/>
          <w:szCs w:val="20"/>
        </w:rPr>
        <w:t>teinamen wird auf Sonderzeichen</w:t>
      </w:r>
      <w:r w:rsidRPr="008D29EF">
        <w:rPr>
          <w:rFonts w:ascii="Roboto" w:hAnsi="Roboto"/>
          <w:sz w:val="20"/>
          <w:szCs w:val="20"/>
        </w:rPr>
        <w:t xml:space="preserve"> wie Punkt, Komma, Ausrufezeichen usw. verzichtet.</w:t>
      </w:r>
    </w:p>
    <w:p w14:paraId="02FD1FC5" w14:textId="77777777" w:rsidR="000B5E93" w:rsidRPr="008D29EF" w:rsidRDefault="000B5E93" w:rsidP="004B1346">
      <w:pPr>
        <w:pStyle w:val="berschrift4"/>
        <w:rPr>
          <w:rFonts w:ascii="Roboto" w:hAnsi="Roboto"/>
          <w:sz w:val="20"/>
          <w:szCs w:val="20"/>
        </w:rPr>
      </w:pPr>
      <w:bookmarkStart w:id="3" w:name="_Toc484501908"/>
      <w:r w:rsidRPr="008D29EF">
        <w:rPr>
          <w:rFonts w:ascii="Roboto" w:hAnsi="Roboto"/>
          <w:sz w:val="20"/>
          <w:szCs w:val="20"/>
        </w:rPr>
        <w:t>Prüfung</w:t>
      </w:r>
      <w:r w:rsidR="004B1346" w:rsidRPr="008D29EF">
        <w:rPr>
          <w:rFonts w:ascii="Roboto" w:hAnsi="Roboto"/>
          <w:sz w:val="20"/>
          <w:szCs w:val="20"/>
        </w:rPr>
        <w:t xml:space="preserve"> </w:t>
      </w:r>
      <w:r w:rsidRPr="008D29EF">
        <w:rPr>
          <w:rFonts w:ascii="Roboto" w:hAnsi="Roboto"/>
          <w:sz w:val="20"/>
          <w:szCs w:val="20"/>
        </w:rPr>
        <w:t>/</w:t>
      </w:r>
      <w:r w:rsidR="004B1346" w:rsidRPr="008D29EF">
        <w:rPr>
          <w:rFonts w:ascii="Roboto" w:hAnsi="Roboto"/>
          <w:sz w:val="20"/>
          <w:szCs w:val="20"/>
        </w:rPr>
        <w:t xml:space="preserve"> </w:t>
      </w:r>
      <w:r w:rsidRPr="008D29EF">
        <w:rPr>
          <w:rFonts w:ascii="Roboto" w:hAnsi="Roboto"/>
          <w:sz w:val="20"/>
          <w:szCs w:val="20"/>
        </w:rPr>
        <w:t>Freigabe</w:t>
      </w:r>
      <w:bookmarkEnd w:id="3"/>
    </w:p>
    <w:p w14:paraId="43B874C6" w14:textId="77777777"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 xml:space="preserve">Alle Managementdokumente (z. B. Kapitel des </w:t>
      </w:r>
      <w:r w:rsidR="00833D37" w:rsidRPr="008D29EF">
        <w:rPr>
          <w:rFonts w:ascii="Roboto" w:hAnsi="Roboto"/>
          <w:sz w:val="20"/>
          <w:szCs w:val="20"/>
        </w:rPr>
        <w:t>Laborhandbuch</w:t>
      </w:r>
      <w:r w:rsidRPr="008D29EF">
        <w:rPr>
          <w:rFonts w:ascii="Roboto" w:hAnsi="Roboto"/>
          <w:sz w:val="20"/>
          <w:szCs w:val="20"/>
        </w:rPr>
        <w:t>, Verfahrens- und Arbeitsanweisungen, Checklisten, Formulare</w:t>
      </w:r>
      <w:r w:rsidR="004B1346" w:rsidRPr="008D29EF">
        <w:rPr>
          <w:rFonts w:ascii="Roboto" w:hAnsi="Roboto"/>
          <w:sz w:val="20"/>
          <w:szCs w:val="20"/>
        </w:rPr>
        <w:t>,</w:t>
      </w:r>
      <w:r w:rsidRPr="008D29EF">
        <w:rPr>
          <w:rFonts w:ascii="Roboto" w:hAnsi="Roboto"/>
          <w:sz w:val="20"/>
          <w:szCs w:val="20"/>
        </w:rPr>
        <w:t xml:space="preserve"> usw.) sind vor Verteilung von einer fachlich kompetenten und von der Dokumenterstellung unabhängigen Person auf inhaltliche Vollständigkeit und Praktizierbarkeit zu prüfen. Bei bereichsübergreifenden Dokumenten ist diese Prüfung von den Verantwortlichen aller betroffenen Bereiche durchzuführen. Die Freigabe von Dokumenten erfolgt durch die </w:t>
      </w:r>
      <w:r w:rsidR="004B1346" w:rsidRPr="008D29EF">
        <w:rPr>
          <w:rFonts w:ascii="Roboto" w:hAnsi="Roboto"/>
          <w:sz w:val="20"/>
          <w:szCs w:val="20"/>
        </w:rPr>
        <w:t>G</w:t>
      </w:r>
      <w:r w:rsidR="00833D37" w:rsidRPr="008D29EF">
        <w:rPr>
          <w:rFonts w:ascii="Roboto" w:hAnsi="Roboto"/>
          <w:sz w:val="20"/>
          <w:szCs w:val="20"/>
        </w:rPr>
        <w:t>F</w:t>
      </w:r>
      <w:r w:rsidRPr="008D29EF">
        <w:rPr>
          <w:rFonts w:ascii="Roboto" w:hAnsi="Roboto"/>
          <w:sz w:val="20"/>
          <w:szCs w:val="20"/>
        </w:rPr>
        <w:t xml:space="preserve">. Die </w:t>
      </w:r>
      <w:r w:rsidR="004B1346" w:rsidRPr="008D29EF">
        <w:rPr>
          <w:rFonts w:ascii="Roboto" w:hAnsi="Roboto"/>
          <w:sz w:val="20"/>
          <w:szCs w:val="20"/>
        </w:rPr>
        <w:t>G</w:t>
      </w:r>
      <w:r w:rsidR="00833D37" w:rsidRPr="008D29EF">
        <w:rPr>
          <w:rFonts w:ascii="Roboto" w:hAnsi="Roboto"/>
          <w:sz w:val="20"/>
          <w:szCs w:val="20"/>
        </w:rPr>
        <w:t>F</w:t>
      </w:r>
      <w:r w:rsidRPr="008D29EF">
        <w:rPr>
          <w:rFonts w:ascii="Roboto" w:hAnsi="Roboto"/>
          <w:sz w:val="20"/>
          <w:szCs w:val="20"/>
        </w:rPr>
        <w:t xml:space="preserve"> kann hierzu einen Vertreter benennen (in der Regel den BdoL). Der Ausgabestand wird fortgeführt und im Dateinamen sowie in der Liste der Dokumente geändert. Auch diese Liste ist bei Änderungen freizugeben.</w:t>
      </w:r>
    </w:p>
    <w:p w14:paraId="1664B038" w14:textId="77777777" w:rsidR="000B5E93" w:rsidRPr="008D29EF" w:rsidRDefault="000B5E93" w:rsidP="004B1346">
      <w:pPr>
        <w:pStyle w:val="berschrift4"/>
        <w:rPr>
          <w:rFonts w:ascii="Roboto" w:hAnsi="Roboto"/>
          <w:sz w:val="20"/>
          <w:szCs w:val="20"/>
        </w:rPr>
      </w:pPr>
      <w:bookmarkStart w:id="4" w:name="_Toc484501909"/>
      <w:r w:rsidRPr="008D29EF">
        <w:rPr>
          <w:rFonts w:ascii="Roboto" w:hAnsi="Roboto"/>
          <w:sz w:val="20"/>
          <w:szCs w:val="20"/>
        </w:rPr>
        <w:t>Verteiler</w:t>
      </w:r>
      <w:bookmarkEnd w:id="4"/>
    </w:p>
    <w:p w14:paraId="2FC9081F" w14:textId="77777777"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Für die Festlegung des Verteilers in Formblatt "</w:t>
      </w:r>
      <w:r w:rsidR="00833D37" w:rsidRPr="008D29EF">
        <w:rPr>
          <w:rFonts w:ascii="Roboto" w:hAnsi="Roboto"/>
          <w:sz w:val="20"/>
          <w:szCs w:val="20"/>
        </w:rPr>
        <w:t>Dokumentierte Informationen</w:t>
      </w:r>
      <w:r w:rsidRPr="008D29EF">
        <w:rPr>
          <w:rFonts w:ascii="Roboto" w:hAnsi="Roboto"/>
          <w:sz w:val="20"/>
          <w:szCs w:val="20"/>
        </w:rPr>
        <w:t>" sowie die Verteilung von QM-Dokumenten ist der BdoL verantwortlich.</w:t>
      </w:r>
    </w:p>
    <w:p w14:paraId="4E495471" w14:textId="77777777" w:rsidR="000B5E93" w:rsidRPr="008D29EF" w:rsidRDefault="000B5E93" w:rsidP="004B1346">
      <w:pPr>
        <w:pStyle w:val="berschrift4"/>
        <w:rPr>
          <w:rFonts w:ascii="Roboto" w:hAnsi="Roboto"/>
          <w:sz w:val="20"/>
          <w:szCs w:val="20"/>
        </w:rPr>
      </w:pPr>
      <w:bookmarkStart w:id="5" w:name="_Toc484501910"/>
      <w:r w:rsidRPr="008D29EF">
        <w:rPr>
          <w:rFonts w:ascii="Roboto" w:hAnsi="Roboto"/>
          <w:sz w:val="20"/>
          <w:szCs w:val="20"/>
        </w:rPr>
        <w:t>Änderungen</w:t>
      </w:r>
      <w:bookmarkEnd w:id="5"/>
    </w:p>
    <w:p w14:paraId="6E396251" w14:textId="77777777" w:rsidR="000B5E93" w:rsidRPr="008D29EF" w:rsidRDefault="000B5E93" w:rsidP="00833D37">
      <w:pPr>
        <w:tabs>
          <w:tab w:val="left" w:pos="5970"/>
        </w:tabs>
        <w:jc w:val="both"/>
        <w:rPr>
          <w:rFonts w:ascii="Roboto" w:hAnsi="Roboto"/>
          <w:sz w:val="20"/>
          <w:szCs w:val="20"/>
        </w:rPr>
      </w:pPr>
      <w:r w:rsidRPr="008D29EF">
        <w:rPr>
          <w:rFonts w:ascii="Roboto" w:hAnsi="Roboto"/>
          <w:sz w:val="20"/>
          <w:szCs w:val="20"/>
        </w:rPr>
        <w:t>Auftrags-/</w:t>
      </w:r>
      <w:r w:rsidR="004B1346" w:rsidRPr="008D29EF">
        <w:rPr>
          <w:rFonts w:ascii="Roboto" w:hAnsi="Roboto"/>
          <w:sz w:val="20"/>
          <w:szCs w:val="20"/>
        </w:rPr>
        <w:t xml:space="preserve"> </w:t>
      </w:r>
      <w:r w:rsidRPr="008D29EF">
        <w:rPr>
          <w:rFonts w:ascii="Roboto" w:hAnsi="Roboto"/>
          <w:sz w:val="20"/>
          <w:szCs w:val="20"/>
        </w:rPr>
        <w:t>produktbezogene Unterlagen dürfen nur vom Ersteller bzw. in Abstimmung mit dem erstellenden Bereich geändert werden. Die Ersteller der jeweiligen Dokumente sind verantwortlich für die Verteilung an alle betroffenen Bereiche. Geänderte Stellen sind in den Dokumenten deutlich zu kennzeichnen. Die Änderungen sind mit dem geänderten Dateinamen (Erhöhung des Revisionsstands) auf allen Seiten zu versehen. Veraltete Dokumente sind am Arbeitsplatz zu entfernen. Der BdoL archiviert jeweils ein Exemplar des vorherigen Revisionsstands</w:t>
      </w:r>
      <w:r w:rsidR="004B1346" w:rsidRPr="008D29EF">
        <w:rPr>
          <w:rFonts w:ascii="Roboto" w:hAnsi="Roboto"/>
          <w:sz w:val="20"/>
          <w:szCs w:val="20"/>
        </w:rPr>
        <w:t>.</w:t>
      </w:r>
      <w:r w:rsidRPr="008D29EF">
        <w:rPr>
          <w:rFonts w:ascii="Roboto" w:hAnsi="Roboto"/>
          <w:sz w:val="20"/>
          <w:szCs w:val="20"/>
        </w:rPr>
        <w:t xml:space="preserve"> </w:t>
      </w:r>
    </w:p>
    <w:sectPr w:rsidR="000B5E93" w:rsidRPr="008D29EF" w:rsidSect="004B1346">
      <w:headerReference w:type="default" r:id="rId6"/>
      <w:footerReference w:type="default" r:id="rId7"/>
      <w:headerReference w:type="first" r:id="rId8"/>
      <w:footerReference w:type="first" r:id="rId9"/>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61D21" w14:textId="77777777" w:rsidR="006D1781" w:rsidRDefault="006D1781">
      <w:r>
        <w:separator/>
      </w:r>
    </w:p>
  </w:endnote>
  <w:endnote w:type="continuationSeparator" w:id="0">
    <w:p w14:paraId="733E1FEA" w14:textId="77777777" w:rsidR="006D1781" w:rsidRDefault="006D1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F69B" w14:textId="77777777" w:rsidR="00CE664E" w:rsidRPr="001516C2" w:rsidRDefault="00CE664E" w:rsidP="00CE664E">
    <w:pPr>
      <w:pStyle w:val="Fuzeile"/>
      <w:rPr>
        <w:b/>
        <w:sz w:val="16"/>
        <w:szCs w:val="16"/>
      </w:rPr>
    </w:pPr>
    <w:r w:rsidRPr="001516C2">
      <w:rPr>
        <w:b/>
        <w:sz w:val="16"/>
        <w:szCs w:val="16"/>
      </w:rPr>
      <w:t xml:space="preserve">© </w:t>
    </w:r>
    <w:proofErr w:type="spellStart"/>
    <w:r>
      <w:rPr>
        <w:b/>
        <w:sz w:val="16"/>
        <w:szCs w:val="16"/>
      </w:rPr>
      <w:t>veratron</w:t>
    </w:r>
    <w:proofErr w:type="spellEnd"/>
    <w:r>
      <w:rPr>
        <w:b/>
        <w:sz w:val="16"/>
        <w:szCs w:val="16"/>
      </w:rPr>
      <w:t xml:space="preserve"> AG</w:t>
    </w:r>
    <w:r w:rsidRPr="001516C2">
      <w:rPr>
        <w:b/>
        <w:sz w:val="16"/>
        <w:szCs w:val="16"/>
      </w:rPr>
      <w:t xml:space="preserve">, Revision 0, gültig ab </w:t>
    </w:r>
    <w:r>
      <w:rPr>
        <w:b/>
        <w:sz w:val="16"/>
        <w:szCs w:val="16"/>
      </w:rPr>
      <w:t>15</w:t>
    </w:r>
    <w:r w:rsidRPr="001516C2">
      <w:rPr>
        <w:b/>
        <w:sz w:val="16"/>
        <w:szCs w:val="16"/>
      </w:rPr>
      <w:t>.</w:t>
    </w:r>
    <w:r>
      <w:rPr>
        <w:b/>
        <w:sz w:val="16"/>
        <w:szCs w:val="16"/>
      </w:rPr>
      <w:t>02</w:t>
    </w:r>
    <w:r w:rsidRPr="001516C2">
      <w:rPr>
        <w:b/>
        <w:sz w:val="16"/>
        <w:szCs w:val="16"/>
      </w:rPr>
      <w:t>.</w:t>
    </w:r>
    <w:r>
      <w:rPr>
        <w:b/>
        <w:sz w:val="16"/>
        <w:szCs w:val="16"/>
      </w:rPr>
      <w:t>2020</w:t>
    </w:r>
    <w:r>
      <w:rPr>
        <w:b/>
        <w:sz w:val="16"/>
        <w:szCs w:val="16"/>
      </w:rPr>
      <w:tab/>
    </w:r>
    <w:r>
      <w:rPr>
        <w:b/>
        <w:sz w:val="16"/>
        <w:szCs w:val="16"/>
      </w:rPr>
      <w:tab/>
    </w:r>
    <w:r>
      <w:rPr>
        <w:rStyle w:val="Seitenzahl"/>
        <w:sz w:val="16"/>
        <w:szCs w:val="16"/>
      </w:rPr>
      <w:fldChar w:fldCharType="begin"/>
    </w:r>
    <w:r>
      <w:rPr>
        <w:rStyle w:val="Seitenzahl"/>
        <w:sz w:val="16"/>
        <w:szCs w:val="16"/>
      </w:rPr>
      <w:instrText xml:space="preserve"> PAGE </w:instrText>
    </w:r>
    <w:r>
      <w:rPr>
        <w:rStyle w:val="Seitenzahl"/>
        <w:sz w:val="16"/>
        <w:szCs w:val="16"/>
      </w:rPr>
      <w:fldChar w:fldCharType="separate"/>
    </w:r>
    <w:r>
      <w:rPr>
        <w:rStyle w:val="Seitenzahl"/>
        <w:sz w:val="16"/>
        <w:szCs w:val="16"/>
      </w:rPr>
      <w:t>1</w:t>
    </w:r>
    <w:r>
      <w:rPr>
        <w:rStyle w:val="Seitenzahl"/>
        <w:sz w:val="16"/>
        <w:szCs w:val="16"/>
      </w:rPr>
      <w:fldChar w:fldCharType="end"/>
    </w:r>
    <w:r>
      <w:rPr>
        <w:snapToGrid w:val="0"/>
        <w:sz w:val="16"/>
        <w:szCs w:val="16"/>
      </w:rPr>
      <w:t xml:space="preserve"> </w:t>
    </w:r>
    <w:proofErr w:type="spellStart"/>
    <w:r>
      <w:rPr>
        <w:snapToGrid w:val="0"/>
        <w:sz w:val="16"/>
        <w:szCs w:val="16"/>
      </w:rPr>
      <w:t>of</w:t>
    </w:r>
    <w:proofErr w:type="spellEnd"/>
    <w:r>
      <w:rPr>
        <w:snapToGrid w:val="0"/>
        <w:sz w:val="16"/>
        <w:szCs w:val="16"/>
      </w:rPr>
      <w:t xml:space="preserve"> </w:t>
    </w:r>
    <w:r>
      <w:rPr>
        <w:sz w:val="16"/>
        <w:szCs w:val="16"/>
      </w:rPr>
      <w:fldChar w:fldCharType="begin"/>
    </w:r>
    <w:r>
      <w:rPr>
        <w:sz w:val="16"/>
        <w:szCs w:val="16"/>
      </w:rPr>
      <w:instrText xml:space="preserve"> NUMPAGES  </w:instrText>
    </w:r>
    <w:r>
      <w:rPr>
        <w:sz w:val="16"/>
        <w:szCs w:val="16"/>
      </w:rPr>
      <w:fldChar w:fldCharType="separate"/>
    </w:r>
    <w:r>
      <w:rPr>
        <w:sz w:val="16"/>
        <w:szCs w:val="16"/>
      </w:rPr>
      <w:t>2</w:t>
    </w:r>
    <w:r>
      <w:rPr>
        <w:sz w:val="16"/>
        <w:szCs w:val="16"/>
      </w:rPr>
      <w:fldChar w:fldCharType="end"/>
    </w:r>
    <w:r>
      <w:rPr>
        <w:sz w:val="16"/>
        <w:szCs w:val="16"/>
      </w:rPr>
      <w:t xml:space="preserve"> </w:t>
    </w:r>
    <w:r>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8A56D" w14:textId="77777777" w:rsidR="000B5E93" w:rsidRDefault="000B5E93">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BBA55" w14:textId="77777777" w:rsidR="006D1781" w:rsidRDefault="006D1781">
      <w:r>
        <w:separator/>
      </w:r>
    </w:p>
  </w:footnote>
  <w:footnote w:type="continuationSeparator" w:id="0">
    <w:p w14:paraId="778F32FB" w14:textId="77777777" w:rsidR="006D1781" w:rsidRDefault="006D17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85" w:type="dxa"/>
      <w:tblInd w:w="-356" w:type="dxa"/>
      <w:tblLayout w:type="fixed"/>
      <w:tblCellMar>
        <w:left w:w="70" w:type="dxa"/>
        <w:right w:w="70" w:type="dxa"/>
      </w:tblCellMar>
      <w:tblLook w:val="0000" w:firstRow="0" w:lastRow="0" w:firstColumn="0" w:lastColumn="0" w:noHBand="0" w:noVBand="0"/>
    </w:tblPr>
    <w:tblGrid>
      <w:gridCol w:w="2694"/>
      <w:gridCol w:w="4325"/>
      <w:gridCol w:w="2766"/>
    </w:tblGrid>
    <w:tr w:rsidR="000B5E93" w14:paraId="12BAF0ED" w14:textId="77777777" w:rsidTr="00CE664E">
      <w:trPr>
        <w:cantSplit/>
        <w:trHeight w:hRule="exact" w:val="993"/>
      </w:trPr>
      <w:tc>
        <w:tcPr>
          <w:tcW w:w="2694" w:type="dxa"/>
        </w:tcPr>
        <w:p w14:paraId="164D5DB7" w14:textId="77777777" w:rsidR="000B5E93" w:rsidRDefault="007C1D80">
          <w:r>
            <w:rPr>
              <w:noProof/>
            </w:rPr>
            <w:drawing>
              <wp:inline distT="0" distB="0" distL="0" distR="0" wp14:anchorId="7FF68D61" wp14:editId="309ACD75">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4325" w:type="dxa"/>
        </w:tcPr>
        <w:p w14:paraId="31110129" w14:textId="77777777" w:rsidR="000B5E93" w:rsidRDefault="00D21D8A" w:rsidP="00CE664E">
          <w:pPr>
            <w:jc w:val="center"/>
            <w:rPr>
              <w:b/>
              <w:bCs/>
              <w:sz w:val="24"/>
            </w:rPr>
          </w:pPr>
          <w:r>
            <w:rPr>
              <w:b/>
              <w:bCs/>
              <w:sz w:val="24"/>
            </w:rPr>
            <w:t>8.3.2</w:t>
          </w:r>
          <w:r w:rsidR="00FB18A6">
            <w:rPr>
              <w:b/>
              <w:bCs/>
              <w:sz w:val="24"/>
            </w:rPr>
            <w:t xml:space="preserve"> </w:t>
          </w:r>
          <w:r w:rsidR="000B5E93">
            <w:rPr>
              <w:b/>
              <w:bCs/>
              <w:sz w:val="24"/>
            </w:rPr>
            <w:t xml:space="preserve">Arbeitsanweisung </w:t>
          </w:r>
          <w:r>
            <w:rPr>
              <w:b/>
              <w:bCs/>
              <w:sz w:val="24"/>
            </w:rPr>
            <w:br/>
          </w:r>
          <w:r w:rsidR="000B5E93">
            <w:rPr>
              <w:b/>
              <w:bCs/>
              <w:sz w:val="24"/>
            </w:rPr>
            <w:t>Erstellen von Dokumenten</w:t>
          </w:r>
        </w:p>
      </w:tc>
      <w:tc>
        <w:tcPr>
          <w:tcW w:w="2766" w:type="dxa"/>
        </w:tcPr>
        <w:p w14:paraId="746646E7" w14:textId="77777777" w:rsidR="000B5E93" w:rsidRDefault="000B5E93"/>
      </w:tc>
    </w:tr>
  </w:tbl>
  <w:p w14:paraId="28B961E1" w14:textId="77777777" w:rsidR="000B5E93" w:rsidRDefault="000B5E93">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0B5E93" w14:paraId="2B494649" w14:textId="77777777">
      <w:trPr>
        <w:cantSplit/>
        <w:trHeight w:hRule="exact" w:val="1200"/>
      </w:trPr>
      <w:tc>
        <w:tcPr>
          <w:tcW w:w="2552" w:type="dxa"/>
        </w:tcPr>
        <w:p w14:paraId="0480F28A" w14:textId="77777777" w:rsidR="000B5E93" w:rsidRDefault="00833D37">
          <w:pPr>
            <w:jc w:val="center"/>
            <w:rPr>
              <w:b/>
            </w:rPr>
          </w:pPr>
          <w:r>
            <w:rPr>
              <w:b/>
              <w:noProof/>
            </w:rPr>
            <w:drawing>
              <wp:inline distT="0" distB="0" distL="0" distR="0" wp14:anchorId="3DC8C7DD" wp14:editId="5AA83244">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61E55918" w14:textId="77777777" w:rsidR="000B5E93" w:rsidRDefault="000B5E93">
          <w:pPr>
            <w:jc w:val="center"/>
            <w:rPr>
              <w:b/>
              <w:sz w:val="24"/>
            </w:rPr>
          </w:pPr>
          <w:r>
            <w:rPr>
              <w:b/>
              <w:sz w:val="24"/>
            </w:rPr>
            <w:t>Arbeitsanweisung :</w:t>
          </w:r>
        </w:p>
        <w:p w14:paraId="3697DA11" w14:textId="77777777" w:rsidR="000B5E93" w:rsidRDefault="000B5E93">
          <w:pPr>
            <w:jc w:val="center"/>
            <w:rPr>
              <w:b/>
              <w:sz w:val="24"/>
            </w:rPr>
          </w:pPr>
        </w:p>
        <w:p w14:paraId="7A958AAD" w14:textId="77777777" w:rsidR="000B5E93" w:rsidRDefault="000B5E93">
          <w:pPr>
            <w:jc w:val="center"/>
          </w:pPr>
          <w:r>
            <w:rPr>
              <w:b/>
              <w:sz w:val="28"/>
            </w:rPr>
            <w:t>Angebotserstellung</w:t>
          </w:r>
        </w:p>
      </w:tc>
      <w:tc>
        <w:tcPr>
          <w:tcW w:w="2268" w:type="dxa"/>
        </w:tcPr>
        <w:p w14:paraId="55F5FA25" w14:textId="77777777" w:rsidR="000B5E93" w:rsidRDefault="000B5E93">
          <w:r>
            <w:t xml:space="preserve">Gültig ab: </w:t>
          </w:r>
          <w:fldSimple w:instr=" DATE  \* MERGEFORMAT ">
            <w:r w:rsidR="008D29EF">
              <w:rPr>
                <w:noProof/>
              </w:rPr>
              <w:t>23.04.2020</w:t>
            </w:r>
          </w:fldSimple>
          <w:r>
            <w:br/>
            <w:t>Revision: 0</w:t>
          </w:r>
        </w:p>
        <w:p w14:paraId="588A3B7A" w14:textId="77777777" w:rsidR="000B5E93" w:rsidRDefault="000B5E93">
          <w:r>
            <w:t xml:space="preserve">Seite </w:t>
          </w:r>
          <w:r>
            <w:fldChar w:fldCharType="begin"/>
          </w:r>
          <w:r>
            <w:instrText>PAGE</w:instrText>
          </w:r>
          <w:r>
            <w:fldChar w:fldCharType="separate"/>
          </w:r>
          <w:r>
            <w:rPr>
              <w:noProof/>
            </w:rPr>
            <w:t>1</w:t>
          </w:r>
          <w:r>
            <w:fldChar w:fldCharType="end"/>
          </w:r>
          <w:r>
            <w:t xml:space="preserve"> von </w:t>
          </w:r>
          <w:fldSimple w:instr=" NUMPAGES  \* MERGEFORMAT ">
            <w:r w:rsidR="00D35B5D">
              <w:rPr>
                <w:noProof/>
              </w:rPr>
              <w:t>2</w:t>
            </w:r>
          </w:fldSimple>
        </w:p>
        <w:p w14:paraId="4A188F96" w14:textId="77777777" w:rsidR="000B5E93" w:rsidRDefault="000B5E93">
          <w:r>
            <w:rPr>
              <w:sz w:val="16"/>
            </w:rPr>
            <w:fldChar w:fldCharType="begin"/>
          </w:r>
          <w:r>
            <w:rPr>
              <w:sz w:val="16"/>
            </w:rPr>
            <w:instrText xml:space="preserve"> FILENAME  \* MERGEFORMAT </w:instrText>
          </w:r>
          <w:r>
            <w:rPr>
              <w:sz w:val="16"/>
            </w:rPr>
            <w:fldChar w:fldCharType="separate"/>
          </w:r>
          <w:r w:rsidR="00D35B5D">
            <w:rPr>
              <w:noProof/>
              <w:sz w:val="16"/>
            </w:rPr>
            <w:t>423 AA Erstellen von Dokumenten</w:t>
          </w:r>
          <w:r>
            <w:rPr>
              <w:sz w:val="16"/>
            </w:rPr>
            <w:fldChar w:fldCharType="end"/>
          </w:r>
          <w:r>
            <w:br/>
          </w:r>
        </w:p>
      </w:tc>
    </w:tr>
  </w:tbl>
  <w:p w14:paraId="351A1B5D" w14:textId="77777777" w:rsidR="000B5E93" w:rsidRDefault="000B5E93">
    <w:pPr>
      <w:pStyle w:val="Kopfzeile"/>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hideGrammaticalErrors/>
  <w:proofState w:spelling="clean" w:grammar="clean"/>
  <w:attachedTemplate r:id="rId1"/>
  <w:defaultTabStop w:val="708"/>
  <w:autoHyphenation/>
  <w:hyphenationZone w:val="142"/>
  <w:doNotHyphenateCaps/>
  <w:drawingGridHorizontalSpacing w:val="100"/>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DF1"/>
    <w:rsid w:val="00030FEE"/>
    <w:rsid w:val="00031DEE"/>
    <w:rsid w:val="00071BC7"/>
    <w:rsid w:val="000B5E93"/>
    <w:rsid w:val="00205363"/>
    <w:rsid w:val="00242447"/>
    <w:rsid w:val="00270B1E"/>
    <w:rsid w:val="002C708D"/>
    <w:rsid w:val="003203F3"/>
    <w:rsid w:val="003217AF"/>
    <w:rsid w:val="004B1346"/>
    <w:rsid w:val="004D749A"/>
    <w:rsid w:val="004E54A3"/>
    <w:rsid w:val="006C5783"/>
    <w:rsid w:val="006D1781"/>
    <w:rsid w:val="00701FC0"/>
    <w:rsid w:val="00794B18"/>
    <w:rsid w:val="007C1D80"/>
    <w:rsid w:val="00833D37"/>
    <w:rsid w:val="00897621"/>
    <w:rsid w:val="008D29EF"/>
    <w:rsid w:val="00967151"/>
    <w:rsid w:val="00A2216B"/>
    <w:rsid w:val="00A33EDD"/>
    <w:rsid w:val="00A603DB"/>
    <w:rsid w:val="00A7095B"/>
    <w:rsid w:val="00AA2FE7"/>
    <w:rsid w:val="00C44891"/>
    <w:rsid w:val="00CE664E"/>
    <w:rsid w:val="00D21D8A"/>
    <w:rsid w:val="00D23D1B"/>
    <w:rsid w:val="00D35B5D"/>
    <w:rsid w:val="00D85EC5"/>
    <w:rsid w:val="00E21627"/>
    <w:rsid w:val="00E8322D"/>
    <w:rsid w:val="00EC1462"/>
    <w:rsid w:val="00F75DF1"/>
    <w:rsid w:val="00F90D5F"/>
    <w:rsid w:val="00FB18A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7CCF9A"/>
  <w15:docId w15:val="{A872FBA8-FA0F-450B-8347-6B800051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3D37"/>
  </w:style>
  <w:style w:type="paragraph" w:styleId="berschrift1">
    <w:name w:val="heading 1"/>
    <w:basedOn w:val="Standard"/>
    <w:next w:val="Standard"/>
    <w:link w:val="berschrift1Zchn"/>
    <w:uiPriority w:val="9"/>
    <w:qFormat/>
    <w:rsid w:val="00833D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33D3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33D3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833D3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33D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33D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33D3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33D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semiHidden/>
    <w:pPr>
      <w:jc w:val="center"/>
    </w:pPr>
  </w:style>
  <w:style w:type="paragraph" w:styleId="Textkrper3">
    <w:name w:val="Body Text 3"/>
    <w:basedOn w:val="Standard"/>
    <w:semiHidden/>
    <w:pPr>
      <w:jc w:val="center"/>
    </w:pPr>
    <w:rPr>
      <w:b/>
    </w:rPr>
  </w:style>
  <w:style w:type="character" w:styleId="Seitenzahl">
    <w:name w:val="page number"/>
    <w:basedOn w:val="Absatz-Standardschriftart"/>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pPr>
      <w:tabs>
        <w:tab w:val="right" w:leader="dot" w:pos="9061"/>
      </w:tabs>
      <w:ind w:left="400"/>
    </w:pPr>
    <w:rPr>
      <w:bCs/>
      <w:sz w:val="28"/>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A2216B"/>
    <w:rPr>
      <w:rFonts w:ascii="Tahoma" w:hAnsi="Tahoma" w:cs="Tahoma"/>
      <w:sz w:val="16"/>
      <w:szCs w:val="16"/>
    </w:rPr>
  </w:style>
  <w:style w:type="character" w:customStyle="1" w:styleId="SprechblasentextZchn">
    <w:name w:val="Sprechblasentext Zchn"/>
    <w:link w:val="Sprechblasentext"/>
    <w:uiPriority w:val="99"/>
    <w:semiHidden/>
    <w:rsid w:val="00A2216B"/>
    <w:rPr>
      <w:rFonts w:ascii="Tahoma" w:hAnsi="Tahoma" w:cs="Tahoma"/>
      <w:sz w:val="16"/>
      <w:szCs w:val="16"/>
    </w:rPr>
  </w:style>
  <w:style w:type="character" w:customStyle="1" w:styleId="berschrift1Zchn">
    <w:name w:val="Überschrift 1 Zchn"/>
    <w:basedOn w:val="Absatz-Standardschriftart"/>
    <w:link w:val="berschrift1"/>
    <w:uiPriority w:val="9"/>
    <w:rsid w:val="00833D3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33D3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33D3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33D3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33D3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833D3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833D3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833D3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833D3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833D3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833D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3D3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33D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33D37"/>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833D37"/>
    <w:rPr>
      <w:b/>
      <w:bCs/>
    </w:rPr>
  </w:style>
  <w:style w:type="character" w:styleId="Hervorhebung">
    <w:name w:val="Emphasis"/>
    <w:basedOn w:val="Absatz-Standardschriftart"/>
    <w:uiPriority w:val="20"/>
    <w:qFormat/>
    <w:rsid w:val="00833D37"/>
    <w:rPr>
      <w:i/>
      <w:iCs/>
    </w:rPr>
  </w:style>
  <w:style w:type="paragraph" w:styleId="KeinLeerraum">
    <w:name w:val="No Spacing"/>
    <w:uiPriority w:val="1"/>
    <w:qFormat/>
    <w:rsid w:val="00833D37"/>
    <w:pPr>
      <w:spacing w:after="0" w:line="240" w:lineRule="auto"/>
    </w:pPr>
  </w:style>
  <w:style w:type="paragraph" w:styleId="Listenabsatz">
    <w:name w:val="List Paragraph"/>
    <w:basedOn w:val="Standard"/>
    <w:uiPriority w:val="34"/>
    <w:qFormat/>
    <w:rsid w:val="00833D37"/>
    <w:pPr>
      <w:ind w:left="720"/>
      <w:contextualSpacing/>
    </w:pPr>
  </w:style>
  <w:style w:type="paragraph" w:styleId="Zitat">
    <w:name w:val="Quote"/>
    <w:basedOn w:val="Standard"/>
    <w:next w:val="Standard"/>
    <w:link w:val="ZitatZchn"/>
    <w:uiPriority w:val="29"/>
    <w:qFormat/>
    <w:rsid w:val="00833D37"/>
    <w:rPr>
      <w:i/>
      <w:iCs/>
      <w:color w:val="000000" w:themeColor="text1"/>
    </w:rPr>
  </w:style>
  <w:style w:type="character" w:customStyle="1" w:styleId="ZitatZchn">
    <w:name w:val="Zitat Zchn"/>
    <w:basedOn w:val="Absatz-Standardschriftart"/>
    <w:link w:val="Zitat"/>
    <w:uiPriority w:val="29"/>
    <w:rsid w:val="00833D37"/>
    <w:rPr>
      <w:i/>
      <w:iCs/>
      <w:color w:val="000000" w:themeColor="text1"/>
    </w:rPr>
  </w:style>
  <w:style w:type="paragraph" w:styleId="IntensivesZitat">
    <w:name w:val="Intense Quote"/>
    <w:basedOn w:val="Standard"/>
    <w:next w:val="Standard"/>
    <w:link w:val="IntensivesZitatZchn"/>
    <w:uiPriority w:val="30"/>
    <w:qFormat/>
    <w:rsid w:val="00833D3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833D37"/>
    <w:rPr>
      <w:b/>
      <w:bCs/>
      <w:i/>
      <w:iCs/>
      <w:color w:val="4F81BD" w:themeColor="accent1"/>
    </w:rPr>
  </w:style>
  <w:style w:type="character" w:styleId="SchwacheHervorhebung">
    <w:name w:val="Subtle Emphasis"/>
    <w:basedOn w:val="Absatz-Standardschriftart"/>
    <w:uiPriority w:val="19"/>
    <w:qFormat/>
    <w:rsid w:val="00833D37"/>
    <w:rPr>
      <w:i/>
      <w:iCs/>
      <w:color w:val="808080" w:themeColor="text1" w:themeTint="7F"/>
    </w:rPr>
  </w:style>
  <w:style w:type="character" w:styleId="IntensiveHervorhebung">
    <w:name w:val="Intense Emphasis"/>
    <w:basedOn w:val="Absatz-Standardschriftart"/>
    <w:uiPriority w:val="21"/>
    <w:qFormat/>
    <w:rsid w:val="00833D37"/>
    <w:rPr>
      <w:b/>
      <w:bCs/>
      <w:i/>
      <w:iCs/>
      <w:color w:val="4F81BD" w:themeColor="accent1"/>
    </w:rPr>
  </w:style>
  <w:style w:type="character" w:styleId="SchwacherVerweis">
    <w:name w:val="Subtle Reference"/>
    <w:basedOn w:val="Absatz-Standardschriftart"/>
    <w:uiPriority w:val="31"/>
    <w:qFormat/>
    <w:rsid w:val="00833D37"/>
    <w:rPr>
      <w:smallCaps/>
      <w:color w:val="C0504D" w:themeColor="accent2"/>
      <w:u w:val="single"/>
    </w:rPr>
  </w:style>
  <w:style w:type="character" w:styleId="IntensiverVerweis">
    <w:name w:val="Intense Reference"/>
    <w:basedOn w:val="Absatz-Standardschriftart"/>
    <w:uiPriority w:val="32"/>
    <w:qFormat/>
    <w:rsid w:val="00833D37"/>
    <w:rPr>
      <w:b/>
      <w:bCs/>
      <w:smallCaps/>
      <w:color w:val="C0504D" w:themeColor="accent2"/>
      <w:spacing w:val="5"/>
      <w:u w:val="single"/>
    </w:rPr>
  </w:style>
  <w:style w:type="character" w:styleId="Buchtitel">
    <w:name w:val="Book Title"/>
    <w:basedOn w:val="Absatz-Standardschriftart"/>
    <w:uiPriority w:val="33"/>
    <w:qFormat/>
    <w:rsid w:val="00833D37"/>
    <w:rPr>
      <w:b/>
      <w:bCs/>
      <w:smallCaps/>
      <w:spacing w:val="5"/>
    </w:rPr>
  </w:style>
  <w:style w:type="paragraph" w:styleId="Inhaltsverzeichnisberschrift">
    <w:name w:val="TOC Heading"/>
    <w:basedOn w:val="berschrift1"/>
    <w:next w:val="Standard"/>
    <w:uiPriority w:val="39"/>
    <w:semiHidden/>
    <w:unhideWhenUsed/>
    <w:qFormat/>
    <w:rsid w:val="00833D37"/>
    <w:pPr>
      <w:outlineLvl w:val="9"/>
    </w:pPr>
  </w:style>
  <w:style w:type="character" w:customStyle="1" w:styleId="FuzeileZchn">
    <w:name w:val="Fußzeile Zchn"/>
    <w:link w:val="Fuzeile"/>
    <w:uiPriority w:val="99"/>
    <w:rsid w:val="00CE6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AA.dot</Template>
  <TotalTime>0</TotalTime>
  <Pages>1</Pages>
  <Words>417</Words>
  <Characters>2902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3313</CharactersWithSpaces>
  <SharedDoc>false</SharedDoc>
  <HLinks>
    <vt:vector size="78" baseType="variant">
      <vt:variant>
        <vt:i4>1376304</vt:i4>
      </vt:variant>
      <vt:variant>
        <vt:i4>62</vt:i4>
      </vt:variant>
      <vt:variant>
        <vt:i4>0</vt:i4>
      </vt:variant>
      <vt:variant>
        <vt:i4>5</vt:i4>
      </vt:variant>
      <vt:variant>
        <vt:lpwstr/>
      </vt:variant>
      <vt:variant>
        <vt:lpwstr>_Toc303325245</vt:lpwstr>
      </vt:variant>
      <vt:variant>
        <vt:i4>1376304</vt:i4>
      </vt:variant>
      <vt:variant>
        <vt:i4>56</vt:i4>
      </vt:variant>
      <vt:variant>
        <vt:i4>0</vt:i4>
      </vt:variant>
      <vt:variant>
        <vt:i4>5</vt:i4>
      </vt:variant>
      <vt:variant>
        <vt:lpwstr/>
      </vt:variant>
      <vt:variant>
        <vt:lpwstr>_Toc303325244</vt:lpwstr>
      </vt:variant>
      <vt:variant>
        <vt:i4>1376304</vt:i4>
      </vt:variant>
      <vt:variant>
        <vt:i4>50</vt:i4>
      </vt:variant>
      <vt:variant>
        <vt:i4>0</vt:i4>
      </vt:variant>
      <vt:variant>
        <vt:i4>5</vt:i4>
      </vt:variant>
      <vt:variant>
        <vt:lpwstr/>
      </vt:variant>
      <vt:variant>
        <vt:lpwstr>_Toc303325243</vt:lpwstr>
      </vt:variant>
      <vt:variant>
        <vt:i4>1376304</vt:i4>
      </vt:variant>
      <vt:variant>
        <vt:i4>44</vt:i4>
      </vt:variant>
      <vt:variant>
        <vt:i4>0</vt:i4>
      </vt:variant>
      <vt:variant>
        <vt:i4>5</vt:i4>
      </vt:variant>
      <vt:variant>
        <vt:lpwstr/>
      </vt:variant>
      <vt:variant>
        <vt:lpwstr>_Toc303325242</vt:lpwstr>
      </vt:variant>
      <vt:variant>
        <vt:i4>1376304</vt:i4>
      </vt:variant>
      <vt:variant>
        <vt:i4>38</vt:i4>
      </vt:variant>
      <vt:variant>
        <vt:i4>0</vt:i4>
      </vt:variant>
      <vt:variant>
        <vt:i4>5</vt:i4>
      </vt:variant>
      <vt:variant>
        <vt:lpwstr/>
      </vt:variant>
      <vt:variant>
        <vt:lpwstr>_Toc303325241</vt:lpwstr>
      </vt:variant>
      <vt:variant>
        <vt:i4>1376304</vt:i4>
      </vt:variant>
      <vt:variant>
        <vt:i4>32</vt:i4>
      </vt:variant>
      <vt:variant>
        <vt:i4>0</vt:i4>
      </vt:variant>
      <vt:variant>
        <vt:i4>5</vt:i4>
      </vt:variant>
      <vt:variant>
        <vt:lpwstr/>
      </vt:variant>
      <vt:variant>
        <vt:lpwstr>_Toc303325240</vt:lpwstr>
      </vt:variant>
      <vt:variant>
        <vt:i4>1179696</vt:i4>
      </vt:variant>
      <vt:variant>
        <vt:i4>26</vt:i4>
      </vt:variant>
      <vt:variant>
        <vt:i4>0</vt:i4>
      </vt:variant>
      <vt:variant>
        <vt:i4>5</vt:i4>
      </vt:variant>
      <vt:variant>
        <vt:lpwstr/>
      </vt:variant>
      <vt:variant>
        <vt:lpwstr>_Toc303325239</vt:lpwstr>
      </vt:variant>
      <vt:variant>
        <vt:i4>1179696</vt:i4>
      </vt:variant>
      <vt:variant>
        <vt:i4>20</vt:i4>
      </vt:variant>
      <vt:variant>
        <vt:i4>0</vt:i4>
      </vt:variant>
      <vt:variant>
        <vt:i4>5</vt:i4>
      </vt:variant>
      <vt:variant>
        <vt:lpwstr/>
      </vt:variant>
      <vt:variant>
        <vt:lpwstr>_Toc303325238</vt:lpwstr>
      </vt:variant>
      <vt:variant>
        <vt:i4>1179696</vt:i4>
      </vt:variant>
      <vt:variant>
        <vt:i4>14</vt:i4>
      </vt:variant>
      <vt:variant>
        <vt:i4>0</vt:i4>
      </vt:variant>
      <vt:variant>
        <vt:i4>5</vt:i4>
      </vt:variant>
      <vt:variant>
        <vt:lpwstr/>
      </vt:variant>
      <vt:variant>
        <vt:lpwstr>_Toc303325237</vt:lpwstr>
      </vt:variant>
      <vt:variant>
        <vt:i4>1179696</vt:i4>
      </vt:variant>
      <vt:variant>
        <vt:i4>8</vt:i4>
      </vt:variant>
      <vt:variant>
        <vt:i4>0</vt:i4>
      </vt:variant>
      <vt:variant>
        <vt:i4>5</vt:i4>
      </vt:variant>
      <vt:variant>
        <vt:lpwstr/>
      </vt:variant>
      <vt:variant>
        <vt:lpwstr>_Toc303325236</vt:lpwstr>
      </vt:variant>
      <vt:variant>
        <vt:i4>1179696</vt:i4>
      </vt:variant>
      <vt:variant>
        <vt:i4>2</vt:i4>
      </vt:variant>
      <vt:variant>
        <vt:i4>0</vt:i4>
      </vt:variant>
      <vt:variant>
        <vt:i4>5</vt:i4>
      </vt:variant>
      <vt:variant>
        <vt:lpwstr/>
      </vt:variant>
      <vt:variant>
        <vt:lpwstr>_Toc303325235</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Kuehnis Urs</cp:lastModifiedBy>
  <cp:revision>3</cp:revision>
  <cp:lastPrinted>2011-10-07T10:48:00Z</cp:lastPrinted>
  <dcterms:created xsi:type="dcterms:W3CDTF">2020-04-08T08:06:00Z</dcterms:created>
  <dcterms:modified xsi:type="dcterms:W3CDTF">2020-04-23T13:34:00Z</dcterms:modified>
</cp:coreProperties>
</file>