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2CA9" w14:textId="649B66A7" w:rsidR="00ED38A6" w:rsidRPr="00917E61" w:rsidRDefault="00ED38A6" w:rsidP="00ED38A6">
      <w:pPr>
        <w:rPr>
          <w:b/>
          <w:bCs/>
          <w:sz w:val="32"/>
          <w:szCs w:val="32"/>
        </w:rPr>
      </w:pPr>
      <w:r>
        <w:rPr>
          <w:b/>
          <w:bCs/>
          <w:sz w:val="32"/>
          <w:szCs w:val="32"/>
        </w:rPr>
        <w:t xml:space="preserve">Umgang mit </w:t>
      </w:r>
      <w:r w:rsidRPr="00917E61">
        <w:rPr>
          <w:b/>
          <w:bCs/>
          <w:sz w:val="32"/>
          <w:szCs w:val="32"/>
        </w:rPr>
        <w:t>Prüf</w:t>
      </w:r>
      <w:r>
        <w:rPr>
          <w:b/>
          <w:bCs/>
          <w:sz w:val="32"/>
          <w:szCs w:val="32"/>
        </w:rPr>
        <w:t>mitteln</w:t>
      </w:r>
    </w:p>
    <w:p w14:paraId="2A293A65" w14:textId="59B54BD1" w:rsidR="00ED38A6" w:rsidRDefault="00ED38A6" w:rsidP="00ED38A6">
      <w:pPr>
        <w:spacing w:after="0"/>
      </w:pPr>
      <w:r w:rsidRPr="00917E61">
        <w:rPr>
          <w:b/>
          <w:bCs/>
        </w:rPr>
        <w:t>Dokumentenname:</w:t>
      </w:r>
      <w:r w:rsidRPr="00917E61">
        <w:t xml:space="preserve"> AA 7 1 2 </w:t>
      </w:r>
      <w:r>
        <w:t>Umgang mit Prüfmitteln</w:t>
      </w:r>
    </w:p>
    <w:p w14:paraId="0AB1F6DB" w14:textId="77777777" w:rsidR="00ED38A6" w:rsidRDefault="00ED38A6" w:rsidP="00ED38A6">
      <w:pPr>
        <w:spacing w:after="0"/>
      </w:pPr>
      <w:r w:rsidRPr="00917E61">
        <w:rPr>
          <w:b/>
          <w:bCs/>
        </w:rPr>
        <w:t>Version:</w:t>
      </w:r>
      <w:r w:rsidRPr="00917E61">
        <w:t xml:space="preserve"> </w:t>
      </w:r>
      <w:r>
        <w:t>2</w:t>
      </w:r>
      <w:r w:rsidRPr="00917E61">
        <w:t>.0</w:t>
      </w:r>
    </w:p>
    <w:p w14:paraId="6857F1F1" w14:textId="77777777" w:rsidR="00ED38A6" w:rsidRDefault="00ED38A6" w:rsidP="00ED38A6">
      <w:pPr>
        <w:spacing w:after="0"/>
      </w:pPr>
      <w:r w:rsidRPr="00917E61">
        <w:rPr>
          <w:b/>
          <w:bCs/>
        </w:rPr>
        <w:t>Freigabe am:</w:t>
      </w:r>
      <w:r w:rsidRPr="00917E61">
        <w:t xml:space="preserve"> </w:t>
      </w:r>
      <w:r>
        <w:t>27.06.2025</w:t>
      </w:r>
    </w:p>
    <w:p w14:paraId="10E9A835" w14:textId="77777777" w:rsidR="00ED38A6" w:rsidRDefault="00ED38A6" w:rsidP="00ED38A6">
      <w:pPr>
        <w:spacing w:after="0"/>
      </w:pPr>
      <w:r w:rsidRPr="00917E61">
        <w:rPr>
          <w:b/>
          <w:bCs/>
        </w:rPr>
        <w:t>Ersteller:</w:t>
      </w:r>
      <w:r w:rsidRPr="00917E61">
        <w:t xml:space="preserve"> </w:t>
      </w:r>
      <w:r>
        <w:t>Manfred Karnberger</w:t>
      </w:r>
    </w:p>
    <w:p w14:paraId="6EE6C42E" w14:textId="77777777" w:rsidR="00ED38A6" w:rsidRPr="00917E61" w:rsidRDefault="00ED38A6" w:rsidP="00ED38A6">
      <w:pPr>
        <w:spacing w:after="0"/>
      </w:pPr>
      <w:r w:rsidRPr="00917E61">
        <w:rPr>
          <w:b/>
          <w:bCs/>
        </w:rPr>
        <w:t>Freigeber:</w:t>
      </w:r>
      <w:r w:rsidRPr="00917E61">
        <w:t xml:space="preserve"> </w:t>
      </w:r>
      <w:r>
        <w:t>Daniel Henke</w:t>
      </w:r>
    </w:p>
    <w:p w14:paraId="26010B21" w14:textId="77777777" w:rsidR="00ED38A6" w:rsidRPr="00917E61" w:rsidRDefault="00ED38A6" w:rsidP="00ED38A6">
      <w:pPr>
        <w:spacing w:after="120"/>
      </w:pPr>
      <w:r>
        <w:pict w14:anchorId="17E2A881">
          <v:rect id="_x0000_i1184" style="width:0;height:1.5pt" o:hralign="center" o:hrstd="t" o:hr="t" fillcolor="#a0a0a0" stroked="f"/>
        </w:pict>
      </w:r>
    </w:p>
    <w:p w14:paraId="5173F6D2" w14:textId="77777777" w:rsidR="00954363" w:rsidRPr="00954363" w:rsidRDefault="00954363" w:rsidP="00954363">
      <w:pPr>
        <w:rPr>
          <w:b/>
          <w:bCs/>
        </w:rPr>
      </w:pPr>
      <w:r w:rsidRPr="00954363">
        <w:rPr>
          <w:b/>
          <w:bCs/>
        </w:rPr>
        <w:t>Zweck</w:t>
      </w:r>
    </w:p>
    <w:p w14:paraId="68D0B452" w14:textId="77777777" w:rsidR="00954363" w:rsidRPr="00954363" w:rsidRDefault="00954363" w:rsidP="00954363">
      <w:r w:rsidRPr="00954363">
        <w:t>Diese Anweisung beschreibt die verbindlichen Anforderungen und Verhaltensregeln für den Umgang mit Messeinrichtungen, Prüfmitteln und Prüfhilfsmitteln sowie die Überwachung und Dokumentation der relevanten Umgebungsbedingungen. Ziel ist die Sicherstellung zuverlässiger, nachvollziehbarer und gültiger Prüfergebnisse im Einklang mit den Anforderungen der ISO/IEC 17025.</w:t>
      </w:r>
    </w:p>
    <w:p w14:paraId="29A2AC6B" w14:textId="77777777" w:rsidR="00954363" w:rsidRPr="00954363" w:rsidRDefault="00954363" w:rsidP="00954363">
      <w:r w:rsidRPr="00954363">
        <w:pict w14:anchorId="113C02C0">
          <v:rect id="_x0000_i1178" style="width:0;height:1.5pt" o:hralign="center" o:hrstd="t" o:hr="t" fillcolor="#a0a0a0" stroked="f"/>
        </w:pict>
      </w:r>
    </w:p>
    <w:p w14:paraId="60BD5DA9" w14:textId="77777777" w:rsidR="00954363" w:rsidRPr="00954363" w:rsidRDefault="00954363" w:rsidP="00954363">
      <w:pPr>
        <w:rPr>
          <w:b/>
          <w:bCs/>
        </w:rPr>
      </w:pPr>
      <w:r w:rsidRPr="00954363">
        <w:rPr>
          <w:b/>
          <w:bCs/>
        </w:rPr>
        <w:t>Geltungsbereich</w:t>
      </w:r>
    </w:p>
    <w:p w14:paraId="5BBEFF99" w14:textId="77777777" w:rsidR="00954363" w:rsidRPr="00954363" w:rsidRDefault="00954363" w:rsidP="00954363">
      <w:r w:rsidRPr="00954363">
        <w:t xml:space="preserve">Diese Regelung gilt für alle Labormitarbeiter, die Prüfungen mit Mess- und Prüfmitteln durchführen, diese </w:t>
      </w:r>
      <w:proofErr w:type="gramStart"/>
      <w:r w:rsidRPr="00954363">
        <w:t>instand halten</w:t>
      </w:r>
      <w:proofErr w:type="gramEnd"/>
      <w:r w:rsidRPr="00954363">
        <w:t xml:space="preserve"> oder mit der Überwachung der Umgebungsbedingungen betraut sind.</w:t>
      </w:r>
    </w:p>
    <w:p w14:paraId="49607D4D" w14:textId="77777777" w:rsidR="00954363" w:rsidRPr="00954363" w:rsidRDefault="00954363" w:rsidP="00954363">
      <w:r w:rsidRPr="00954363">
        <w:pict w14:anchorId="4642365F">
          <v:rect id="_x0000_i1179" style="width:0;height:1.5pt" o:hralign="center" o:hrstd="t" o:hr="t" fillcolor="#a0a0a0" stroked="f"/>
        </w:pict>
      </w:r>
    </w:p>
    <w:p w14:paraId="15B3E252" w14:textId="77777777" w:rsidR="00954363" w:rsidRPr="00954363" w:rsidRDefault="00954363" w:rsidP="00954363">
      <w:pPr>
        <w:rPr>
          <w:b/>
          <w:bCs/>
        </w:rPr>
      </w:pPr>
      <w:r w:rsidRPr="00954363">
        <w:rPr>
          <w:b/>
          <w:bCs/>
        </w:rPr>
        <w:t>Forderungen</w:t>
      </w:r>
    </w:p>
    <w:p w14:paraId="30FE141E" w14:textId="77777777" w:rsidR="00954363" w:rsidRPr="00954363" w:rsidRDefault="00954363" w:rsidP="00954363">
      <w:r w:rsidRPr="00954363">
        <w:t>Jeder Labormitarbeiter ist dafür verantwortlich, alle eingesetzten Messeinrichtungen, Prüfmittel und Prüfhilfsmittel sachgerecht zu pflegen und zu kontrollieren. Darüber hinaus ist jeder Mitarbeiter verpflichtet, die für die jeweilige Prüfung relevanten Umgebungsbedingungen zu überwachen, aufzuzeichnen und bei Abweichungen geeignete Maßnahmen zu veranlassen.</w:t>
      </w:r>
    </w:p>
    <w:p w14:paraId="1E56A2CF" w14:textId="77777777" w:rsidR="00954363" w:rsidRPr="00954363" w:rsidRDefault="00954363" w:rsidP="00954363">
      <w:r w:rsidRPr="00954363">
        <w:pict w14:anchorId="752CC44F">
          <v:rect id="_x0000_i1180" style="width:0;height:1.5pt" o:hralign="center" o:hrstd="t" o:hr="t" fillcolor="#a0a0a0" stroked="f"/>
        </w:pict>
      </w:r>
    </w:p>
    <w:p w14:paraId="7CB0A5DA" w14:textId="77777777" w:rsidR="00954363" w:rsidRPr="00954363" w:rsidRDefault="00954363" w:rsidP="00954363">
      <w:pPr>
        <w:rPr>
          <w:b/>
          <w:bCs/>
        </w:rPr>
      </w:pPr>
      <w:r w:rsidRPr="00954363">
        <w:rPr>
          <w:b/>
          <w:bCs/>
        </w:rPr>
        <w:t>Regeln für den Umgang mit Mess- und Prüfmitteln</w:t>
      </w:r>
    </w:p>
    <w:p w14:paraId="1FD7A76A" w14:textId="77777777" w:rsidR="00954363" w:rsidRPr="00954363" w:rsidRDefault="00954363" w:rsidP="00954363">
      <w:pPr>
        <w:numPr>
          <w:ilvl w:val="0"/>
          <w:numId w:val="5"/>
        </w:numPr>
      </w:pPr>
      <w:r w:rsidRPr="00954363">
        <w:t xml:space="preserve">Vor und nach der Verwendung einer Messeinrichtung ist diese gemäß der gültigen Bedienungsanleitung und der Arbeitsanweisung </w:t>
      </w:r>
      <w:r w:rsidRPr="00954363">
        <w:rPr>
          <w:b/>
          <w:bCs/>
        </w:rPr>
        <w:t>„6_4_6 Messeinrichtungen.xlsx“</w:t>
      </w:r>
      <w:r w:rsidRPr="00954363">
        <w:t xml:space="preserve"> (aktueller Versionsstand) zu pflegen.</w:t>
      </w:r>
    </w:p>
    <w:p w14:paraId="2F3E53DE" w14:textId="77777777" w:rsidR="00954363" w:rsidRPr="00954363" w:rsidRDefault="00954363" w:rsidP="00954363">
      <w:pPr>
        <w:numPr>
          <w:ilvl w:val="0"/>
          <w:numId w:val="5"/>
        </w:numPr>
      </w:pPr>
      <w:r w:rsidRPr="00954363">
        <w:t>Vor der Verwendung ist der Status der Messeinrichtung (Kalibrierung, Wartung) zu überprüfen. Bei Unklarheiten ist die Laborleitung zu konsultieren. Der Status ist auch anhand der Wartungsdatenbank zu prüfen.</w:t>
      </w:r>
    </w:p>
    <w:p w14:paraId="052434A2" w14:textId="77777777" w:rsidR="00954363" w:rsidRPr="00954363" w:rsidRDefault="00954363" w:rsidP="00954363">
      <w:pPr>
        <w:numPr>
          <w:ilvl w:val="0"/>
          <w:numId w:val="5"/>
        </w:numPr>
      </w:pPr>
      <w:r w:rsidRPr="00954363">
        <w:lastRenderedPageBreak/>
        <w:t>Die Rückführbarkeit der Messeinrichtung ist durch gültige Kalibrierzertifikate sicherzustellen und zu dokumentieren.</w:t>
      </w:r>
    </w:p>
    <w:p w14:paraId="5903DB2E" w14:textId="77777777" w:rsidR="00954363" w:rsidRPr="00954363" w:rsidRDefault="00954363" w:rsidP="00954363">
      <w:pPr>
        <w:numPr>
          <w:ilvl w:val="0"/>
          <w:numId w:val="5"/>
        </w:numPr>
      </w:pPr>
      <w:r w:rsidRPr="00954363">
        <w:t>Werden zusätzliche Prüfmittel oder Prüfhilfsmittel eingesetzt, sind auch diese zu pflegen, zu prüfen und deren Einsatz zu dokumentieren.</w:t>
      </w:r>
    </w:p>
    <w:p w14:paraId="03FC53A0" w14:textId="77777777" w:rsidR="00954363" w:rsidRPr="00954363" w:rsidRDefault="00954363" w:rsidP="00954363">
      <w:pPr>
        <w:numPr>
          <w:ilvl w:val="0"/>
          <w:numId w:val="5"/>
        </w:numPr>
      </w:pPr>
      <w:r w:rsidRPr="00954363">
        <w:t>Vor und während der Prüfung sind die maßgeblichen Umgebungsbedingungen (z.</w:t>
      </w:r>
      <w:r w:rsidRPr="00954363">
        <w:rPr>
          <w:rFonts w:ascii="Arial" w:hAnsi="Arial" w:cs="Arial"/>
        </w:rPr>
        <w:t> </w:t>
      </w:r>
      <w:r w:rsidRPr="00954363">
        <w:t>B. Temperatur, Luftfeuchte) gem</w:t>
      </w:r>
      <w:r w:rsidRPr="00954363">
        <w:rPr>
          <w:rFonts w:ascii="Aptos" w:hAnsi="Aptos" w:cs="Aptos"/>
        </w:rPr>
        <w:t>äß</w:t>
      </w:r>
      <w:r w:rsidRPr="00954363">
        <w:t xml:space="preserve"> der </w:t>
      </w:r>
      <w:r w:rsidRPr="00954363">
        <w:rPr>
          <w:b/>
          <w:bCs/>
        </w:rPr>
        <w:t>Arbeitsanweisung „AA_7_1_2 Durchführung von Prüfungen“</w:t>
      </w:r>
      <w:r w:rsidRPr="00954363">
        <w:t xml:space="preserve"> zu überwachen.</w:t>
      </w:r>
    </w:p>
    <w:p w14:paraId="0220C16C" w14:textId="77777777" w:rsidR="00954363" w:rsidRPr="00954363" w:rsidRDefault="00954363" w:rsidP="00954363">
      <w:pPr>
        <w:numPr>
          <w:ilvl w:val="0"/>
          <w:numId w:val="5"/>
        </w:numPr>
      </w:pPr>
      <w:r w:rsidRPr="00954363">
        <w:t>Die Umgebungsbedingungen sind im Prüfbericht oder im festgelegten Umgebungsprotokoll zu dokumentieren.</w:t>
      </w:r>
    </w:p>
    <w:p w14:paraId="3DA90ABA" w14:textId="77777777" w:rsidR="00954363" w:rsidRPr="00954363" w:rsidRDefault="00954363" w:rsidP="00954363">
      <w:pPr>
        <w:numPr>
          <w:ilvl w:val="0"/>
          <w:numId w:val="5"/>
        </w:numPr>
      </w:pPr>
      <w:r w:rsidRPr="00954363">
        <w:t>Werden Abweichungen festgestellt, die die Prüfergebnisse beeinflussen können, ist die Laborleitung umgehend zu informieren. Geeignete Maßnahmen sind einzuleiten und zu dokumentieren.</w:t>
      </w:r>
    </w:p>
    <w:p w14:paraId="190D47C8" w14:textId="77777777" w:rsidR="00954363" w:rsidRPr="00954363" w:rsidRDefault="00954363" w:rsidP="00954363">
      <w:pPr>
        <w:numPr>
          <w:ilvl w:val="0"/>
          <w:numId w:val="5"/>
        </w:numPr>
      </w:pPr>
      <w:r w:rsidRPr="00954363">
        <w:t>Die Verwendung der Messeinrichtung ist für jede Prüfung im Prüfbericht oder in der Prüfdokumentation nachzuweisen.</w:t>
      </w:r>
    </w:p>
    <w:p w14:paraId="5AB7661F" w14:textId="7EA3B1CF" w:rsidR="002A550E" w:rsidRPr="00954363" w:rsidRDefault="002A550E" w:rsidP="00954363"/>
    <w:sectPr w:rsidR="002A550E" w:rsidRPr="0095436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EE9D" w14:textId="77777777" w:rsidR="0032593E" w:rsidRDefault="0032593E" w:rsidP="00917E61">
      <w:pPr>
        <w:spacing w:after="0" w:line="240" w:lineRule="auto"/>
      </w:pPr>
      <w:r>
        <w:separator/>
      </w:r>
    </w:p>
  </w:endnote>
  <w:endnote w:type="continuationSeparator" w:id="0">
    <w:p w14:paraId="54418066" w14:textId="77777777" w:rsidR="0032593E" w:rsidRDefault="0032593E" w:rsidP="0091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EC5A" w14:textId="5E01C043" w:rsidR="00917E61" w:rsidRPr="00917E61" w:rsidRDefault="00347526" w:rsidP="00F11C3D">
    <w:pPr>
      <w:pStyle w:val="Fuzeile"/>
      <w:pBdr>
        <w:top w:val="single" w:sz="4" w:space="1" w:color="auto"/>
      </w:pBdr>
      <w:rPr>
        <w:lang w:val="de-CH"/>
      </w:rPr>
    </w:pPr>
    <w:r w:rsidRPr="00347526">
      <w:rPr>
        <w:rFonts w:ascii="Arial" w:hAnsi="Arial" w:cs="Arial"/>
        <w:b/>
        <w:sz w:val="20"/>
        <w:szCs w:val="20"/>
      </w:rPr>
      <w:t xml:space="preserve">© </w:t>
    </w:r>
    <w:proofErr w:type="spellStart"/>
    <w:r w:rsidRPr="00347526">
      <w:rPr>
        <w:rFonts w:ascii="Arial" w:hAnsi="Arial" w:cs="Arial"/>
        <w:b/>
        <w:sz w:val="20"/>
        <w:szCs w:val="20"/>
      </w:rPr>
      <w:t>veratron</w:t>
    </w:r>
    <w:proofErr w:type="spellEnd"/>
    <w:r w:rsidRPr="00347526">
      <w:rPr>
        <w:rFonts w:ascii="Arial" w:hAnsi="Arial" w:cs="Arial"/>
        <w:b/>
        <w:sz w:val="20"/>
        <w:szCs w:val="20"/>
      </w:rPr>
      <w:t xml:space="preserve"> AG</w:t>
    </w:r>
    <w:r w:rsidR="00917E61">
      <w:rPr>
        <w:lang w:val="de-CH"/>
      </w:rPr>
      <w:tab/>
    </w:r>
    <w:r w:rsidR="00917E61">
      <w:rPr>
        <w:lang w:val="de-CH"/>
      </w:rPr>
      <w:tab/>
    </w:r>
    <w:r w:rsidR="00917E61" w:rsidRPr="00347526">
      <w:rPr>
        <w:sz w:val="20"/>
        <w:szCs w:val="20"/>
        <w:lang w:val="de-CH"/>
      </w:rPr>
      <w:t xml:space="preserve">Seite </w:t>
    </w:r>
    <w:r w:rsidR="00917E61" w:rsidRPr="00347526">
      <w:rPr>
        <w:sz w:val="20"/>
        <w:szCs w:val="20"/>
        <w:lang w:val="de-CH"/>
      </w:rPr>
      <w:fldChar w:fldCharType="begin"/>
    </w:r>
    <w:r w:rsidR="00917E61" w:rsidRPr="00347526">
      <w:rPr>
        <w:sz w:val="20"/>
        <w:szCs w:val="20"/>
        <w:lang w:val="de-CH"/>
      </w:rPr>
      <w:instrText xml:space="preserve"> PAGE   \* MERGEFORMAT </w:instrText>
    </w:r>
    <w:r w:rsidR="00917E61" w:rsidRPr="00347526">
      <w:rPr>
        <w:sz w:val="20"/>
        <w:szCs w:val="20"/>
        <w:lang w:val="de-CH"/>
      </w:rPr>
      <w:fldChar w:fldCharType="separate"/>
    </w:r>
    <w:r w:rsidR="00917E61" w:rsidRPr="00347526">
      <w:rPr>
        <w:noProof/>
        <w:sz w:val="20"/>
        <w:szCs w:val="20"/>
        <w:lang w:val="de-CH"/>
      </w:rPr>
      <w:t>1</w:t>
    </w:r>
    <w:r w:rsidR="00917E61" w:rsidRPr="00347526">
      <w:rPr>
        <w:sz w:val="20"/>
        <w:szCs w:val="20"/>
        <w:lang w:val="de-CH"/>
      </w:rPr>
      <w:fldChar w:fldCharType="end"/>
    </w:r>
    <w:r w:rsidR="00917E61" w:rsidRPr="00347526">
      <w:rPr>
        <w:sz w:val="20"/>
        <w:szCs w:val="20"/>
        <w:lang w:val="de-CH"/>
      </w:rPr>
      <w:t xml:space="preserve"> von </w:t>
    </w:r>
    <w:r w:rsidR="00917E61" w:rsidRPr="00347526">
      <w:rPr>
        <w:sz w:val="20"/>
        <w:szCs w:val="20"/>
        <w:lang w:val="de-CH"/>
      </w:rPr>
      <w:fldChar w:fldCharType="begin"/>
    </w:r>
    <w:r w:rsidR="00917E61" w:rsidRPr="00347526">
      <w:rPr>
        <w:sz w:val="20"/>
        <w:szCs w:val="20"/>
        <w:lang w:val="de-CH"/>
      </w:rPr>
      <w:instrText xml:space="preserve"> NUMPAGES   \* MERGEFORMAT </w:instrText>
    </w:r>
    <w:r w:rsidR="00917E61" w:rsidRPr="00347526">
      <w:rPr>
        <w:sz w:val="20"/>
        <w:szCs w:val="20"/>
        <w:lang w:val="de-CH"/>
      </w:rPr>
      <w:fldChar w:fldCharType="separate"/>
    </w:r>
    <w:r w:rsidR="00917E61" w:rsidRPr="00347526">
      <w:rPr>
        <w:noProof/>
        <w:sz w:val="20"/>
        <w:szCs w:val="20"/>
        <w:lang w:val="de-CH"/>
      </w:rPr>
      <w:t>4</w:t>
    </w:r>
    <w:r w:rsidR="00917E61" w:rsidRPr="00347526">
      <w:rPr>
        <w:sz w:val="20"/>
        <w:szCs w:val="20"/>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E0EA" w14:textId="77777777" w:rsidR="0032593E" w:rsidRDefault="0032593E" w:rsidP="00917E61">
      <w:pPr>
        <w:spacing w:after="0" w:line="240" w:lineRule="auto"/>
      </w:pPr>
      <w:r>
        <w:separator/>
      </w:r>
    </w:p>
  </w:footnote>
  <w:footnote w:type="continuationSeparator" w:id="0">
    <w:p w14:paraId="160BD83B" w14:textId="77777777" w:rsidR="0032593E" w:rsidRDefault="0032593E" w:rsidP="0091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042"/>
    </w:tblGrid>
    <w:tr w:rsidR="006D2CBC" w14:paraId="62BDFD87" w14:textId="77777777" w:rsidTr="002C5BD5">
      <w:tc>
        <w:tcPr>
          <w:tcW w:w="3020" w:type="dxa"/>
        </w:tcPr>
        <w:p w14:paraId="57B0B94C" w14:textId="7FDAB9F7" w:rsidR="006D2CBC" w:rsidRDefault="006D2CBC" w:rsidP="006D2CBC">
          <w:pPr>
            <w:pStyle w:val="Kopfzeile"/>
            <w:spacing w:before="120" w:after="120"/>
          </w:pPr>
          <w:r>
            <w:rPr>
              <w:noProof/>
            </w:rPr>
            <w:drawing>
              <wp:inline distT="0" distB="0" distL="0" distR="0" wp14:anchorId="051D3B09" wp14:editId="4D6E76F3">
                <wp:extent cx="1621790" cy="296545"/>
                <wp:effectExtent l="0" t="0" r="0" b="8255"/>
                <wp:docPr id="9"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6042" w:type="dxa"/>
          <w:vAlign w:val="center"/>
        </w:tcPr>
        <w:p w14:paraId="66338D3B" w14:textId="430A515F" w:rsidR="006D2CBC" w:rsidRPr="002C5BD5" w:rsidRDefault="006D2CBC" w:rsidP="006D2CBC">
          <w:pPr>
            <w:pStyle w:val="Kopfzeile"/>
            <w:jc w:val="center"/>
            <w:rPr>
              <w:sz w:val="40"/>
              <w:szCs w:val="40"/>
            </w:rPr>
          </w:pPr>
          <w:r w:rsidRPr="00917E61">
            <w:rPr>
              <w:b/>
              <w:bCs/>
              <w:sz w:val="40"/>
              <w:szCs w:val="40"/>
            </w:rPr>
            <w:t>Arbeitsanweisun</w:t>
          </w:r>
          <w:r w:rsidR="002C5BD5" w:rsidRPr="002C5BD5">
            <w:rPr>
              <w:b/>
              <w:bCs/>
              <w:sz w:val="40"/>
              <w:szCs w:val="40"/>
            </w:rPr>
            <w:t>g</w:t>
          </w:r>
        </w:p>
      </w:tc>
    </w:tr>
  </w:tbl>
  <w:p w14:paraId="4D1383D9" w14:textId="2EE8121C" w:rsidR="00347526" w:rsidRDefault="00347526" w:rsidP="006D2C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7DB"/>
    <w:multiLevelType w:val="multilevel"/>
    <w:tmpl w:val="9D8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0275"/>
    <w:multiLevelType w:val="multilevel"/>
    <w:tmpl w:val="E0C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377EB"/>
    <w:multiLevelType w:val="multilevel"/>
    <w:tmpl w:val="7FB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74595"/>
    <w:multiLevelType w:val="multilevel"/>
    <w:tmpl w:val="4D6C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B0115"/>
    <w:multiLevelType w:val="multilevel"/>
    <w:tmpl w:val="46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65263">
    <w:abstractNumId w:val="1"/>
  </w:num>
  <w:num w:numId="2" w16cid:durableId="2107648480">
    <w:abstractNumId w:val="0"/>
  </w:num>
  <w:num w:numId="3" w16cid:durableId="1071806699">
    <w:abstractNumId w:val="4"/>
  </w:num>
  <w:num w:numId="4" w16cid:durableId="641929019">
    <w:abstractNumId w:val="2"/>
  </w:num>
  <w:num w:numId="5" w16cid:durableId="1809711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61"/>
    <w:rsid w:val="00021205"/>
    <w:rsid w:val="00071D5A"/>
    <w:rsid w:val="000A76D2"/>
    <w:rsid w:val="0013549B"/>
    <w:rsid w:val="002A550E"/>
    <w:rsid w:val="002C5BD5"/>
    <w:rsid w:val="0032593E"/>
    <w:rsid w:val="00347526"/>
    <w:rsid w:val="00455185"/>
    <w:rsid w:val="0049238C"/>
    <w:rsid w:val="006706D6"/>
    <w:rsid w:val="006D2CBC"/>
    <w:rsid w:val="00782498"/>
    <w:rsid w:val="007C18F7"/>
    <w:rsid w:val="007F7828"/>
    <w:rsid w:val="00856B72"/>
    <w:rsid w:val="00886684"/>
    <w:rsid w:val="008D184D"/>
    <w:rsid w:val="00917E61"/>
    <w:rsid w:val="00954363"/>
    <w:rsid w:val="009640B2"/>
    <w:rsid w:val="009F45F9"/>
    <w:rsid w:val="00A62395"/>
    <w:rsid w:val="00AD0870"/>
    <w:rsid w:val="00B565C4"/>
    <w:rsid w:val="00BA1861"/>
    <w:rsid w:val="00C87392"/>
    <w:rsid w:val="00DE5C55"/>
    <w:rsid w:val="00DE6CB9"/>
    <w:rsid w:val="00ED38A6"/>
    <w:rsid w:val="00F11C3D"/>
    <w:rsid w:val="00FD7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3805E"/>
  <w15:chartTrackingRefBased/>
  <w15:docId w15:val="{01A6482A-E42A-4E9E-A283-3310249F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7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17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7E6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7E6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7E6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7E6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7E6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7E6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7E6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7E6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17E6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17E6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17E6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17E6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17E6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17E6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17E6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17E61"/>
    <w:rPr>
      <w:rFonts w:eastAsiaTheme="majorEastAsia" w:cstheme="majorBidi"/>
      <w:color w:val="272727" w:themeColor="text1" w:themeTint="D8"/>
    </w:rPr>
  </w:style>
  <w:style w:type="paragraph" w:styleId="Titel">
    <w:name w:val="Title"/>
    <w:basedOn w:val="Standard"/>
    <w:next w:val="Standard"/>
    <w:link w:val="TitelZchn"/>
    <w:uiPriority w:val="10"/>
    <w:qFormat/>
    <w:rsid w:val="00917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7E6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17E6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7E6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17E6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7E61"/>
    <w:rPr>
      <w:i/>
      <w:iCs/>
      <w:color w:val="404040" w:themeColor="text1" w:themeTint="BF"/>
    </w:rPr>
  </w:style>
  <w:style w:type="paragraph" w:styleId="Listenabsatz">
    <w:name w:val="List Paragraph"/>
    <w:basedOn w:val="Standard"/>
    <w:uiPriority w:val="34"/>
    <w:qFormat/>
    <w:rsid w:val="00917E61"/>
    <w:pPr>
      <w:ind w:left="720"/>
      <w:contextualSpacing/>
    </w:pPr>
  </w:style>
  <w:style w:type="character" w:styleId="IntensiveHervorhebung">
    <w:name w:val="Intense Emphasis"/>
    <w:basedOn w:val="Absatz-Standardschriftart"/>
    <w:uiPriority w:val="21"/>
    <w:qFormat/>
    <w:rsid w:val="00917E61"/>
    <w:rPr>
      <w:i/>
      <w:iCs/>
      <w:color w:val="0F4761" w:themeColor="accent1" w:themeShade="BF"/>
    </w:rPr>
  </w:style>
  <w:style w:type="paragraph" w:styleId="IntensivesZitat">
    <w:name w:val="Intense Quote"/>
    <w:basedOn w:val="Standard"/>
    <w:next w:val="Standard"/>
    <w:link w:val="IntensivesZitatZchn"/>
    <w:uiPriority w:val="30"/>
    <w:qFormat/>
    <w:rsid w:val="00917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7E61"/>
    <w:rPr>
      <w:i/>
      <w:iCs/>
      <w:color w:val="0F4761" w:themeColor="accent1" w:themeShade="BF"/>
    </w:rPr>
  </w:style>
  <w:style w:type="character" w:styleId="IntensiverVerweis">
    <w:name w:val="Intense Reference"/>
    <w:basedOn w:val="Absatz-Standardschriftart"/>
    <w:uiPriority w:val="32"/>
    <w:qFormat/>
    <w:rsid w:val="00917E61"/>
    <w:rPr>
      <w:b/>
      <w:bCs/>
      <w:smallCaps/>
      <w:color w:val="0F4761" w:themeColor="accent1" w:themeShade="BF"/>
      <w:spacing w:val="5"/>
    </w:rPr>
  </w:style>
  <w:style w:type="paragraph" w:styleId="Kopfzeile">
    <w:name w:val="header"/>
    <w:basedOn w:val="Standard"/>
    <w:link w:val="KopfzeileZchn"/>
    <w:uiPriority w:val="99"/>
    <w:unhideWhenUsed/>
    <w:rsid w:val="00917E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7E61"/>
  </w:style>
  <w:style w:type="paragraph" w:styleId="Fuzeile">
    <w:name w:val="footer"/>
    <w:basedOn w:val="Standard"/>
    <w:link w:val="FuzeileZchn"/>
    <w:uiPriority w:val="99"/>
    <w:unhideWhenUsed/>
    <w:rsid w:val="00917E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7E61"/>
  </w:style>
  <w:style w:type="table" w:styleId="Tabellenraster">
    <w:name w:val="Table Grid"/>
    <w:basedOn w:val="NormaleTabelle"/>
    <w:uiPriority w:val="39"/>
    <w:rsid w:val="006D2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1493">
      <w:bodyDiv w:val="1"/>
      <w:marLeft w:val="0"/>
      <w:marRight w:val="0"/>
      <w:marTop w:val="0"/>
      <w:marBottom w:val="0"/>
      <w:divBdr>
        <w:top w:val="none" w:sz="0" w:space="0" w:color="auto"/>
        <w:left w:val="none" w:sz="0" w:space="0" w:color="auto"/>
        <w:bottom w:val="none" w:sz="0" w:space="0" w:color="auto"/>
        <w:right w:val="none" w:sz="0" w:space="0" w:color="auto"/>
      </w:divBdr>
    </w:div>
    <w:div w:id="1147434066">
      <w:bodyDiv w:val="1"/>
      <w:marLeft w:val="0"/>
      <w:marRight w:val="0"/>
      <w:marTop w:val="0"/>
      <w:marBottom w:val="0"/>
      <w:divBdr>
        <w:top w:val="none" w:sz="0" w:space="0" w:color="auto"/>
        <w:left w:val="none" w:sz="0" w:space="0" w:color="auto"/>
        <w:bottom w:val="none" w:sz="0" w:space="0" w:color="auto"/>
        <w:right w:val="none" w:sz="0" w:space="0" w:color="auto"/>
      </w:divBdr>
      <w:divsChild>
        <w:div w:id="1819298555">
          <w:marLeft w:val="0"/>
          <w:marRight w:val="0"/>
          <w:marTop w:val="0"/>
          <w:marBottom w:val="0"/>
          <w:divBdr>
            <w:top w:val="none" w:sz="0" w:space="0" w:color="auto"/>
            <w:left w:val="none" w:sz="0" w:space="0" w:color="auto"/>
            <w:bottom w:val="none" w:sz="0" w:space="0" w:color="auto"/>
            <w:right w:val="none" w:sz="0" w:space="0" w:color="auto"/>
          </w:divBdr>
          <w:divsChild>
            <w:div w:id="569193385">
              <w:marLeft w:val="0"/>
              <w:marRight w:val="0"/>
              <w:marTop w:val="0"/>
              <w:marBottom w:val="0"/>
              <w:divBdr>
                <w:top w:val="none" w:sz="0" w:space="0" w:color="auto"/>
                <w:left w:val="none" w:sz="0" w:space="0" w:color="auto"/>
                <w:bottom w:val="none" w:sz="0" w:space="0" w:color="auto"/>
                <w:right w:val="none" w:sz="0" w:space="0" w:color="auto"/>
              </w:divBdr>
            </w:div>
          </w:divsChild>
        </w:div>
        <w:div w:id="1326662082">
          <w:marLeft w:val="0"/>
          <w:marRight w:val="0"/>
          <w:marTop w:val="0"/>
          <w:marBottom w:val="0"/>
          <w:divBdr>
            <w:top w:val="none" w:sz="0" w:space="0" w:color="auto"/>
            <w:left w:val="none" w:sz="0" w:space="0" w:color="auto"/>
            <w:bottom w:val="none" w:sz="0" w:space="0" w:color="auto"/>
            <w:right w:val="none" w:sz="0" w:space="0" w:color="auto"/>
          </w:divBdr>
          <w:divsChild>
            <w:div w:id="1679427159">
              <w:marLeft w:val="0"/>
              <w:marRight w:val="0"/>
              <w:marTop w:val="0"/>
              <w:marBottom w:val="0"/>
              <w:divBdr>
                <w:top w:val="none" w:sz="0" w:space="0" w:color="auto"/>
                <w:left w:val="none" w:sz="0" w:space="0" w:color="auto"/>
                <w:bottom w:val="none" w:sz="0" w:space="0" w:color="auto"/>
                <w:right w:val="none" w:sz="0" w:space="0" w:color="auto"/>
              </w:divBdr>
            </w:div>
          </w:divsChild>
        </w:div>
        <w:div w:id="2067989042">
          <w:marLeft w:val="0"/>
          <w:marRight w:val="0"/>
          <w:marTop w:val="0"/>
          <w:marBottom w:val="0"/>
          <w:divBdr>
            <w:top w:val="none" w:sz="0" w:space="0" w:color="auto"/>
            <w:left w:val="none" w:sz="0" w:space="0" w:color="auto"/>
            <w:bottom w:val="none" w:sz="0" w:space="0" w:color="auto"/>
            <w:right w:val="none" w:sz="0" w:space="0" w:color="auto"/>
          </w:divBdr>
          <w:divsChild>
            <w:div w:id="1901474766">
              <w:marLeft w:val="0"/>
              <w:marRight w:val="0"/>
              <w:marTop w:val="0"/>
              <w:marBottom w:val="0"/>
              <w:divBdr>
                <w:top w:val="none" w:sz="0" w:space="0" w:color="auto"/>
                <w:left w:val="none" w:sz="0" w:space="0" w:color="auto"/>
                <w:bottom w:val="none" w:sz="0" w:space="0" w:color="auto"/>
                <w:right w:val="none" w:sz="0" w:space="0" w:color="auto"/>
              </w:divBdr>
            </w:div>
          </w:divsChild>
        </w:div>
        <w:div w:id="121700527">
          <w:marLeft w:val="0"/>
          <w:marRight w:val="0"/>
          <w:marTop w:val="0"/>
          <w:marBottom w:val="0"/>
          <w:divBdr>
            <w:top w:val="none" w:sz="0" w:space="0" w:color="auto"/>
            <w:left w:val="none" w:sz="0" w:space="0" w:color="auto"/>
            <w:bottom w:val="none" w:sz="0" w:space="0" w:color="auto"/>
            <w:right w:val="none" w:sz="0" w:space="0" w:color="auto"/>
          </w:divBdr>
          <w:divsChild>
            <w:div w:id="184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5736">
      <w:bodyDiv w:val="1"/>
      <w:marLeft w:val="0"/>
      <w:marRight w:val="0"/>
      <w:marTop w:val="0"/>
      <w:marBottom w:val="0"/>
      <w:divBdr>
        <w:top w:val="none" w:sz="0" w:space="0" w:color="auto"/>
        <w:left w:val="none" w:sz="0" w:space="0" w:color="auto"/>
        <w:bottom w:val="none" w:sz="0" w:space="0" w:color="auto"/>
        <w:right w:val="none" w:sz="0" w:space="0" w:color="auto"/>
      </w:divBdr>
    </w:div>
    <w:div w:id="1988045306">
      <w:bodyDiv w:val="1"/>
      <w:marLeft w:val="0"/>
      <w:marRight w:val="0"/>
      <w:marTop w:val="0"/>
      <w:marBottom w:val="0"/>
      <w:divBdr>
        <w:top w:val="none" w:sz="0" w:space="0" w:color="auto"/>
        <w:left w:val="none" w:sz="0" w:space="0" w:color="auto"/>
        <w:bottom w:val="none" w:sz="0" w:space="0" w:color="auto"/>
        <w:right w:val="none" w:sz="0" w:space="0" w:color="auto"/>
      </w:divBdr>
      <w:divsChild>
        <w:div w:id="1955403157">
          <w:marLeft w:val="0"/>
          <w:marRight w:val="0"/>
          <w:marTop w:val="0"/>
          <w:marBottom w:val="0"/>
          <w:divBdr>
            <w:top w:val="none" w:sz="0" w:space="0" w:color="auto"/>
            <w:left w:val="none" w:sz="0" w:space="0" w:color="auto"/>
            <w:bottom w:val="none" w:sz="0" w:space="0" w:color="auto"/>
            <w:right w:val="none" w:sz="0" w:space="0" w:color="auto"/>
          </w:divBdr>
          <w:divsChild>
            <w:div w:id="1275594325">
              <w:marLeft w:val="0"/>
              <w:marRight w:val="0"/>
              <w:marTop w:val="0"/>
              <w:marBottom w:val="0"/>
              <w:divBdr>
                <w:top w:val="none" w:sz="0" w:space="0" w:color="auto"/>
                <w:left w:val="none" w:sz="0" w:space="0" w:color="auto"/>
                <w:bottom w:val="none" w:sz="0" w:space="0" w:color="auto"/>
                <w:right w:val="none" w:sz="0" w:space="0" w:color="auto"/>
              </w:divBdr>
            </w:div>
          </w:divsChild>
        </w:div>
        <w:div w:id="709113572">
          <w:marLeft w:val="0"/>
          <w:marRight w:val="0"/>
          <w:marTop w:val="0"/>
          <w:marBottom w:val="0"/>
          <w:divBdr>
            <w:top w:val="none" w:sz="0" w:space="0" w:color="auto"/>
            <w:left w:val="none" w:sz="0" w:space="0" w:color="auto"/>
            <w:bottom w:val="none" w:sz="0" w:space="0" w:color="auto"/>
            <w:right w:val="none" w:sz="0" w:space="0" w:color="auto"/>
          </w:divBdr>
          <w:divsChild>
            <w:div w:id="1689672218">
              <w:marLeft w:val="0"/>
              <w:marRight w:val="0"/>
              <w:marTop w:val="0"/>
              <w:marBottom w:val="0"/>
              <w:divBdr>
                <w:top w:val="none" w:sz="0" w:space="0" w:color="auto"/>
                <w:left w:val="none" w:sz="0" w:space="0" w:color="auto"/>
                <w:bottom w:val="none" w:sz="0" w:space="0" w:color="auto"/>
                <w:right w:val="none" w:sz="0" w:space="0" w:color="auto"/>
              </w:divBdr>
            </w:div>
          </w:divsChild>
        </w:div>
        <w:div w:id="373772173">
          <w:marLeft w:val="0"/>
          <w:marRight w:val="0"/>
          <w:marTop w:val="0"/>
          <w:marBottom w:val="0"/>
          <w:divBdr>
            <w:top w:val="none" w:sz="0" w:space="0" w:color="auto"/>
            <w:left w:val="none" w:sz="0" w:space="0" w:color="auto"/>
            <w:bottom w:val="none" w:sz="0" w:space="0" w:color="auto"/>
            <w:right w:val="none" w:sz="0" w:space="0" w:color="auto"/>
          </w:divBdr>
          <w:divsChild>
            <w:div w:id="542599553">
              <w:marLeft w:val="0"/>
              <w:marRight w:val="0"/>
              <w:marTop w:val="0"/>
              <w:marBottom w:val="0"/>
              <w:divBdr>
                <w:top w:val="none" w:sz="0" w:space="0" w:color="auto"/>
                <w:left w:val="none" w:sz="0" w:space="0" w:color="auto"/>
                <w:bottom w:val="none" w:sz="0" w:space="0" w:color="auto"/>
                <w:right w:val="none" w:sz="0" w:space="0" w:color="auto"/>
              </w:divBdr>
            </w:div>
          </w:divsChild>
        </w:div>
        <w:div w:id="1047754297">
          <w:marLeft w:val="0"/>
          <w:marRight w:val="0"/>
          <w:marTop w:val="0"/>
          <w:marBottom w:val="0"/>
          <w:divBdr>
            <w:top w:val="none" w:sz="0" w:space="0" w:color="auto"/>
            <w:left w:val="none" w:sz="0" w:space="0" w:color="auto"/>
            <w:bottom w:val="none" w:sz="0" w:space="0" w:color="auto"/>
            <w:right w:val="none" w:sz="0" w:space="0" w:color="auto"/>
          </w:divBdr>
          <w:divsChild>
            <w:div w:id="916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2079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Karnberger</dc:creator>
  <cp:keywords/>
  <dc:description/>
  <cp:lastModifiedBy>Manfred Karnberger</cp:lastModifiedBy>
  <cp:revision>7</cp:revision>
  <dcterms:created xsi:type="dcterms:W3CDTF">2025-06-29T20:28:00Z</dcterms:created>
  <dcterms:modified xsi:type="dcterms:W3CDTF">2025-06-29T21:17:00Z</dcterms:modified>
</cp:coreProperties>
</file>