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81E3" w14:textId="77777777" w:rsidR="004B4F7A" w:rsidRPr="001E7C6F" w:rsidRDefault="004B4F7A" w:rsidP="007141FD">
      <w:pPr>
        <w:jc w:val="center"/>
        <w:rPr>
          <w:rFonts w:ascii="Times New Roman" w:hAnsi="Times New Roman" w:cs="Times New Roman"/>
          <w:b/>
          <w:bCs/>
          <w:sz w:val="24"/>
          <w:szCs w:val="24"/>
        </w:rPr>
      </w:pPr>
    </w:p>
    <w:p w14:paraId="4600C0B3" w14:textId="77777777" w:rsidR="007141F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drawing>
          <wp:anchor distT="0" distB="0" distL="114300" distR="114300" simplePos="0" relativeHeight="251658240" behindDoc="0" locked="0" layoutInCell="1" allowOverlap="1" wp14:anchorId="71CB1798" wp14:editId="175506B3">
            <wp:simplePos x="0" y="0"/>
            <wp:positionH relativeFrom="margin">
              <wp:align>center</wp:align>
            </wp:positionH>
            <wp:positionV relativeFrom="paragraph">
              <wp:posOffset>0</wp:posOffset>
            </wp:positionV>
            <wp:extent cx="5695950" cy="1085850"/>
            <wp:effectExtent l="0" t="0" r="0" b="0"/>
            <wp:wrapThrough wrapText="bothSides">
              <wp:wrapPolygon edited="0">
                <wp:start x="0" y="0"/>
                <wp:lineTo x="0" y="21221"/>
                <wp:lineTo x="21528" y="21221"/>
                <wp:lineTo x="2152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WS.jpeg"/>
                    <pic:cNvPicPr/>
                  </pic:nvPicPr>
                  <pic:blipFill>
                    <a:blip r:embed="rId8">
                      <a:extLst>
                        <a:ext uri="{28A0092B-C50C-407E-A947-70E740481C1C}">
                          <a14:useLocalDpi xmlns:a14="http://schemas.microsoft.com/office/drawing/2010/main" val="0"/>
                        </a:ext>
                      </a:extLst>
                    </a:blip>
                    <a:stretch>
                      <a:fillRect/>
                    </a:stretch>
                  </pic:blipFill>
                  <pic:spPr>
                    <a:xfrm>
                      <a:off x="0" y="0"/>
                      <a:ext cx="5695950" cy="1085850"/>
                    </a:xfrm>
                    <a:prstGeom prst="rect">
                      <a:avLst/>
                    </a:prstGeom>
                  </pic:spPr>
                </pic:pic>
              </a:graphicData>
            </a:graphic>
            <wp14:sizeRelH relativeFrom="page">
              <wp14:pctWidth>0</wp14:pctWidth>
            </wp14:sizeRelH>
            <wp14:sizeRelV relativeFrom="page">
              <wp14:pctHeight>0</wp14:pctHeight>
            </wp14:sizeRelV>
          </wp:anchor>
        </w:drawing>
      </w:r>
    </w:p>
    <w:p w14:paraId="25ED67B3" w14:textId="77777777" w:rsidR="007141F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SCHOOL OF COMPUTING, ENGINEERING AND PHYSICAL SCIENCES</w:t>
      </w:r>
    </w:p>
    <w:p w14:paraId="1FAFFB3F" w14:textId="77777777" w:rsidR="007141FD" w:rsidRPr="001E7C6F" w:rsidRDefault="007141FD" w:rsidP="007141FD">
      <w:pPr>
        <w:jc w:val="center"/>
        <w:rPr>
          <w:rFonts w:ascii="Times New Roman" w:hAnsi="Times New Roman" w:cs="Times New Roman"/>
          <w:b/>
          <w:bCs/>
          <w:sz w:val="24"/>
          <w:szCs w:val="24"/>
        </w:rPr>
      </w:pPr>
    </w:p>
    <w:p w14:paraId="3D4662B9" w14:textId="77777777" w:rsidR="007141FD" w:rsidRPr="001E7C6F" w:rsidRDefault="007141FD" w:rsidP="007141FD">
      <w:pPr>
        <w:jc w:val="center"/>
        <w:rPr>
          <w:rFonts w:ascii="Times New Roman" w:hAnsi="Times New Roman" w:cs="Times New Roman"/>
          <w:b/>
          <w:bCs/>
          <w:sz w:val="24"/>
          <w:szCs w:val="24"/>
        </w:rPr>
      </w:pPr>
    </w:p>
    <w:p w14:paraId="50462DF2" w14:textId="77777777" w:rsidR="007141FD" w:rsidRPr="001E7C6F" w:rsidRDefault="007141FD" w:rsidP="007141FD">
      <w:pPr>
        <w:jc w:val="center"/>
        <w:rPr>
          <w:rFonts w:ascii="Times New Roman" w:hAnsi="Times New Roman" w:cs="Times New Roman"/>
          <w:b/>
          <w:bCs/>
          <w:sz w:val="24"/>
          <w:szCs w:val="24"/>
        </w:rPr>
      </w:pPr>
    </w:p>
    <w:p w14:paraId="2F5D757B" w14:textId="77777777" w:rsidR="007141F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THE ROLE OF ARTIFICIAL INTELLIGENCE IN ENHANCING PREDICTIVE RISK MANAGEMENT IN AGILE IT PROJECTS</w:t>
      </w:r>
    </w:p>
    <w:p w14:paraId="2F70BDFC" w14:textId="77777777" w:rsidR="004D428D" w:rsidRPr="001E7C6F" w:rsidRDefault="004D428D" w:rsidP="007141FD">
      <w:pPr>
        <w:jc w:val="center"/>
        <w:rPr>
          <w:rFonts w:ascii="Times New Roman" w:hAnsi="Times New Roman" w:cs="Times New Roman"/>
          <w:b/>
          <w:bCs/>
          <w:sz w:val="28"/>
          <w:szCs w:val="24"/>
        </w:rPr>
      </w:pPr>
    </w:p>
    <w:p w14:paraId="13353F45" w14:textId="77777777" w:rsidR="004D428D" w:rsidRPr="001E7C6F" w:rsidRDefault="004D428D" w:rsidP="004D428D">
      <w:pPr>
        <w:jc w:val="left"/>
        <w:rPr>
          <w:rFonts w:ascii="Times New Roman" w:hAnsi="Times New Roman" w:cs="Times New Roman"/>
          <w:b/>
          <w:bCs/>
          <w:sz w:val="24"/>
          <w:szCs w:val="24"/>
        </w:rPr>
      </w:pPr>
    </w:p>
    <w:p w14:paraId="7CC901EB" w14:textId="77777777" w:rsidR="007141FD" w:rsidRPr="001E7C6F" w:rsidRDefault="007141FD" w:rsidP="004D428D">
      <w:pPr>
        <w:jc w:val="left"/>
        <w:rPr>
          <w:rFonts w:ascii="Times New Roman" w:hAnsi="Times New Roman" w:cs="Times New Roman"/>
          <w:b/>
          <w:bCs/>
          <w:sz w:val="24"/>
          <w:szCs w:val="24"/>
        </w:rPr>
      </w:pPr>
    </w:p>
    <w:p w14:paraId="465B9BFE" w14:textId="77777777" w:rsidR="004D428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STUDENT’S NAME: MANFRED OPPONG</w:t>
      </w:r>
    </w:p>
    <w:p w14:paraId="437C306C" w14:textId="77777777" w:rsidR="004D428D" w:rsidRPr="001E7C6F" w:rsidRDefault="007141FD" w:rsidP="007141FD">
      <w:pPr>
        <w:jc w:val="center"/>
        <w:rPr>
          <w:rFonts w:ascii="Times New Roman" w:hAnsi="Times New Roman" w:cs="Times New Roman"/>
          <w:b/>
          <w:bCs/>
          <w:sz w:val="24"/>
          <w:szCs w:val="24"/>
        </w:rPr>
      </w:pPr>
      <w:r w:rsidRPr="001E7C6F">
        <w:rPr>
          <w:rFonts w:ascii="Times New Roman" w:hAnsi="Times New Roman" w:cs="Times New Roman"/>
          <w:b/>
          <w:bCs/>
          <w:sz w:val="24"/>
          <w:szCs w:val="24"/>
        </w:rPr>
        <w:t>BANNER ID: B01814357</w:t>
      </w:r>
    </w:p>
    <w:p w14:paraId="0E5A6E36" w14:textId="77777777" w:rsidR="007141FD" w:rsidRPr="001E7C6F" w:rsidRDefault="007141FD" w:rsidP="00987488">
      <w:pPr>
        <w:spacing w:before="0"/>
        <w:jc w:val="center"/>
        <w:rPr>
          <w:rFonts w:ascii="Times New Roman" w:hAnsi="Times New Roman" w:cs="Times New Roman"/>
          <w:b/>
          <w:bCs/>
          <w:sz w:val="24"/>
          <w:szCs w:val="24"/>
        </w:rPr>
      </w:pPr>
    </w:p>
    <w:p w14:paraId="3E42D254" w14:textId="77777777" w:rsidR="007141FD" w:rsidRPr="001E7C6F" w:rsidRDefault="007141FD" w:rsidP="00987488">
      <w:pPr>
        <w:spacing w:before="0"/>
        <w:jc w:val="center"/>
        <w:rPr>
          <w:rFonts w:ascii="Times New Roman" w:hAnsi="Times New Roman" w:cs="Times New Roman"/>
          <w:b/>
          <w:bCs/>
          <w:sz w:val="24"/>
          <w:szCs w:val="24"/>
        </w:rPr>
      </w:pPr>
    </w:p>
    <w:p w14:paraId="248BA9A6" w14:textId="77777777" w:rsidR="007141FD" w:rsidRPr="001E7C6F" w:rsidRDefault="007141FD" w:rsidP="00987488">
      <w:pPr>
        <w:spacing w:before="0"/>
        <w:jc w:val="center"/>
        <w:rPr>
          <w:rFonts w:ascii="Times New Roman" w:hAnsi="Times New Roman" w:cs="Times New Roman"/>
          <w:b/>
          <w:bCs/>
          <w:sz w:val="24"/>
          <w:szCs w:val="24"/>
        </w:rPr>
      </w:pPr>
    </w:p>
    <w:p w14:paraId="1CF80393" w14:textId="77777777" w:rsidR="007141FD" w:rsidRPr="001E7C6F" w:rsidRDefault="007141FD" w:rsidP="00987488">
      <w:pPr>
        <w:spacing w:before="0"/>
        <w:jc w:val="center"/>
        <w:rPr>
          <w:rFonts w:ascii="Times New Roman" w:hAnsi="Times New Roman" w:cs="Times New Roman"/>
          <w:b/>
          <w:bCs/>
          <w:sz w:val="24"/>
          <w:szCs w:val="24"/>
        </w:rPr>
      </w:pPr>
    </w:p>
    <w:p w14:paraId="71ADCFB4" w14:textId="77777777" w:rsidR="007141FD" w:rsidRPr="001E7C6F" w:rsidRDefault="007141FD" w:rsidP="007141FD">
      <w:pPr>
        <w:spacing w:before="0"/>
        <w:rPr>
          <w:rFonts w:ascii="Times New Roman" w:hAnsi="Times New Roman" w:cs="Times New Roman"/>
          <w:b/>
          <w:bCs/>
          <w:sz w:val="24"/>
          <w:szCs w:val="24"/>
        </w:rPr>
      </w:pPr>
    </w:p>
    <w:p w14:paraId="34061A29" w14:textId="77777777" w:rsidR="007141FD" w:rsidRPr="001E7C6F" w:rsidRDefault="007141FD" w:rsidP="00987488">
      <w:pPr>
        <w:spacing w:before="0"/>
        <w:jc w:val="center"/>
        <w:rPr>
          <w:rFonts w:ascii="Times New Roman" w:hAnsi="Times New Roman" w:cs="Times New Roman"/>
          <w:b/>
          <w:bCs/>
          <w:sz w:val="24"/>
          <w:szCs w:val="24"/>
        </w:rPr>
      </w:pPr>
    </w:p>
    <w:p w14:paraId="692674C7" w14:textId="77777777" w:rsidR="007141FD" w:rsidRPr="001E7C6F" w:rsidRDefault="007141FD" w:rsidP="00987488">
      <w:pPr>
        <w:spacing w:before="0"/>
        <w:jc w:val="center"/>
        <w:rPr>
          <w:rFonts w:ascii="Times New Roman" w:hAnsi="Times New Roman" w:cs="Times New Roman"/>
          <w:b/>
          <w:bCs/>
          <w:sz w:val="24"/>
          <w:szCs w:val="24"/>
        </w:rPr>
      </w:pPr>
      <w:r w:rsidRPr="001E7C6F">
        <w:rPr>
          <w:rFonts w:ascii="Times New Roman" w:hAnsi="Times New Roman" w:cs="Times New Roman"/>
          <w:b/>
          <w:bCs/>
          <w:sz w:val="24"/>
          <w:szCs w:val="24"/>
        </w:rPr>
        <w:t>MARCH, 2026</w:t>
      </w:r>
    </w:p>
    <w:p w14:paraId="035AE6FD" w14:textId="77777777" w:rsidR="007141FD" w:rsidRPr="001E7C6F" w:rsidRDefault="007141FD" w:rsidP="00987488">
      <w:pPr>
        <w:spacing w:before="0"/>
        <w:jc w:val="center"/>
        <w:rPr>
          <w:rFonts w:ascii="Times New Roman" w:hAnsi="Times New Roman" w:cs="Times New Roman"/>
          <w:b/>
          <w:bCs/>
          <w:sz w:val="24"/>
          <w:szCs w:val="24"/>
        </w:rPr>
      </w:pPr>
    </w:p>
    <w:p w14:paraId="515C3294" w14:textId="77777777" w:rsidR="0001610F" w:rsidRPr="001E7C6F" w:rsidRDefault="0001610F" w:rsidP="00FA7FDC">
      <w:pPr>
        <w:rPr>
          <w:rFonts w:ascii="Times New Roman" w:hAnsi="Times New Roman" w:cs="Times New Roman"/>
          <w:sz w:val="24"/>
          <w:szCs w:val="24"/>
        </w:rPr>
      </w:pPr>
    </w:p>
    <w:p w14:paraId="590D3A38" w14:textId="77777777" w:rsidR="003B24E1" w:rsidRPr="001E7C6F" w:rsidRDefault="003B24E1" w:rsidP="003B24E1">
      <w:pPr>
        <w:spacing w:before="0"/>
        <w:rPr>
          <w:rFonts w:ascii="Times New Roman" w:hAnsi="Times New Roman" w:cs="Times New Roman"/>
          <w:b/>
          <w:bCs/>
          <w:sz w:val="24"/>
        </w:rPr>
      </w:pPr>
      <w:r w:rsidRPr="001E7C6F">
        <w:rPr>
          <w:rFonts w:ascii="Times New Roman" w:hAnsi="Times New Roman" w:cs="Times New Roman"/>
          <w:b/>
          <w:bCs/>
          <w:sz w:val="24"/>
        </w:rPr>
        <w:lastRenderedPageBreak/>
        <w:t>DECLARATION OF ORIGINALITY AND USE OF GENERATIVE AI (DOWNLOAD FROM AULA: FINAL SUBMISSION OF PROJECT REPORT/ </w:t>
      </w:r>
      <w:hyperlink r:id="rId9" w:tgtFrame="_blank" w:history="1">
        <w:r w:rsidRPr="001E7C6F">
          <w:rPr>
            <w:rStyle w:val="Hyperlink"/>
            <w:rFonts w:ascii="Times New Roman" w:hAnsi="Times New Roman" w:cs="Times New Roman"/>
            <w:b/>
            <w:bCs/>
            <w:sz w:val="24"/>
          </w:rPr>
          <w:t>MSC PROJECT – </w:t>
        </w:r>
      </w:hyperlink>
      <w:r w:rsidRPr="001E7C6F">
        <w:rPr>
          <w:rFonts w:ascii="Times New Roman" w:hAnsi="Times New Roman" w:cs="Times New Roman"/>
          <w:b/>
          <w:bCs/>
          <w:sz w:val="24"/>
        </w:rPr>
        <w:t>STUDENT DECLARATION) </w:t>
      </w:r>
    </w:p>
    <w:p w14:paraId="6B7F6A1B" w14:textId="77777777" w:rsidR="003B24E1" w:rsidRPr="001E7C6F" w:rsidRDefault="003B24E1" w:rsidP="003B24E1">
      <w:pPr>
        <w:spacing w:before="0"/>
        <w:rPr>
          <w:rFonts w:ascii="Times New Roman" w:hAnsi="Times New Roman" w:cs="Times New Roman"/>
          <w:b/>
          <w:bCs/>
          <w:sz w:val="24"/>
          <w:szCs w:val="24"/>
        </w:rPr>
      </w:pPr>
    </w:p>
    <w:p w14:paraId="12168001" w14:textId="77777777" w:rsidR="003B24E1" w:rsidRPr="001E7C6F" w:rsidRDefault="003B24E1">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043952F3" w14:textId="77777777" w:rsidR="003B24E1" w:rsidRPr="001E7C6F" w:rsidRDefault="003B24E1" w:rsidP="001E7C6F">
      <w:pPr>
        <w:pStyle w:val="Heading1"/>
      </w:pPr>
      <w:bookmarkStart w:id="0" w:name="_Toc227607506"/>
      <w:r w:rsidRPr="001E7C6F">
        <w:lastRenderedPageBreak/>
        <w:t>DEDICATION</w:t>
      </w:r>
      <w:bookmarkEnd w:id="0"/>
    </w:p>
    <w:p w14:paraId="262FEAAD" w14:textId="042DDC90" w:rsidR="003B24E1" w:rsidRPr="001E7C6F" w:rsidRDefault="003B24E1" w:rsidP="003B24E1">
      <w:pPr>
        <w:spacing w:before="0"/>
        <w:rPr>
          <w:rFonts w:ascii="Times New Roman" w:hAnsi="Times New Roman" w:cs="Times New Roman"/>
          <w:b/>
          <w:bCs/>
          <w:sz w:val="24"/>
          <w:szCs w:val="24"/>
        </w:rPr>
      </w:pPr>
    </w:p>
    <w:p w14:paraId="174AC3BF" w14:textId="77777777" w:rsidR="003B24E1" w:rsidRPr="001E7C6F" w:rsidRDefault="003B24E1">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06CFF9A9" w14:textId="6C0CA06E" w:rsidR="003B24E1" w:rsidRPr="001E7C6F" w:rsidRDefault="003B24E1" w:rsidP="001E7C6F">
      <w:pPr>
        <w:pStyle w:val="Heading1"/>
      </w:pPr>
      <w:bookmarkStart w:id="1" w:name="_Toc227607507"/>
      <w:r w:rsidRPr="001E7C6F">
        <w:lastRenderedPageBreak/>
        <w:t>ABSTRACT</w:t>
      </w:r>
      <w:bookmarkEnd w:id="1"/>
    </w:p>
    <w:p w14:paraId="0D37E38E" w14:textId="77777777" w:rsidR="004A433C" w:rsidRPr="001E7C6F" w:rsidRDefault="004A433C" w:rsidP="004A433C">
      <w:pPr>
        <w:spacing w:before="0"/>
        <w:jc w:val="left"/>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t>Agile IT projects continue to face delivery challenges such as schedule delays and quality shortfalls even when teams adopt iterative methods. The risk practices in these environments are usually reactive. They are much more dependent on discussions at the regular meetings rather than on defining indicators on the data produced throughout the sprints. This paper investigated how machine learning would help to change the situation by predicting potential risks based on the past performance history. Analysis was done based on open datasets of sprint results and software bugs. Relevant features that were obtained by engineers included velocity fluctuations, backlog pressure, defect trends and delivery variance. They used simple guidelines in categorizing every sprint period as either high risk or low risk. A number of classification models were trained and tested on each other. The best balance was obtained with the Random Forest approach, which had an approximation of 80 percent accuracy and high precision, recall and ROC-AUC. A desktop dashboard was also developed in a more practical manner that would display these predictions in a manner that can be easily used by the project managers. The results suggest that these predictive tools are a good opportunity to transform Agile risk management into more effective action earlier.</w:t>
      </w:r>
    </w:p>
    <w:p w14:paraId="73A97007" w14:textId="77777777" w:rsidR="003B24E1" w:rsidRPr="001E7C6F" w:rsidRDefault="003B24E1">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463BC01E" w14:textId="77777777" w:rsidR="003B24E1" w:rsidRDefault="003B24E1" w:rsidP="003B24E1">
      <w:pPr>
        <w:spacing w:before="0"/>
        <w:jc w:val="center"/>
        <w:rPr>
          <w:rFonts w:ascii="Times New Roman" w:hAnsi="Times New Roman" w:cs="Times New Roman"/>
          <w:b/>
          <w:bCs/>
          <w:sz w:val="24"/>
        </w:rPr>
      </w:pPr>
      <w:r w:rsidRPr="001E7C6F">
        <w:rPr>
          <w:rFonts w:ascii="Times New Roman" w:hAnsi="Times New Roman" w:cs="Times New Roman"/>
          <w:b/>
          <w:bCs/>
          <w:sz w:val="24"/>
        </w:rPr>
        <w:lastRenderedPageBreak/>
        <w:t>TABLE OF CONTENTS</w:t>
      </w:r>
    </w:p>
    <w:sdt>
      <w:sdtPr>
        <w:id w:val="12042646"/>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470B5256" w14:textId="7B9AF076" w:rsidR="007240FA" w:rsidRDefault="007240FA">
          <w:pPr>
            <w:pStyle w:val="TOCHeading"/>
          </w:pPr>
        </w:p>
        <w:p w14:paraId="69AF8F4E" w14:textId="28E461D3"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r>
            <w:fldChar w:fldCharType="begin"/>
          </w:r>
          <w:r>
            <w:instrText xml:space="preserve"> TOC \o "1-3" \h \z \u </w:instrText>
          </w:r>
          <w:r>
            <w:fldChar w:fldCharType="separate"/>
          </w:r>
          <w:hyperlink w:anchor="_Toc227607506" w:history="1">
            <w:r w:rsidRPr="007240FA">
              <w:rPr>
                <w:rStyle w:val="Hyperlink"/>
                <w:rFonts w:ascii="Times New Roman" w:hAnsi="Times New Roman" w:cs="Times New Roman"/>
                <w:noProof/>
                <w:sz w:val="24"/>
                <w:szCs w:val="24"/>
              </w:rPr>
              <w:t>DEDICATION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_Toc227607506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w:t>
            </w:r>
            <w:r w:rsidRPr="007240FA">
              <w:rPr>
                <w:rFonts w:ascii="Times New Roman" w:hAnsi="Times New Roman" w:cs="Times New Roman"/>
                <w:noProof/>
                <w:webHidden/>
                <w:sz w:val="24"/>
                <w:szCs w:val="24"/>
              </w:rPr>
              <w:fldChar w:fldCharType="end"/>
            </w:r>
          </w:hyperlink>
        </w:p>
        <w:p w14:paraId="0F19832C" w14:textId="269D7BA2"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07" w:history="1">
            <w:r w:rsidRPr="007240FA">
              <w:rPr>
                <w:rStyle w:val="Hyperlink"/>
                <w:rFonts w:ascii="Times New Roman" w:hAnsi="Times New Roman" w:cs="Times New Roman"/>
                <w:noProof/>
                <w:sz w:val="24"/>
                <w:szCs w:val="24"/>
              </w:rPr>
              <w:t>ABSTRACT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_Toc227607507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w:t>
            </w:r>
            <w:r w:rsidRPr="007240FA">
              <w:rPr>
                <w:rFonts w:ascii="Times New Roman" w:hAnsi="Times New Roman" w:cs="Times New Roman"/>
                <w:noProof/>
                <w:webHidden/>
                <w:sz w:val="24"/>
                <w:szCs w:val="24"/>
              </w:rPr>
              <w:fldChar w:fldCharType="end"/>
            </w:r>
          </w:hyperlink>
        </w:p>
        <w:p w14:paraId="60C9EEAC" w14:textId="522F499F"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08" w:history="1">
            <w:r w:rsidRPr="007240FA">
              <w:rPr>
                <w:rStyle w:val="Hyperlink"/>
                <w:rFonts w:ascii="Times New Roman" w:hAnsi="Times New Roman" w:cs="Times New Roman"/>
                <w:noProof/>
                <w:sz w:val="24"/>
                <w:szCs w:val="24"/>
              </w:rPr>
              <w:t>CHAPTER ONE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_Toc227607508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6</w:t>
            </w:r>
            <w:r w:rsidRPr="007240FA">
              <w:rPr>
                <w:rFonts w:ascii="Times New Roman" w:hAnsi="Times New Roman" w:cs="Times New Roman"/>
                <w:noProof/>
                <w:webHidden/>
                <w:sz w:val="24"/>
                <w:szCs w:val="24"/>
              </w:rPr>
              <w:fldChar w:fldCharType="end"/>
            </w:r>
          </w:hyperlink>
        </w:p>
        <w:p w14:paraId="3DD62576" w14:textId="52BC6901"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09" w:history="1">
            <w:r w:rsidRPr="007240FA">
              <w:rPr>
                <w:rStyle w:val="Hyperlink"/>
                <w:rFonts w:ascii="Times New Roman" w:hAnsi="Times New Roman" w:cs="Times New Roman"/>
                <w:noProof/>
                <w:sz w:val="24"/>
                <w:szCs w:val="24"/>
              </w:rPr>
              <w:t>INTRODUCTION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_Toc227607509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6</w:t>
            </w:r>
            <w:r w:rsidRPr="007240FA">
              <w:rPr>
                <w:rFonts w:ascii="Times New Roman" w:hAnsi="Times New Roman" w:cs="Times New Roman"/>
                <w:noProof/>
                <w:webHidden/>
                <w:sz w:val="24"/>
                <w:szCs w:val="24"/>
              </w:rPr>
              <w:fldChar w:fldCharType="end"/>
            </w:r>
          </w:hyperlink>
        </w:p>
        <w:p w14:paraId="5B67E5B3" w14:textId="44270337"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0" w:history="1">
            <w:r w:rsidRPr="007240FA">
              <w:rPr>
                <w:rStyle w:val="Hyperlink"/>
                <w:rFonts w:ascii="Times New Roman" w:hAnsi="Times New Roman" w:cs="Times New Roman"/>
                <w:noProof/>
                <w:sz w:val="24"/>
                <w:szCs w:val="24"/>
              </w:rPr>
              <w:t>1.1 Context and Background</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_Toc227607510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6</w:t>
            </w:r>
            <w:r w:rsidRPr="007240FA">
              <w:rPr>
                <w:rFonts w:ascii="Times New Roman" w:hAnsi="Times New Roman" w:cs="Times New Roman"/>
                <w:noProof/>
                <w:webHidden/>
                <w:sz w:val="24"/>
                <w:szCs w:val="24"/>
              </w:rPr>
              <w:fldChar w:fldCharType="end"/>
            </w:r>
          </w:hyperlink>
        </w:p>
        <w:p w14:paraId="3BE3E8F5" w14:textId="225CA5D7"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1" w:history="1">
            <w:r w:rsidRPr="007240FA">
              <w:rPr>
                <w:rStyle w:val="Hyperlink"/>
                <w:rFonts w:ascii="Times New Roman" w:hAnsi="Times New Roman" w:cs="Times New Roman"/>
                <w:noProof/>
                <w:sz w:val="24"/>
                <w:szCs w:val="24"/>
              </w:rPr>
              <w:t>1.2 Motivation and Problem Focus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_Toc227607511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7</w:t>
            </w:r>
            <w:r w:rsidRPr="007240FA">
              <w:rPr>
                <w:rFonts w:ascii="Times New Roman" w:hAnsi="Times New Roman" w:cs="Times New Roman"/>
                <w:noProof/>
                <w:webHidden/>
                <w:sz w:val="24"/>
                <w:szCs w:val="24"/>
              </w:rPr>
              <w:fldChar w:fldCharType="end"/>
            </w:r>
          </w:hyperlink>
        </w:p>
        <w:p w14:paraId="316CCC2E" w14:textId="228E7EAA"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2" w:history="1">
            <w:r w:rsidRPr="007240FA">
              <w:rPr>
                <w:rStyle w:val="Hyperlink"/>
                <w:rFonts w:ascii="Times New Roman" w:hAnsi="Times New Roman" w:cs="Times New Roman"/>
                <w:noProof/>
                <w:sz w:val="24"/>
                <w:szCs w:val="24"/>
              </w:rPr>
              <w:t>1.3 Aim of the Project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_Toc227607512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7</w:t>
            </w:r>
            <w:r w:rsidRPr="007240FA">
              <w:rPr>
                <w:rFonts w:ascii="Times New Roman" w:hAnsi="Times New Roman" w:cs="Times New Roman"/>
                <w:noProof/>
                <w:webHidden/>
                <w:sz w:val="24"/>
                <w:szCs w:val="24"/>
              </w:rPr>
              <w:fldChar w:fldCharType="end"/>
            </w:r>
          </w:hyperlink>
        </w:p>
        <w:p w14:paraId="35E1DDFF" w14:textId="7A0D5084"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3" w:history="1">
            <w:r w:rsidRPr="007240FA">
              <w:rPr>
                <w:rStyle w:val="Hyperlink"/>
                <w:rFonts w:ascii="Times New Roman" w:hAnsi="Times New Roman" w:cs="Times New Roman"/>
                <w:noProof/>
                <w:sz w:val="24"/>
                <w:szCs w:val="24"/>
              </w:rPr>
              <w:t>1.4 Project Objectives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_Toc227607513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7</w:t>
            </w:r>
            <w:r w:rsidRPr="007240FA">
              <w:rPr>
                <w:rFonts w:ascii="Times New Roman" w:hAnsi="Times New Roman" w:cs="Times New Roman"/>
                <w:noProof/>
                <w:webHidden/>
                <w:sz w:val="24"/>
                <w:szCs w:val="24"/>
              </w:rPr>
              <w:fldChar w:fldCharType="end"/>
            </w:r>
          </w:hyperlink>
        </w:p>
        <w:p w14:paraId="350E5EF2" w14:textId="2C74452D"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4" w:history="1">
            <w:r w:rsidRPr="007240FA">
              <w:rPr>
                <w:rStyle w:val="Hyperlink"/>
                <w:rFonts w:ascii="Times New Roman" w:hAnsi="Times New Roman" w:cs="Times New Roman"/>
                <w:noProof/>
                <w:sz w:val="24"/>
                <w:szCs w:val="24"/>
              </w:rPr>
              <w:t>1.5 Project Questions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_Toc227607514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8</w:t>
            </w:r>
            <w:r w:rsidRPr="007240FA">
              <w:rPr>
                <w:rFonts w:ascii="Times New Roman" w:hAnsi="Times New Roman" w:cs="Times New Roman"/>
                <w:noProof/>
                <w:webHidden/>
                <w:sz w:val="24"/>
                <w:szCs w:val="24"/>
              </w:rPr>
              <w:fldChar w:fldCharType="end"/>
            </w:r>
          </w:hyperlink>
        </w:p>
        <w:p w14:paraId="035D458E" w14:textId="10A78303"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5" w:history="1">
            <w:r w:rsidRPr="007240FA">
              <w:rPr>
                <w:rStyle w:val="Hyperlink"/>
                <w:rFonts w:ascii="Times New Roman" w:hAnsi="Times New Roman" w:cs="Times New Roman"/>
                <w:noProof/>
                <w:sz w:val="24"/>
                <w:szCs w:val="24"/>
              </w:rPr>
              <w:t>1.6 Overview of the Proposed Solution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_Toc227607515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8</w:t>
            </w:r>
            <w:r w:rsidRPr="007240FA">
              <w:rPr>
                <w:rFonts w:ascii="Times New Roman" w:hAnsi="Times New Roman" w:cs="Times New Roman"/>
                <w:noProof/>
                <w:webHidden/>
                <w:sz w:val="24"/>
                <w:szCs w:val="24"/>
              </w:rPr>
              <w:fldChar w:fldCharType="end"/>
            </w:r>
          </w:hyperlink>
        </w:p>
        <w:p w14:paraId="2C4211AF" w14:textId="60B2DF5C"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6" w:history="1">
            <w:r w:rsidRPr="007240FA">
              <w:rPr>
                <w:rStyle w:val="Hyperlink"/>
                <w:rFonts w:ascii="Times New Roman" w:hAnsi="Times New Roman" w:cs="Times New Roman"/>
                <w:noProof/>
                <w:sz w:val="24"/>
                <w:szCs w:val="24"/>
              </w:rPr>
              <w:t>1.7 Scope and Boundaries of the Project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9</w:t>
            </w:r>
            <w:r w:rsidRPr="007240FA">
              <w:rPr>
                <w:rFonts w:ascii="Times New Roman" w:hAnsi="Times New Roman" w:cs="Times New Roman"/>
                <w:noProof/>
                <w:webHidden/>
                <w:sz w:val="24"/>
                <w:szCs w:val="24"/>
              </w:rPr>
              <w:fldChar w:fldCharType="end"/>
            </w:r>
          </w:hyperlink>
        </w:p>
        <w:p w14:paraId="7DAD29C8" w14:textId="483779E7"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7" w:history="1">
            <w:r w:rsidRPr="007240FA">
              <w:rPr>
                <w:rStyle w:val="Hyperlink"/>
                <w:rFonts w:ascii="Times New Roman" w:hAnsi="Times New Roman" w:cs="Times New Roman"/>
                <w:noProof/>
                <w:sz w:val="24"/>
                <w:szCs w:val="24"/>
              </w:rPr>
              <w:t>1.8 Significance of the Project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9</w:t>
            </w:r>
            <w:r w:rsidRPr="007240FA">
              <w:rPr>
                <w:rFonts w:ascii="Times New Roman" w:hAnsi="Times New Roman" w:cs="Times New Roman"/>
                <w:noProof/>
                <w:webHidden/>
                <w:sz w:val="24"/>
                <w:szCs w:val="24"/>
              </w:rPr>
              <w:fldChar w:fldCharType="end"/>
            </w:r>
          </w:hyperlink>
        </w:p>
        <w:p w14:paraId="7728DB3C" w14:textId="761D5E56"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18" w:history="1">
            <w:r w:rsidRPr="007240FA">
              <w:rPr>
                <w:rStyle w:val="Hyperlink"/>
                <w:rFonts w:ascii="Times New Roman" w:hAnsi="Times New Roman" w:cs="Times New Roman"/>
                <w:noProof/>
                <w:sz w:val="24"/>
                <w:szCs w:val="24"/>
              </w:rPr>
              <w:t>1.9 Structure of the Report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_Toc227607518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10</w:t>
            </w:r>
            <w:r w:rsidRPr="007240FA">
              <w:rPr>
                <w:rFonts w:ascii="Times New Roman" w:hAnsi="Times New Roman" w:cs="Times New Roman"/>
                <w:noProof/>
                <w:webHidden/>
                <w:sz w:val="24"/>
                <w:szCs w:val="24"/>
              </w:rPr>
              <w:fldChar w:fldCharType="end"/>
            </w:r>
          </w:hyperlink>
        </w:p>
        <w:p w14:paraId="756F771E" w14:textId="55B54E4D"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19" w:history="1">
            <w:r w:rsidRPr="007240FA">
              <w:rPr>
                <w:rStyle w:val="Hyperlink"/>
                <w:rFonts w:ascii="Times New Roman" w:hAnsi="Times New Roman" w:cs="Times New Roman"/>
                <w:noProof/>
                <w:sz w:val="24"/>
                <w:szCs w:val="24"/>
              </w:rPr>
              <w:t>CHAPTER TWO</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_Toc227607519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12</w:t>
            </w:r>
            <w:r w:rsidRPr="007240FA">
              <w:rPr>
                <w:rFonts w:ascii="Times New Roman" w:hAnsi="Times New Roman" w:cs="Times New Roman"/>
                <w:noProof/>
                <w:webHidden/>
                <w:sz w:val="24"/>
                <w:szCs w:val="24"/>
              </w:rPr>
              <w:fldChar w:fldCharType="end"/>
            </w:r>
          </w:hyperlink>
        </w:p>
        <w:p w14:paraId="5039B082" w14:textId="6CB52F2F"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20" w:history="1">
            <w:r w:rsidRPr="007240FA">
              <w:rPr>
                <w:rStyle w:val="Hyperlink"/>
                <w:rFonts w:ascii="Times New Roman" w:hAnsi="Times New Roman" w:cs="Times New Roman"/>
                <w:noProof/>
                <w:sz w:val="24"/>
                <w:szCs w:val="24"/>
              </w:rPr>
              <w:t>LITERATURE REVIEW</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_Toc227607520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12</w:t>
            </w:r>
            <w:r w:rsidRPr="007240FA">
              <w:rPr>
                <w:rFonts w:ascii="Times New Roman" w:hAnsi="Times New Roman" w:cs="Times New Roman"/>
                <w:noProof/>
                <w:webHidden/>
                <w:sz w:val="24"/>
                <w:szCs w:val="24"/>
              </w:rPr>
              <w:fldChar w:fldCharType="end"/>
            </w:r>
          </w:hyperlink>
        </w:p>
        <w:p w14:paraId="503559BF" w14:textId="1941439D"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21" w:history="1">
            <w:r w:rsidRPr="007240FA">
              <w:rPr>
                <w:rStyle w:val="Hyperlink"/>
                <w:rFonts w:ascii="Times New Roman" w:hAnsi="Times New Roman" w:cs="Times New Roman"/>
                <w:noProof/>
                <w:sz w:val="24"/>
                <w:szCs w:val="24"/>
              </w:rPr>
              <w:t>2.1 Introduction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_Toc227607521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12</w:t>
            </w:r>
            <w:r w:rsidRPr="007240FA">
              <w:rPr>
                <w:rFonts w:ascii="Times New Roman" w:hAnsi="Times New Roman" w:cs="Times New Roman"/>
                <w:noProof/>
                <w:webHidden/>
                <w:sz w:val="24"/>
                <w:szCs w:val="24"/>
              </w:rPr>
              <w:fldChar w:fldCharType="end"/>
            </w:r>
          </w:hyperlink>
        </w:p>
        <w:p w14:paraId="29C0CB28" w14:textId="5BF56E15"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22" w:history="1">
            <w:r w:rsidRPr="007240FA">
              <w:rPr>
                <w:rStyle w:val="Hyperlink"/>
                <w:rFonts w:ascii="Times New Roman" w:hAnsi="Times New Roman" w:cs="Times New Roman"/>
                <w:noProof/>
                <w:sz w:val="24"/>
                <w:szCs w:val="24"/>
              </w:rPr>
              <w:t>2.2 Key Concepts and Definitions Used In This Project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_Toc227607522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12</w:t>
            </w:r>
            <w:r w:rsidRPr="007240FA">
              <w:rPr>
                <w:rFonts w:ascii="Times New Roman" w:hAnsi="Times New Roman" w:cs="Times New Roman"/>
                <w:noProof/>
                <w:webHidden/>
                <w:sz w:val="24"/>
                <w:szCs w:val="24"/>
              </w:rPr>
              <w:fldChar w:fldCharType="end"/>
            </w:r>
          </w:hyperlink>
        </w:p>
        <w:p w14:paraId="643E7E0B" w14:textId="497DB993" w:rsidR="007240FA" w:rsidRPr="007240FA" w:rsidRDefault="007240FA" w:rsidP="007240FA">
          <w:pPr>
            <w:pStyle w:val="TOC3"/>
            <w:tabs>
              <w:tab w:val="right" w:leader="dot" w:pos="9350"/>
            </w:tabs>
            <w:spacing w:before="0" w:after="0"/>
            <w:rPr>
              <w:rFonts w:ascii="Times New Roman" w:hAnsi="Times New Roman" w:cs="Times New Roman"/>
              <w:noProof/>
              <w:sz w:val="24"/>
              <w:szCs w:val="24"/>
            </w:rPr>
          </w:pPr>
          <w:hyperlink w:anchor="_Toc227607523" w:history="1">
            <w:r w:rsidRPr="007240FA">
              <w:rPr>
                <w:rStyle w:val="Hyperlink"/>
                <w:rFonts w:ascii="Times New Roman" w:hAnsi="Times New Roman" w:cs="Times New Roman"/>
                <w:noProof/>
                <w:sz w:val="24"/>
                <w:szCs w:val="24"/>
              </w:rPr>
              <w:t>2.2.1 Agile Risk Management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_Toc227607523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12</w:t>
            </w:r>
            <w:r w:rsidRPr="007240FA">
              <w:rPr>
                <w:rFonts w:ascii="Times New Roman" w:hAnsi="Times New Roman" w:cs="Times New Roman"/>
                <w:noProof/>
                <w:webHidden/>
                <w:sz w:val="24"/>
                <w:szCs w:val="24"/>
              </w:rPr>
              <w:fldChar w:fldCharType="end"/>
            </w:r>
          </w:hyperlink>
        </w:p>
        <w:p w14:paraId="4C7654E5" w14:textId="2F53A721" w:rsidR="007240FA" w:rsidRPr="007240FA" w:rsidRDefault="007240FA" w:rsidP="007240FA">
          <w:pPr>
            <w:pStyle w:val="TOC3"/>
            <w:tabs>
              <w:tab w:val="right" w:leader="dot" w:pos="9350"/>
            </w:tabs>
            <w:spacing w:before="0" w:after="0"/>
            <w:rPr>
              <w:rFonts w:ascii="Times New Roman" w:hAnsi="Times New Roman" w:cs="Times New Roman"/>
              <w:noProof/>
              <w:sz w:val="24"/>
              <w:szCs w:val="24"/>
            </w:rPr>
          </w:pPr>
          <w:hyperlink w:anchor="_Toc227607524" w:history="1">
            <w:r w:rsidRPr="007240FA">
              <w:rPr>
                <w:rStyle w:val="Hyperlink"/>
                <w:rFonts w:ascii="Times New Roman" w:hAnsi="Times New Roman" w:cs="Times New Roman"/>
                <w:noProof/>
                <w:sz w:val="24"/>
                <w:szCs w:val="24"/>
              </w:rPr>
              <w:t>2.2.2 Predictive Analytics and Machine Learning In Project Environments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_Toc227607524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12</w:t>
            </w:r>
            <w:r w:rsidRPr="007240FA">
              <w:rPr>
                <w:rFonts w:ascii="Times New Roman" w:hAnsi="Times New Roman" w:cs="Times New Roman"/>
                <w:noProof/>
                <w:webHidden/>
                <w:sz w:val="24"/>
                <w:szCs w:val="24"/>
              </w:rPr>
              <w:fldChar w:fldCharType="end"/>
            </w:r>
          </w:hyperlink>
        </w:p>
        <w:p w14:paraId="72A3BA6B" w14:textId="17378647" w:rsidR="007240FA" w:rsidRPr="007240FA" w:rsidRDefault="007240FA" w:rsidP="007240FA">
          <w:pPr>
            <w:pStyle w:val="TOC3"/>
            <w:tabs>
              <w:tab w:val="right" w:leader="dot" w:pos="9350"/>
            </w:tabs>
            <w:spacing w:before="0" w:after="0"/>
            <w:rPr>
              <w:rFonts w:ascii="Times New Roman" w:hAnsi="Times New Roman" w:cs="Times New Roman"/>
              <w:noProof/>
              <w:sz w:val="24"/>
              <w:szCs w:val="24"/>
            </w:rPr>
          </w:pPr>
          <w:hyperlink w:anchor="_Toc227607525" w:history="1">
            <w:r w:rsidRPr="007240FA">
              <w:rPr>
                <w:rStyle w:val="Hyperlink"/>
                <w:rFonts w:ascii="Times New Roman" w:hAnsi="Times New Roman" w:cs="Times New Roman"/>
                <w:noProof/>
                <w:sz w:val="24"/>
                <w:szCs w:val="24"/>
              </w:rPr>
              <w:t>2.2.3 Explainable AI and Trustworthy Model Use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_Toc227607525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12</w:t>
            </w:r>
            <w:r w:rsidRPr="007240FA">
              <w:rPr>
                <w:rFonts w:ascii="Times New Roman" w:hAnsi="Times New Roman" w:cs="Times New Roman"/>
                <w:noProof/>
                <w:webHidden/>
                <w:sz w:val="24"/>
                <w:szCs w:val="24"/>
              </w:rPr>
              <w:fldChar w:fldCharType="end"/>
            </w:r>
          </w:hyperlink>
        </w:p>
        <w:p w14:paraId="0E3383ED" w14:textId="1F71922B" w:rsidR="007240FA" w:rsidRPr="007240FA" w:rsidRDefault="007240FA" w:rsidP="007240FA">
          <w:pPr>
            <w:pStyle w:val="TOC3"/>
            <w:tabs>
              <w:tab w:val="right" w:leader="dot" w:pos="9350"/>
            </w:tabs>
            <w:spacing w:before="0" w:after="0"/>
            <w:rPr>
              <w:rFonts w:ascii="Times New Roman" w:hAnsi="Times New Roman" w:cs="Times New Roman"/>
              <w:noProof/>
              <w:sz w:val="24"/>
              <w:szCs w:val="24"/>
            </w:rPr>
          </w:pPr>
          <w:hyperlink w:anchor="_Toc227607526" w:history="1">
            <w:r w:rsidRPr="007240FA">
              <w:rPr>
                <w:rStyle w:val="Hyperlink"/>
                <w:rFonts w:ascii="Times New Roman" w:hAnsi="Times New Roman" w:cs="Times New Roman"/>
                <w:noProof/>
                <w:sz w:val="24"/>
                <w:szCs w:val="24"/>
              </w:rPr>
              <w:t>2.2.4 Final Definition of “Risk” Used In This Project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13</w:t>
            </w:r>
            <w:r w:rsidRPr="007240FA">
              <w:rPr>
                <w:rFonts w:ascii="Times New Roman" w:hAnsi="Times New Roman" w:cs="Times New Roman"/>
                <w:noProof/>
                <w:webHidden/>
                <w:sz w:val="24"/>
                <w:szCs w:val="24"/>
              </w:rPr>
              <w:fldChar w:fldCharType="end"/>
            </w:r>
          </w:hyperlink>
        </w:p>
        <w:p w14:paraId="6958C1AF" w14:textId="40251BFF"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27" w:history="1">
            <w:r w:rsidRPr="007240FA">
              <w:rPr>
                <w:rStyle w:val="Hyperlink"/>
                <w:rFonts w:ascii="Times New Roman" w:hAnsi="Times New Roman" w:cs="Times New Roman"/>
                <w:noProof/>
                <w:sz w:val="24"/>
                <w:szCs w:val="24"/>
              </w:rPr>
              <w:t>2.3 Literature Review Matrix</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13</w:t>
            </w:r>
            <w:r w:rsidRPr="007240FA">
              <w:rPr>
                <w:rFonts w:ascii="Times New Roman" w:hAnsi="Times New Roman" w:cs="Times New Roman"/>
                <w:noProof/>
                <w:webHidden/>
                <w:sz w:val="24"/>
                <w:szCs w:val="24"/>
              </w:rPr>
              <w:fldChar w:fldCharType="end"/>
            </w:r>
          </w:hyperlink>
        </w:p>
        <w:p w14:paraId="0D0B4552" w14:textId="757C7B40"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28" w:history="1">
            <w:r w:rsidRPr="007240FA">
              <w:rPr>
                <w:rStyle w:val="Hyperlink"/>
                <w:rFonts w:ascii="Times New Roman" w:hAnsi="Times New Roman" w:cs="Times New Roman"/>
                <w:noProof/>
                <w:sz w:val="24"/>
                <w:szCs w:val="24"/>
              </w:rPr>
              <w:t>2.4 Synthesis: Patterns, Tensions, and the Research Gap</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_Toc227607528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16</w:t>
            </w:r>
            <w:r w:rsidRPr="007240FA">
              <w:rPr>
                <w:rFonts w:ascii="Times New Roman" w:hAnsi="Times New Roman" w:cs="Times New Roman"/>
                <w:noProof/>
                <w:webHidden/>
                <w:sz w:val="24"/>
                <w:szCs w:val="24"/>
              </w:rPr>
              <w:fldChar w:fldCharType="end"/>
            </w:r>
          </w:hyperlink>
        </w:p>
        <w:p w14:paraId="046F201A" w14:textId="3800999D"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29" w:history="1">
            <w:r w:rsidRPr="007240FA">
              <w:rPr>
                <w:rStyle w:val="Hyperlink"/>
                <w:rFonts w:ascii="Times New Roman" w:hAnsi="Times New Roman" w:cs="Times New Roman"/>
                <w:noProof/>
                <w:sz w:val="24"/>
                <w:szCs w:val="24"/>
              </w:rPr>
              <w:t>2.5 Chapter summary</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_Toc227607529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17</w:t>
            </w:r>
            <w:r w:rsidRPr="007240FA">
              <w:rPr>
                <w:rFonts w:ascii="Times New Roman" w:hAnsi="Times New Roman" w:cs="Times New Roman"/>
                <w:noProof/>
                <w:webHidden/>
                <w:sz w:val="24"/>
                <w:szCs w:val="24"/>
              </w:rPr>
              <w:fldChar w:fldCharType="end"/>
            </w:r>
          </w:hyperlink>
        </w:p>
        <w:p w14:paraId="362F3999" w14:textId="6A04B2BB"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30" w:history="1">
            <w:r w:rsidRPr="007240FA">
              <w:rPr>
                <w:rStyle w:val="Hyperlink"/>
                <w:rFonts w:ascii="Times New Roman" w:hAnsi="Times New Roman" w:cs="Times New Roman"/>
                <w:noProof/>
                <w:sz w:val="24"/>
                <w:szCs w:val="24"/>
              </w:rPr>
              <w:t>CHAPTER THREE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_Toc227607530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19</w:t>
            </w:r>
            <w:r w:rsidRPr="007240FA">
              <w:rPr>
                <w:rFonts w:ascii="Times New Roman" w:hAnsi="Times New Roman" w:cs="Times New Roman"/>
                <w:noProof/>
                <w:webHidden/>
                <w:sz w:val="24"/>
                <w:szCs w:val="24"/>
              </w:rPr>
              <w:fldChar w:fldCharType="end"/>
            </w:r>
          </w:hyperlink>
        </w:p>
        <w:p w14:paraId="4CC1663E" w14:textId="11A0EFC8"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31" w:history="1">
            <w:r w:rsidRPr="007240FA">
              <w:rPr>
                <w:rStyle w:val="Hyperlink"/>
                <w:rFonts w:ascii="Times New Roman" w:hAnsi="Times New Roman" w:cs="Times New Roman"/>
                <w:noProof/>
                <w:sz w:val="24"/>
                <w:szCs w:val="24"/>
              </w:rPr>
              <w:t>METHODOLOGY</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_Toc227607531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19</w:t>
            </w:r>
            <w:r w:rsidRPr="007240FA">
              <w:rPr>
                <w:rFonts w:ascii="Times New Roman" w:hAnsi="Times New Roman" w:cs="Times New Roman"/>
                <w:noProof/>
                <w:webHidden/>
                <w:sz w:val="24"/>
                <w:szCs w:val="24"/>
              </w:rPr>
              <w:fldChar w:fldCharType="end"/>
            </w:r>
          </w:hyperlink>
        </w:p>
        <w:p w14:paraId="327C3330" w14:textId="4698BC28"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2" w:history="1">
            <w:r w:rsidRPr="007240FA">
              <w:rPr>
                <w:rStyle w:val="Hyperlink"/>
                <w:rFonts w:ascii="Times New Roman" w:hAnsi="Times New Roman" w:cs="Times New Roman"/>
                <w:noProof/>
                <w:sz w:val="24"/>
                <w:szCs w:val="24"/>
              </w:rPr>
              <w:t>3.1 Introduction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_Toc227607532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19</w:t>
            </w:r>
            <w:r w:rsidRPr="007240FA">
              <w:rPr>
                <w:rFonts w:ascii="Times New Roman" w:hAnsi="Times New Roman" w:cs="Times New Roman"/>
                <w:noProof/>
                <w:webHidden/>
                <w:sz w:val="24"/>
                <w:szCs w:val="24"/>
              </w:rPr>
              <w:fldChar w:fldCharType="end"/>
            </w:r>
          </w:hyperlink>
        </w:p>
        <w:p w14:paraId="61C48A08" w14:textId="2F2E9F8B"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3" w:history="1">
            <w:r w:rsidRPr="007240FA">
              <w:rPr>
                <w:rStyle w:val="Hyperlink"/>
                <w:rFonts w:ascii="Times New Roman" w:hAnsi="Times New Roman" w:cs="Times New Roman"/>
                <w:noProof/>
                <w:sz w:val="24"/>
                <w:szCs w:val="24"/>
              </w:rPr>
              <w:t>3.2 Research Approach and Justification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_Toc227607533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19</w:t>
            </w:r>
            <w:r w:rsidRPr="007240FA">
              <w:rPr>
                <w:rFonts w:ascii="Times New Roman" w:hAnsi="Times New Roman" w:cs="Times New Roman"/>
                <w:noProof/>
                <w:webHidden/>
                <w:sz w:val="24"/>
                <w:szCs w:val="24"/>
              </w:rPr>
              <w:fldChar w:fldCharType="end"/>
            </w:r>
          </w:hyperlink>
        </w:p>
        <w:p w14:paraId="4BF04DB1" w14:textId="0A8FEB4D"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4" w:history="1">
            <w:r w:rsidRPr="007240FA">
              <w:rPr>
                <w:rStyle w:val="Hyperlink"/>
                <w:rFonts w:ascii="Times New Roman" w:hAnsi="Times New Roman" w:cs="Times New Roman"/>
                <w:noProof/>
                <w:sz w:val="24"/>
                <w:szCs w:val="24"/>
              </w:rPr>
              <w:t>3.3 Data Nature, Sources, and Collection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_Toc227607534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19</w:t>
            </w:r>
            <w:r w:rsidRPr="007240FA">
              <w:rPr>
                <w:rFonts w:ascii="Times New Roman" w:hAnsi="Times New Roman" w:cs="Times New Roman"/>
                <w:noProof/>
                <w:webHidden/>
                <w:sz w:val="24"/>
                <w:szCs w:val="24"/>
              </w:rPr>
              <w:fldChar w:fldCharType="end"/>
            </w:r>
          </w:hyperlink>
        </w:p>
        <w:p w14:paraId="5CE151A5" w14:textId="6E8F6164"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5" w:history="1">
            <w:r w:rsidRPr="007240FA">
              <w:rPr>
                <w:rStyle w:val="Hyperlink"/>
                <w:rFonts w:ascii="Times New Roman" w:hAnsi="Times New Roman" w:cs="Times New Roman"/>
                <w:noProof/>
                <w:sz w:val="24"/>
                <w:szCs w:val="24"/>
              </w:rPr>
              <w:t>3.4 Operational Definition of “Risk” and Concrete Threshold Values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_Toc227607535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20</w:t>
            </w:r>
            <w:r w:rsidRPr="007240FA">
              <w:rPr>
                <w:rFonts w:ascii="Times New Roman" w:hAnsi="Times New Roman" w:cs="Times New Roman"/>
                <w:noProof/>
                <w:webHidden/>
                <w:sz w:val="24"/>
                <w:szCs w:val="24"/>
              </w:rPr>
              <w:fldChar w:fldCharType="end"/>
            </w:r>
          </w:hyperlink>
        </w:p>
        <w:p w14:paraId="4B0618AF" w14:textId="23EF67A3"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6" w:history="1">
            <w:r w:rsidRPr="007240FA">
              <w:rPr>
                <w:rStyle w:val="Hyperlink"/>
                <w:rFonts w:ascii="Times New Roman" w:hAnsi="Times New Roman" w:cs="Times New Roman"/>
                <w:noProof/>
                <w:sz w:val="24"/>
                <w:szCs w:val="24"/>
              </w:rPr>
              <w:t>3.5 Data Preprocessing and Feature Preparation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21</w:t>
            </w:r>
            <w:r w:rsidRPr="007240FA">
              <w:rPr>
                <w:rFonts w:ascii="Times New Roman" w:hAnsi="Times New Roman" w:cs="Times New Roman"/>
                <w:noProof/>
                <w:webHidden/>
                <w:sz w:val="24"/>
                <w:szCs w:val="24"/>
              </w:rPr>
              <w:fldChar w:fldCharType="end"/>
            </w:r>
          </w:hyperlink>
        </w:p>
        <w:p w14:paraId="43EDC113" w14:textId="4DA845F5"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7" w:history="1">
            <w:r w:rsidRPr="007240FA">
              <w:rPr>
                <w:rStyle w:val="Hyperlink"/>
                <w:rFonts w:ascii="Times New Roman" w:hAnsi="Times New Roman" w:cs="Times New Roman"/>
                <w:noProof/>
                <w:sz w:val="24"/>
                <w:szCs w:val="24"/>
              </w:rPr>
              <w:t>3.6 Model development, tools, and explainability</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21</w:t>
            </w:r>
            <w:r w:rsidRPr="007240FA">
              <w:rPr>
                <w:rFonts w:ascii="Times New Roman" w:hAnsi="Times New Roman" w:cs="Times New Roman"/>
                <w:noProof/>
                <w:webHidden/>
                <w:sz w:val="24"/>
                <w:szCs w:val="24"/>
              </w:rPr>
              <w:fldChar w:fldCharType="end"/>
            </w:r>
          </w:hyperlink>
        </w:p>
        <w:p w14:paraId="1314C508" w14:textId="0832FAE9"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8" w:history="1">
            <w:r w:rsidRPr="007240FA">
              <w:rPr>
                <w:rStyle w:val="Hyperlink"/>
                <w:rFonts w:ascii="Times New Roman" w:hAnsi="Times New Roman" w:cs="Times New Roman"/>
                <w:noProof/>
                <w:sz w:val="24"/>
                <w:szCs w:val="24"/>
              </w:rPr>
              <w:t>3.7 Training strategy, tuning method, and hyperparameter ranges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_Toc227607538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22</w:t>
            </w:r>
            <w:r w:rsidRPr="007240FA">
              <w:rPr>
                <w:rFonts w:ascii="Times New Roman" w:hAnsi="Times New Roman" w:cs="Times New Roman"/>
                <w:noProof/>
                <w:webHidden/>
                <w:sz w:val="24"/>
                <w:szCs w:val="24"/>
              </w:rPr>
              <w:fldChar w:fldCharType="end"/>
            </w:r>
          </w:hyperlink>
        </w:p>
        <w:p w14:paraId="1ED77031" w14:textId="24815169"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39" w:history="1">
            <w:r w:rsidRPr="007240FA">
              <w:rPr>
                <w:rStyle w:val="Hyperlink"/>
                <w:rFonts w:ascii="Times New Roman" w:hAnsi="Times New Roman" w:cs="Times New Roman"/>
                <w:noProof/>
                <w:sz w:val="24"/>
                <w:szCs w:val="24"/>
              </w:rPr>
              <w:t>3.8 Evaluation metrics and baseline comparison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_Toc227607539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22</w:t>
            </w:r>
            <w:r w:rsidRPr="007240FA">
              <w:rPr>
                <w:rFonts w:ascii="Times New Roman" w:hAnsi="Times New Roman" w:cs="Times New Roman"/>
                <w:noProof/>
                <w:webHidden/>
                <w:sz w:val="24"/>
                <w:szCs w:val="24"/>
              </w:rPr>
              <w:fldChar w:fldCharType="end"/>
            </w:r>
          </w:hyperlink>
        </w:p>
        <w:p w14:paraId="49F7C8B0" w14:textId="423F43C8"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0" w:history="1">
            <w:r w:rsidRPr="007240FA">
              <w:rPr>
                <w:rStyle w:val="Hyperlink"/>
                <w:rFonts w:ascii="Times New Roman" w:hAnsi="Times New Roman" w:cs="Times New Roman"/>
                <w:noProof/>
                <w:sz w:val="24"/>
                <w:szCs w:val="24"/>
              </w:rPr>
              <w:t>3.9 Ethical and practical considerations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_Toc227607540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23</w:t>
            </w:r>
            <w:r w:rsidRPr="007240FA">
              <w:rPr>
                <w:rFonts w:ascii="Times New Roman" w:hAnsi="Times New Roman" w:cs="Times New Roman"/>
                <w:noProof/>
                <w:webHidden/>
                <w:sz w:val="24"/>
                <w:szCs w:val="24"/>
              </w:rPr>
              <w:fldChar w:fldCharType="end"/>
            </w:r>
          </w:hyperlink>
        </w:p>
        <w:p w14:paraId="41DAED51" w14:textId="0A615A49"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1" w:history="1">
            <w:r w:rsidRPr="007240FA">
              <w:rPr>
                <w:rStyle w:val="Hyperlink"/>
                <w:rFonts w:ascii="Times New Roman" w:hAnsi="Times New Roman" w:cs="Times New Roman"/>
                <w:noProof/>
                <w:sz w:val="24"/>
                <w:szCs w:val="24"/>
              </w:rPr>
              <w:t>3.10 Chapter summary</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_Toc227607541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23</w:t>
            </w:r>
            <w:r w:rsidRPr="007240FA">
              <w:rPr>
                <w:rFonts w:ascii="Times New Roman" w:hAnsi="Times New Roman" w:cs="Times New Roman"/>
                <w:noProof/>
                <w:webHidden/>
                <w:sz w:val="24"/>
                <w:szCs w:val="24"/>
              </w:rPr>
              <w:fldChar w:fldCharType="end"/>
            </w:r>
          </w:hyperlink>
        </w:p>
        <w:p w14:paraId="06CF0D0D" w14:textId="222D3A2E"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42" w:history="1">
            <w:r w:rsidRPr="007240FA">
              <w:rPr>
                <w:rStyle w:val="Hyperlink"/>
                <w:rFonts w:ascii="Times New Roman" w:hAnsi="Times New Roman" w:cs="Times New Roman"/>
                <w:noProof/>
                <w:sz w:val="24"/>
                <w:szCs w:val="24"/>
              </w:rPr>
              <w:t>CHAPTER FOUR</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_Toc227607542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24</w:t>
            </w:r>
            <w:r w:rsidRPr="007240FA">
              <w:rPr>
                <w:rFonts w:ascii="Times New Roman" w:hAnsi="Times New Roman" w:cs="Times New Roman"/>
                <w:noProof/>
                <w:webHidden/>
                <w:sz w:val="24"/>
                <w:szCs w:val="24"/>
              </w:rPr>
              <w:fldChar w:fldCharType="end"/>
            </w:r>
          </w:hyperlink>
        </w:p>
        <w:p w14:paraId="50347048" w14:textId="5B80C94E"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43" w:history="1">
            <w:r w:rsidRPr="007240FA">
              <w:rPr>
                <w:rStyle w:val="Hyperlink"/>
                <w:rFonts w:ascii="Times New Roman" w:hAnsi="Times New Roman" w:cs="Times New Roman"/>
                <w:noProof/>
                <w:sz w:val="24"/>
                <w:szCs w:val="24"/>
              </w:rPr>
              <w:t>IMPLEMENTATION AND TESTING</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_Toc227607543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24</w:t>
            </w:r>
            <w:r w:rsidRPr="007240FA">
              <w:rPr>
                <w:rFonts w:ascii="Times New Roman" w:hAnsi="Times New Roman" w:cs="Times New Roman"/>
                <w:noProof/>
                <w:webHidden/>
                <w:sz w:val="24"/>
                <w:szCs w:val="24"/>
              </w:rPr>
              <w:fldChar w:fldCharType="end"/>
            </w:r>
          </w:hyperlink>
        </w:p>
        <w:p w14:paraId="06C45BB7" w14:textId="7A5E6A21"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4" w:history="1">
            <w:r w:rsidRPr="007240FA">
              <w:rPr>
                <w:rStyle w:val="Hyperlink"/>
                <w:rFonts w:ascii="Times New Roman" w:hAnsi="Times New Roman" w:cs="Times New Roman"/>
                <w:noProof/>
                <w:sz w:val="24"/>
                <w:szCs w:val="24"/>
              </w:rPr>
              <w:t>4.1 Overview of the Build Process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_Toc227607544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24</w:t>
            </w:r>
            <w:r w:rsidRPr="007240FA">
              <w:rPr>
                <w:rFonts w:ascii="Times New Roman" w:hAnsi="Times New Roman" w:cs="Times New Roman"/>
                <w:noProof/>
                <w:webHidden/>
                <w:sz w:val="24"/>
                <w:szCs w:val="24"/>
              </w:rPr>
              <w:fldChar w:fldCharType="end"/>
            </w:r>
          </w:hyperlink>
        </w:p>
        <w:p w14:paraId="35FF41FD" w14:textId="7852D445"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5" w:history="1">
            <w:r w:rsidRPr="007240FA">
              <w:rPr>
                <w:rStyle w:val="Hyperlink"/>
                <w:rFonts w:ascii="Times New Roman" w:hAnsi="Times New Roman" w:cs="Times New Roman"/>
                <w:noProof/>
                <w:sz w:val="24"/>
                <w:szCs w:val="24"/>
              </w:rPr>
              <w:t>4.2 Data Acquisition and Reproducibility</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_Toc227607545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24</w:t>
            </w:r>
            <w:r w:rsidRPr="007240FA">
              <w:rPr>
                <w:rFonts w:ascii="Times New Roman" w:hAnsi="Times New Roman" w:cs="Times New Roman"/>
                <w:noProof/>
                <w:webHidden/>
                <w:sz w:val="24"/>
                <w:szCs w:val="24"/>
              </w:rPr>
              <w:fldChar w:fldCharType="end"/>
            </w:r>
          </w:hyperlink>
        </w:p>
        <w:p w14:paraId="1C935DD4" w14:textId="33A0E80E"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6" w:history="1">
            <w:r w:rsidRPr="007240FA">
              <w:rPr>
                <w:rStyle w:val="Hyperlink"/>
                <w:rFonts w:ascii="Times New Roman" w:hAnsi="Times New Roman" w:cs="Times New Roman"/>
                <w:noProof/>
                <w:sz w:val="24"/>
                <w:szCs w:val="24"/>
              </w:rPr>
              <w:t>4.3 Dataset Inspection and Quality Checks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25</w:t>
            </w:r>
            <w:r w:rsidRPr="007240FA">
              <w:rPr>
                <w:rFonts w:ascii="Times New Roman" w:hAnsi="Times New Roman" w:cs="Times New Roman"/>
                <w:noProof/>
                <w:webHidden/>
                <w:sz w:val="24"/>
                <w:szCs w:val="24"/>
              </w:rPr>
              <w:fldChar w:fldCharType="end"/>
            </w:r>
          </w:hyperlink>
        </w:p>
        <w:p w14:paraId="5C835C77" w14:textId="12E39663"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7" w:history="1">
            <w:r w:rsidRPr="007240FA">
              <w:rPr>
                <w:rStyle w:val="Hyperlink"/>
                <w:rFonts w:ascii="Times New Roman" w:hAnsi="Times New Roman" w:cs="Times New Roman"/>
                <w:noProof/>
                <w:sz w:val="24"/>
                <w:szCs w:val="24"/>
              </w:rPr>
              <w:t>4.4 Merging Agile and Defect Sources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26</w:t>
            </w:r>
            <w:r w:rsidRPr="007240FA">
              <w:rPr>
                <w:rFonts w:ascii="Times New Roman" w:hAnsi="Times New Roman" w:cs="Times New Roman"/>
                <w:noProof/>
                <w:webHidden/>
                <w:sz w:val="24"/>
                <w:szCs w:val="24"/>
              </w:rPr>
              <w:fldChar w:fldCharType="end"/>
            </w:r>
          </w:hyperlink>
        </w:p>
        <w:p w14:paraId="367F21E4" w14:textId="4F9E2351"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8" w:history="1">
            <w:r w:rsidRPr="007240FA">
              <w:rPr>
                <w:rStyle w:val="Hyperlink"/>
                <w:rFonts w:ascii="Times New Roman" w:hAnsi="Times New Roman" w:cs="Times New Roman"/>
                <w:noProof/>
                <w:sz w:val="24"/>
                <w:szCs w:val="24"/>
              </w:rPr>
              <w:t>4.5 Engineering the Proxy Risk Label</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_Toc227607548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26</w:t>
            </w:r>
            <w:r w:rsidRPr="007240FA">
              <w:rPr>
                <w:rFonts w:ascii="Times New Roman" w:hAnsi="Times New Roman" w:cs="Times New Roman"/>
                <w:noProof/>
                <w:webHidden/>
                <w:sz w:val="24"/>
                <w:szCs w:val="24"/>
              </w:rPr>
              <w:fldChar w:fldCharType="end"/>
            </w:r>
          </w:hyperlink>
        </w:p>
        <w:p w14:paraId="4643E771" w14:textId="08C205FE"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49" w:history="1">
            <w:r w:rsidRPr="007240FA">
              <w:rPr>
                <w:rStyle w:val="Hyperlink"/>
                <w:rFonts w:ascii="Times New Roman" w:hAnsi="Times New Roman" w:cs="Times New Roman"/>
                <w:noProof/>
                <w:sz w:val="24"/>
                <w:szCs w:val="24"/>
              </w:rPr>
              <w:t>4.6 Handling Class Imbalance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_Toc227607549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27</w:t>
            </w:r>
            <w:r w:rsidRPr="007240FA">
              <w:rPr>
                <w:rFonts w:ascii="Times New Roman" w:hAnsi="Times New Roman" w:cs="Times New Roman"/>
                <w:noProof/>
                <w:webHidden/>
                <w:sz w:val="24"/>
                <w:szCs w:val="24"/>
              </w:rPr>
              <w:fldChar w:fldCharType="end"/>
            </w:r>
          </w:hyperlink>
        </w:p>
        <w:p w14:paraId="3612BC0F" w14:textId="5CA7DD09"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0" w:history="1">
            <w:r w:rsidRPr="007240FA">
              <w:rPr>
                <w:rStyle w:val="Hyperlink"/>
                <w:rFonts w:ascii="Times New Roman" w:hAnsi="Times New Roman" w:cs="Times New Roman"/>
                <w:noProof/>
                <w:sz w:val="24"/>
                <w:szCs w:val="24"/>
              </w:rPr>
              <w:t>4.7 Model Selection and Training</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_Toc227607550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28</w:t>
            </w:r>
            <w:r w:rsidRPr="007240FA">
              <w:rPr>
                <w:rFonts w:ascii="Times New Roman" w:hAnsi="Times New Roman" w:cs="Times New Roman"/>
                <w:noProof/>
                <w:webHidden/>
                <w:sz w:val="24"/>
                <w:szCs w:val="24"/>
              </w:rPr>
              <w:fldChar w:fldCharType="end"/>
            </w:r>
          </w:hyperlink>
        </w:p>
        <w:p w14:paraId="07C55568" w14:textId="20010EDC"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1" w:history="1">
            <w:r w:rsidRPr="007240FA">
              <w:rPr>
                <w:rStyle w:val="Hyperlink"/>
                <w:rFonts w:ascii="Times New Roman" w:hAnsi="Times New Roman" w:cs="Times New Roman"/>
                <w:noProof/>
                <w:sz w:val="24"/>
                <w:szCs w:val="24"/>
              </w:rPr>
              <w:t>4.8 Live Prediction Function and Fallback Loading</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_Toc227607551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29</w:t>
            </w:r>
            <w:r w:rsidRPr="007240FA">
              <w:rPr>
                <w:rFonts w:ascii="Times New Roman" w:hAnsi="Times New Roman" w:cs="Times New Roman"/>
                <w:noProof/>
                <w:webHidden/>
                <w:sz w:val="24"/>
                <w:szCs w:val="24"/>
              </w:rPr>
              <w:fldChar w:fldCharType="end"/>
            </w:r>
          </w:hyperlink>
        </w:p>
        <w:p w14:paraId="386A34F9" w14:textId="1D9DE7F4"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2" w:history="1">
            <w:r w:rsidRPr="007240FA">
              <w:rPr>
                <w:rStyle w:val="Hyperlink"/>
                <w:rFonts w:ascii="Times New Roman" w:hAnsi="Times New Roman" w:cs="Times New Roman"/>
                <w:noProof/>
                <w:sz w:val="24"/>
                <w:szCs w:val="24"/>
              </w:rPr>
              <w:t>4.9 Testing Procedure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_Toc227607552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29</w:t>
            </w:r>
            <w:r w:rsidRPr="007240FA">
              <w:rPr>
                <w:rFonts w:ascii="Times New Roman" w:hAnsi="Times New Roman" w:cs="Times New Roman"/>
                <w:noProof/>
                <w:webHidden/>
                <w:sz w:val="24"/>
                <w:szCs w:val="24"/>
              </w:rPr>
              <w:fldChar w:fldCharType="end"/>
            </w:r>
          </w:hyperlink>
        </w:p>
        <w:p w14:paraId="5D7F0527" w14:textId="78E7EB54"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3" w:history="1">
            <w:r w:rsidRPr="007240FA">
              <w:rPr>
                <w:rStyle w:val="Hyperlink"/>
                <w:rFonts w:ascii="Times New Roman" w:hAnsi="Times New Roman" w:cs="Times New Roman"/>
                <w:noProof/>
                <w:sz w:val="24"/>
                <w:szCs w:val="24"/>
              </w:rPr>
              <w:t>4.10 Summary of Chapter 4</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_Toc227607553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29</w:t>
            </w:r>
            <w:r w:rsidRPr="007240FA">
              <w:rPr>
                <w:rFonts w:ascii="Times New Roman" w:hAnsi="Times New Roman" w:cs="Times New Roman"/>
                <w:noProof/>
                <w:webHidden/>
                <w:sz w:val="24"/>
                <w:szCs w:val="24"/>
              </w:rPr>
              <w:fldChar w:fldCharType="end"/>
            </w:r>
          </w:hyperlink>
        </w:p>
        <w:p w14:paraId="6CF59B0E" w14:textId="380CCB19"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54" w:history="1">
            <w:r w:rsidRPr="007240FA">
              <w:rPr>
                <w:rStyle w:val="Hyperlink"/>
                <w:rFonts w:ascii="Times New Roman" w:hAnsi="Times New Roman" w:cs="Times New Roman"/>
                <w:noProof/>
                <w:sz w:val="24"/>
                <w:szCs w:val="24"/>
              </w:rPr>
              <w:t>CHAPTER FIVE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_Toc227607554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30</w:t>
            </w:r>
            <w:r w:rsidRPr="007240FA">
              <w:rPr>
                <w:rFonts w:ascii="Times New Roman" w:hAnsi="Times New Roman" w:cs="Times New Roman"/>
                <w:noProof/>
                <w:webHidden/>
                <w:sz w:val="24"/>
                <w:szCs w:val="24"/>
              </w:rPr>
              <w:fldChar w:fldCharType="end"/>
            </w:r>
          </w:hyperlink>
        </w:p>
        <w:p w14:paraId="254A6BE3" w14:textId="4BCF3727"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55" w:history="1">
            <w:r w:rsidRPr="007240FA">
              <w:rPr>
                <w:rStyle w:val="Hyperlink"/>
                <w:rFonts w:ascii="Times New Roman" w:hAnsi="Times New Roman" w:cs="Times New Roman"/>
                <w:noProof/>
                <w:sz w:val="24"/>
                <w:szCs w:val="24"/>
              </w:rPr>
              <w:t>PRESENTATION OF RESULTS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_Toc227607555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30</w:t>
            </w:r>
            <w:r w:rsidRPr="007240FA">
              <w:rPr>
                <w:rFonts w:ascii="Times New Roman" w:hAnsi="Times New Roman" w:cs="Times New Roman"/>
                <w:noProof/>
                <w:webHidden/>
                <w:sz w:val="24"/>
                <w:szCs w:val="24"/>
              </w:rPr>
              <w:fldChar w:fldCharType="end"/>
            </w:r>
          </w:hyperlink>
        </w:p>
        <w:p w14:paraId="3319AA6C" w14:textId="4276ED0D"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6" w:history="1">
            <w:r w:rsidRPr="007240FA">
              <w:rPr>
                <w:rStyle w:val="Hyperlink"/>
                <w:rFonts w:ascii="Times New Roman" w:hAnsi="Times New Roman" w:cs="Times New Roman"/>
                <w:noProof/>
                <w:sz w:val="24"/>
                <w:szCs w:val="24"/>
              </w:rPr>
              <w:t>5.1 Model Performance Metrics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30</w:t>
            </w:r>
            <w:r w:rsidRPr="007240FA">
              <w:rPr>
                <w:rFonts w:ascii="Times New Roman" w:hAnsi="Times New Roman" w:cs="Times New Roman"/>
                <w:noProof/>
                <w:webHidden/>
                <w:sz w:val="24"/>
                <w:szCs w:val="24"/>
              </w:rPr>
              <w:fldChar w:fldCharType="end"/>
            </w:r>
          </w:hyperlink>
        </w:p>
        <w:p w14:paraId="7AABCB98" w14:textId="73683CDC"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7" w:history="1">
            <w:r w:rsidRPr="007240FA">
              <w:rPr>
                <w:rStyle w:val="Hyperlink"/>
                <w:rFonts w:ascii="Times New Roman" w:hAnsi="Times New Roman" w:cs="Times New Roman"/>
                <w:noProof/>
                <w:sz w:val="24"/>
                <w:szCs w:val="24"/>
              </w:rPr>
              <w:t>5.2 Confusion Matrix and Error Structure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30</w:t>
            </w:r>
            <w:r w:rsidRPr="007240FA">
              <w:rPr>
                <w:rFonts w:ascii="Times New Roman" w:hAnsi="Times New Roman" w:cs="Times New Roman"/>
                <w:noProof/>
                <w:webHidden/>
                <w:sz w:val="24"/>
                <w:szCs w:val="24"/>
              </w:rPr>
              <w:fldChar w:fldCharType="end"/>
            </w:r>
          </w:hyperlink>
        </w:p>
        <w:p w14:paraId="2BAE88AC" w14:textId="1EA18073"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8" w:history="1">
            <w:r w:rsidRPr="007240FA">
              <w:rPr>
                <w:rStyle w:val="Hyperlink"/>
                <w:rFonts w:ascii="Times New Roman" w:hAnsi="Times New Roman" w:cs="Times New Roman"/>
                <w:noProof/>
                <w:sz w:val="24"/>
                <w:szCs w:val="24"/>
              </w:rPr>
              <w:t>5.3 Feature Importance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_Toc227607558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31</w:t>
            </w:r>
            <w:r w:rsidRPr="007240FA">
              <w:rPr>
                <w:rFonts w:ascii="Times New Roman" w:hAnsi="Times New Roman" w:cs="Times New Roman"/>
                <w:noProof/>
                <w:webHidden/>
                <w:sz w:val="24"/>
                <w:szCs w:val="24"/>
              </w:rPr>
              <w:fldChar w:fldCharType="end"/>
            </w:r>
          </w:hyperlink>
        </w:p>
        <w:p w14:paraId="61BDEB1A" w14:textId="304D7BD0"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59" w:history="1">
            <w:r w:rsidRPr="007240FA">
              <w:rPr>
                <w:rStyle w:val="Hyperlink"/>
                <w:rFonts w:ascii="Times New Roman" w:hAnsi="Times New Roman" w:cs="Times New Roman"/>
                <w:noProof/>
                <w:sz w:val="24"/>
                <w:szCs w:val="24"/>
              </w:rPr>
              <w:t>5.4 Learning Behaviour and Overfitting</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_Toc227607559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33</w:t>
            </w:r>
            <w:r w:rsidRPr="007240FA">
              <w:rPr>
                <w:rFonts w:ascii="Times New Roman" w:hAnsi="Times New Roman" w:cs="Times New Roman"/>
                <w:noProof/>
                <w:webHidden/>
                <w:sz w:val="24"/>
                <w:szCs w:val="24"/>
              </w:rPr>
              <w:fldChar w:fldCharType="end"/>
            </w:r>
          </w:hyperlink>
        </w:p>
        <w:p w14:paraId="4DF11C43" w14:textId="65423A45"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0" w:history="1">
            <w:r w:rsidRPr="007240FA">
              <w:rPr>
                <w:rStyle w:val="Hyperlink"/>
                <w:rFonts w:ascii="Times New Roman" w:hAnsi="Times New Roman" w:cs="Times New Roman"/>
                <w:noProof/>
                <w:sz w:val="24"/>
                <w:szCs w:val="24"/>
              </w:rPr>
              <w:t>5.5 Live Prediction Demonstration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_Toc227607560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34</w:t>
            </w:r>
            <w:r w:rsidRPr="007240FA">
              <w:rPr>
                <w:rFonts w:ascii="Times New Roman" w:hAnsi="Times New Roman" w:cs="Times New Roman"/>
                <w:noProof/>
                <w:webHidden/>
                <w:sz w:val="24"/>
                <w:szCs w:val="24"/>
              </w:rPr>
              <w:fldChar w:fldCharType="end"/>
            </w:r>
          </w:hyperlink>
        </w:p>
        <w:p w14:paraId="35D60BAF" w14:textId="11B12748"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1" w:history="1">
            <w:r w:rsidRPr="007240FA">
              <w:rPr>
                <w:rStyle w:val="Hyperlink"/>
                <w:rFonts w:ascii="Times New Roman" w:hAnsi="Times New Roman" w:cs="Times New Roman"/>
                <w:noProof/>
                <w:sz w:val="24"/>
                <w:szCs w:val="24"/>
              </w:rPr>
              <w:t>5.6 Comparison with Traditional Tracking</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_Toc227607561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35</w:t>
            </w:r>
            <w:r w:rsidRPr="007240FA">
              <w:rPr>
                <w:rFonts w:ascii="Times New Roman" w:hAnsi="Times New Roman" w:cs="Times New Roman"/>
                <w:noProof/>
                <w:webHidden/>
                <w:sz w:val="24"/>
                <w:szCs w:val="24"/>
              </w:rPr>
              <w:fldChar w:fldCharType="end"/>
            </w:r>
          </w:hyperlink>
        </w:p>
        <w:p w14:paraId="6F8B0E24" w14:textId="389C43D0"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2" w:history="1">
            <w:r w:rsidRPr="007240FA">
              <w:rPr>
                <w:rStyle w:val="Hyperlink"/>
                <w:rFonts w:ascii="Times New Roman" w:hAnsi="Times New Roman" w:cs="Times New Roman"/>
                <w:noProof/>
                <w:sz w:val="24"/>
                <w:szCs w:val="24"/>
              </w:rPr>
              <w:t>5.7 Dashboard Workspace View</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_Toc227607562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36</w:t>
            </w:r>
            <w:r w:rsidRPr="007240FA">
              <w:rPr>
                <w:rFonts w:ascii="Times New Roman" w:hAnsi="Times New Roman" w:cs="Times New Roman"/>
                <w:noProof/>
                <w:webHidden/>
                <w:sz w:val="24"/>
                <w:szCs w:val="24"/>
              </w:rPr>
              <w:fldChar w:fldCharType="end"/>
            </w:r>
          </w:hyperlink>
        </w:p>
        <w:p w14:paraId="44AA658D" w14:textId="50CEA3C7"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3" w:history="1">
            <w:r w:rsidRPr="007240FA">
              <w:rPr>
                <w:rStyle w:val="Hyperlink"/>
                <w:rFonts w:ascii="Times New Roman" w:hAnsi="Times New Roman" w:cs="Times New Roman"/>
                <w:noProof/>
                <w:sz w:val="24"/>
                <w:szCs w:val="24"/>
              </w:rPr>
              <w:t>6.1 Achievement Against Objectives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_Toc227607563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38</w:t>
            </w:r>
            <w:r w:rsidRPr="007240FA">
              <w:rPr>
                <w:rFonts w:ascii="Times New Roman" w:hAnsi="Times New Roman" w:cs="Times New Roman"/>
                <w:noProof/>
                <w:webHidden/>
                <w:sz w:val="24"/>
                <w:szCs w:val="24"/>
              </w:rPr>
              <w:fldChar w:fldCharType="end"/>
            </w:r>
          </w:hyperlink>
        </w:p>
        <w:p w14:paraId="5806B068" w14:textId="6E251035"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4" w:history="1">
            <w:r w:rsidRPr="007240FA">
              <w:rPr>
                <w:rStyle w:val="Hyperlink"/>
                <w:rFonts w:ascii="Times New Roman" w:hAnsi="Times New Roman" w:cs="Times New Roman"/>
                <w:noProof/>
                <w:sz w:val="24"/>
                <w:szCs w:val="24"/>
              </w:rPr>
              <w:t>6.2 Response to the Research Questions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_Toc227607564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38</w:t>
            </w:r>
            <w:r w:rsidRPr="007240FA">
              <w:rPr>
                <w:rFonts w:ascii="Times New Roman" w:hAnsi="Times New Roman" w:cs="Times New Roman"/>
                <w:noProof/>
                <w:webHidden/>
                <w:sz w:val="24"/>
                <w:szCs w:val="24"/>
              </w:rPr>
              <w:fldChar w:fldCharType="end"/>
            </w:r>
          </w:hyperlink>
        </w:p>
        <w:p w14:paraId="13AA6BFD" w14:textId="558BF5B3"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5" w:history="1">
            <w:r w:rsidRPr="007240FA">
              <w:rPr>
                <w:rStyle w:val="Hyperlink"/>
                <w:rFonts w:ascii="Times New Roman" w:hAnsi="Times New Roman" w:cs="Times New Roman"/>
                <w:noProof/>
                <w:sz w:val="24"/>
                <w:szCs w:val="24"/>
              </w:rPr>
              <w:t>6.3 Practical Significance for Agile Teams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_Toc227607565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39</w:t>
            </w:r>
            <w:r w:rsidRPr="007240FA">
              <w:rPr>
                <w:rFonts w:ascii="Times New Roman" w:hAnsi="Times New Roman" w:cs="Times New Roman"/>
                <w:noProof/>
                <w:webHidden/>
                <w:sz w:val="24"/>
                <w:szCs w:val="24"/>
              </w:rPr>
              <w:fldChar w:fldCharType="end"/>
            </w:r>
          </w:hyperlink>
        </w:p>
        <w:p w14:paraId="0BFD7319" w14:textId="25349736"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6" w:history="1">
            <w:r w:rsidRPr="007240FA">
              <w:rPr>
                <w:rStyle w:val="Hyperlink"/>
                <w:rFonts w:ascii="Times New Roman" w:hAnsi="Times New Roman" w:cs="Times New Roman"/>
                <w:noProof/>
                <w:sz w:val="24"/>
                <w:szCs w:val="24"/>
              </w:rPr>
              <w:t>6.4 Academic Contribution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40</w:t>
            </w:r>
            <w:r w:rsidRPr="007240FA">
              <w:rPr>
                <w:rFonts w:ascii="Times New Roman" w:hAnsi="Times New Roman" w:cs="Times New Roman"/>
                <w:noProof/>
                <w:webHidden/>
                <w:sz w:val="24"/>
                <w:szCs w:val="24"/>
              </w:rPr>
              <w:fldChar w:fldCharType="end"/>
            </w:r>
          </w:hyperlink>
        </w:p>
        <w:p w14:paraId="153543AD" w14:textId="3DA4D470"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7" w:history="1">
            <w:r w:rsidRPr="007240FA">
              <w:rPr>
                <w:rStyle w:val="Hyperlink"/>
                <w:rFonts w:ascii="Times New Roman" w:hAnsi="Times New Roman" w:cs="Times New Roman"/>
                <w:noProof/>
                <w:sz w:val="24"/>
                <w:szCs w:val="24"/>
              </w:rPr>
              <w:t>6.5 Recommendations for Practice</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40</w:t>
            </w:r>
            <w:r w:rsidRPr="007240FA">
              <w:rPr>
                <w:rFonts w:ascii="Times New Roman" w:hAnsi="Times New Roman" w:cs="Times New Roman"/>
                <w:noProof/>
                <w:webHidden/>
                <w:sz w:val="24"/>
                <w:szCs w:val="24"/>
              </w:rPr>
              <w:fldChar w:fldCharType="end"/>
            </w:r>
          </w:hyperlink>
        </w:p>
        <w:p w14:paraId="3772032A" w14:textId="1E975271"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8" w:history="1">
            <w:r w:rsidRPr="007240FA">
              <w:rPr>
                <w:rStyle w:val="Hyperlink"/>
                <w:rFonts w:ascii="Times New Roman" w:hAnsi="Times New Roman" w:cs="Times New Roman"/>
                <w:noProof/>
                <w:sz w:val="24"/>
                <w:szCs w:val="24"/>
              </w:rPr>
              <w:t>6.6 Limitations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_Toc227607568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41</w:t>
            </w:r>
            <w:r w:rsidRPr="007240FA">
              <w:rPr>
                <w:rFonts w:ascii="Times New Roman" w:hAnsi="Times New Roman" w:cs="Times New Roman"/>
                <w:noProof/>
                <w:webHidden/>
                <w:sz w:val="24"/>
                <w:szCs w:val="24"/>
              </w:rPr>
              <w:fldChar w:fldCharType="end"/>
            </w:r>
          </w:hyperlink>
        </w:p>
        <w:p w14:paraId="2BF02864" w14:textId="45F6C0F5"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69" w:history="1">
            <w:r w:rsidRPr="007240FA">
              <w:rPr>
                <w:rStyle w:val="Hyperlink"/>
                <w:rFonts w:ascii="Times New Roman" w:hAnsi="Times New Roman" w:cs="Times New Roman"/>
                <w:noProof/>
                <w:sz w:val="24"/>
                <w:szCs w:val="24"/>
              </w:rPr>
              <w:t>6.7 Future Work</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_Toc227607569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42</w:t>
            </w:r>
            <w:r w:rsidRPr="007240FA">
              <w:rPr>
                <w:rFonts w:ascii="Times New Roman" w:hAnsi="Times New Roman" w:cs="Times New Roman"/>
                <w:noProof/>
                <w:webHidden/>
                <w:sz w:val="24"/>
                <w:szCs w:val="24"/>
              </w:rPr>
              <w:fldChar w:fldCharType="end"/>
            </w:r>
          </w:hyperlink>
        </w:p>
        <w:p w14:paraId="374A5EC4" w14:textId="2F6A9E67"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70" w:history="1">
            <w:r w:rsidRPr="007240FA">
              <w:rPr>
                <w:rStyle w:val="Hyperlink"/>
                <w:rFonts w:ascii="Times New Roman" w:hAnsi="Times New Roman" w:cs="Times New Roman"/>
                <w:noProof/>
                <w:sz w:val="24"/>
                <w:szCs w:val="24"/>
              </w:rPr>
              <w:t>CHAPTER SEVEN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_Toc227607570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43</w:t>
            </w:r>
            <w:r w:rsidRPr="007240FA">
              <w:rPr>
                <w:rFonts w:ascii="Times New Roman" w:hAnsi="Times New Roman" w:cs="Times New Roman"/>
                <w:noProof/>
                <w:webHidden/>
                <w:sz w:val="24"/>
                <w:szCs w:val="24"/>
              </w:rPr>
              <w:fldChar w:fldCharType="end"/>
            </w:r>
          </w:hyperlink>
        </w:p>
        <w:p w14:paraId="3B226842" w14:textId="7B47405E"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71" w:history="1">
            <w:r w:rsidRPr="007240FA">
              <w:rPr>
                <w:rStyle w:val="Hyperlink"/>
                <w:rFonts w:ascii="Times New Roman" w:hAnsi="Times New Roman" w:cs="Times New Roman"/>
                <w:noProof/>
                <w:sz w:val="24"/>
                <w:szCs w:val="24"/>
              </w:rPr>
              <w:t>CRITICAL SELF-EVALUATION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_Toc227607571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43</w:t>
            </w:r>
            <w:r w:rsidRPr="007240FA">
              <w:rPr>
                <w:rFonts w:ascii="Times New Roman" w:hAnsi="Times New Roman" w:cs="Times New Roman"/>
                <w:noProof/>
                <w:webHidden/>
                <w:sz w:val="24"/>
                <w:szCs w:val="24"/>
              </w:rPr>
              <w:fldChar w:fldCharType="end"/>
            </w:r>
          </w:hyperlink>
        </w:p>
        <w:p w14:paraId="32068AC3" w14:textId="1F0D44F2"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72" w:history="1">
            <w:r w:rsidRPr="007240FA">
              <w:rPr>
                <w:rStyle w:val="Hyperlink"/>
                <w:rFonts w:ascii="Times New Roman" w:hAnsi="Times New Roman" w:cs="Times New Roman"/>
                <w:noProof/>
                <w:sz w:val="24"/>
                <w:szCs w:val="24"/>
              </w:rPr>
              <w:t>7.1 Overview</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_Toc227607572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43</w:t>
            </w:r>
            <w:r w:rsidRPr="007240FA">
              <w:rPr>
                <w:rFonts w:ascii="Times New Roman" w:hAnsi="Times New Roman" w:cs="Times New Roman"/>
                <w:noProof/>
                <w:webHidden/>
                <w:sz w:val="24"/>
                <w:szCs w:val="24"/>
              </w:rPr>
              <w:fldChar w:fldCharType="end"/>
            </w:r>
          </w:hyperlink>
        </w:p>
        <w:p w14:paraId="40062C10" w14:textId="28D7B0E2"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73" w:history="1">
            <w:r w:rsidRPr="007240FA">
              <w:rPr>
                <w:rStyle w:val="Hyperlink"/>
                <w:rFonts w:ascii="Times New Roman" w:hAnsi="Times New Roman" w:cs="Times New Roman"/>
                <w:noProof/>
                <w:sz w:val="24"/>
                <w:szCs w:val="24"/>
              </w:rPr>
              <w:t>7.2 Technical Decision-Making</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_Toc227607573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43</w:t>
            </w:r>
            <w:r w:rsidRPr="007240FA">
              <w:rPr>
                <w:rFonts w:ascii="Times New Roman" w:hAnsi="Times New Roman" w:cs="Times New Roman"/>
                <w:noProof/>
                <w:webHidden/>
                <w:sz w:val="24"/>
                <w:szCs w:val="24"/>
              </w:rPr>
              <w:fldChar w:fldCharType="end"/>
            </w:r>
          </w:hyperlink>
        </w:p>
        <w:p w14:paraId="47D537C1" w14:textId="04134E79"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74" w:history="1">
            <w:r w:rsidRPr="007240FA">
              <w:rPr>
                <w:rStyle w:val="Hyperlink"/>
                <w:rFonts w:ascii="Times New Roman" w:hAnsi="Times New Roman" w:cs="Times New Roman"/>
                <w:noProof/>
                <w:sz w:val="24"/>
                <w:szCs w:val="24"/>
              </w:rPr>
              <w:t>7.3 Academic Reasoning</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_Toc227607574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44</w:t>
            </w:r>
            <w:r w:rsidRPr="007240FA">
              <w:rPr>
                <w:rFonts w:ascii="Times New Roman" w:hAnsi="Times New Roman" w:cs="Times New Roman"/>
                <w:noProof/>
                <w:webHidden/>
                <w:sz w:val="24"/>
                <w:szCs w:val="24"/>
              </w:rPr>
              <w:fldChar w:fldCharType="end"/>
            </w:r>
          </w:hyperlink>
        </w:p>
        <w:p w14:paraId="59C8CE10" w14:textId="30EBF922"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75" w:history="1">
            <w:r w:rsidRPr="007240FA">
              <w:rPr>
                <w:rStyle w:val="Hyperlink"/>
                <w:rFonts w:ascii="Times New Roman" w:hAnsi="Times New Roman" w:cs="Times New Roman"/>
                <w:noProof/>
                <w:sz w:val="24"/>
                <w:szCs w:val="24"/>
              </w:rPr>
              <w:t>7.4 Skills Development</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_Toc227607575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44</w:t>
            </w:r>
            <w:r w:rsidRPr="007240FA">
              <w:rPr>
                <w:rFonts w:ascii="Times New Roman" w:hAnsi="Times New Roman" w:cs="Times New Roman"/>
                <w:noProof/>
                <w:webHidden/>
                <w:sz w:val="24"/>
                <w:szCs w:val="24"/>
              </w:rPr>
              <w:fldChar w:fldCharType="end"/>
            </w:r>
          </w:hyperlink>
        </w:p>
        <w:p w14:paraId="07962BAF" w14:textId="7ECC350F" w:rsidR="007240FA" w:rsidRPr="007240FA" w:rsidRDefault="007240FA" w:rsidP="007240FA">
          <w:pPr>
            <w:pStyle w:val="TOC2"/>
            <w:tabs>
              <w:tab w:val="right" w:leader="dot" w:pos="9350"/>
            </w:tabs>
            <w:spacing w:before="0" w:after="0"/>
            <w:rPr>
              <w:rFonts w:ascii="Times New Roman" w:hAnsi="Times New Roman" w:cs="Times New Roman"/>
              <w:noProof/>
              <w:sz w:val="24"/>
              <w:szCs w:val="24"/>
            </w:rPr>
          </w:pPr>
          <w:hyperlink w:anchor="_Toc227607576" w:history="1">
            <w:r w:rsidRPr="007240FA">
              <w:rPr>
                <w:rStyle w:val="Hyperlink"/>
                <w:rFonts w:ascii="Times New Roman" w:hAnsi="Times New Roman" w:cs="Times New Roman"/>
                <w:noProof/>
                <w:sz w:val="24"/>
                <w:szCs w:val="24"/>
              </w:rPr>
              <w:t>7.5 Reflection on Scope and Ambition</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_Toc227607576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45</w:t>
            </w:r>
            <w:r w:rsidRPr="007240FA">
              <w:rPr>
                <w:rFonts w:ascii="Times New Roman" w:hAnsi="Times New Roman" w:cs="Times New Roman"/>
                <w:noProof/>
                <w:webHidden/>
                <w:sz w:val="24"/>
                <w:szCs w:val="24"/>
              </w:rPr>
              <w:fldChar w:fldCharType="end"/>
            </w:r>
          </w:hyperlink>
        </w:p>
        <w:p w14:paraId="27169352" w14:textId="0FD6948A" w:rsidR="007240FA" w:rsidRPr="007240FA" w:rsidRDefault="007240FA" w:rsidP="007240FA">
          <w:pPr>
            <w:pStyle w:val="TOC1"/>
            <w:tabs>
              <w:tab w:val="right" w:leader="dot" w:pos="9350"/>
            </w:tabs>
            <w:spacing w:before="0" w:after="0"/>
            <w:rPr>
              <w:rFonts w:ascii="Times New Roman" w:hAnsi="Times New Roman" w:cs="Times New Roman"/>
              <w:noProof/>
              <w:sz w:val="24"/>
              <w:szCs w:val="24"/>
            </w:rPr>
          </w:pPr>
          <w:hyperlink w:anchor="_Toc227607577" w:history="1">
            <w:r w:rsidRPr="007240FA">
              <w:rPr>
                <w:rStyle w:val="Hyperlink"/>
                <w:rFonts w:ascii="Times New Roman" w:hAnsi="Times New Roman" w:cs="Times New Roman"/>
                <w:noProof/>
                <w:sz w:val="24"/>
                <w:szCs w:val="24"/>
              </w:rPr>
              <w:t>APPENDICES</w:t>
            </w:r>
            <w:r w:rsidRPr="007240FA">
              <w:rPr>
                <w:rFonts w:ascii="Times New Roman" w:hAnsi="Times New Roman" w:cs="Times New Roman"/>
                <w:noProof/>
                <w:webHidden/>
                <w:sz w:val="24"/>
                <w:szCs w:val="24"/>
              </w:rPr>
              <w:tab/>
            </w:r>
            <w:r w:rsidRPr="007240FA">
              <w:rPr>
                <w:rFonts w:ascii="Times New Roman" w:hAnsi="Times New Roman" w:cs="Times New Roman"/>
                <w:noProof/>
                <w:webHidden/>
                <w:sz w:val="24"/>
                <w:szCs w:val="24"/>
              </w:rPr>
              <w:fldChar w:fldCharType="begin"/>
            </w:r>
            <w:r w:rsidRPr="007240FA">
              <w:rPr>
                <w:rFonts w:ascii="Times New Roman" w:hAnsi="Times New Roman" w:cs="Times New Roman"/>
                <w:noProof/>
                <w:webHidden/>
                <w:sz w:val="24"/>
                <w:szCs w:val="24"/>
              </w:rPr>
              <w:instrText xml:space="preserve"> PAGEREF _Toc227607577 \h </w:instrText>
            </w:r>
            <w:r w:rsidRPr="007240FA">
              <w:rPr>
                <w:rFonts w:ascii="Times New Roman" w:hAnsi="Times New Roman" w:cs="Times New Roman"/>
                <w:noProof/>
                <w:webHidden/>
                <w:sz w:val="24"/>
                <w:szCs w:val="24"/>
              </w:rPr>
            </w:r>
            <w:r w:rsidRPr="007240FA">
              <w:rPr>
                <w:rFonts w:ascii="Times New Roman" w:hAnsi="Times New Roman" w:cs="Times New Roman"/>
                <w:noProof/>
                <w:webHidden/>
                <w:sz w:val="24"/>
                <w:szCs w:val="24"/>
              </w:rPr>
              <w:fldChar w:fldCharType="separate"/>
            </w:r>
            <w:r w:rsidRPr="007240FA">
              <w:rPr>
                <w:rFonts w:ascii="Times New Roman" w:hAnsi="Times New Roman" w:cs="Times New Roman"/>
                <w:noProof/>
                <w:webHidden/>
                <w:sz w:val="24"/>
                <w:szCs w:val="24"/>
              </w:rPr>
              <w:t>50</w:t>
            </w:r>
            <w:r w:rsidRPr="007240FA">
              <w:rPr>
                <w:rFonts w:ascii="Times New Roman" w:hAnsi="Times New Roman" w:cs="Times New Roman"/>
                <w:noProof/>
                <w:webHidden/>
                <w:sz w:val="24"/>
                <w:szCs w:val="24"/>
              </w:rPr>
              <w:fldChar w:fldCharType="end"/>
            </w:r>
          </w:hyperlink>
        </w:p>
        <w:p w14:paraId="281E73DA" w14:textId="311DE6B5" w:rsidR="007240FA" w:rsidRDefault="007240FA">
          <w:pPr>
            <w:pStyle w:val="TOC1"/>
            <w:tabs>
              <w:tab w:val="right" w:leader="dot" w:pos="9350"/>
            </w:tabs>
            <w:rPr>
              <w:noProof/>
            </w:rPr>
          </w:pPr>
          <w:hyperlink w:anchor="_Toc227607578" w:history="1">
            <w:r w:rsidRPr="00A95556">
              <w:rPr>
                <w:rStyle w:val="Hyperlink"/>
                <w:noProof/>
              </w:rPr>
              <w:t>COPY OF PROJECT SPECIFICATION</w:t>
            </w:r>
            <w:r>
              <w:rPr>
                <w:noProof/>
                <w:webHidden/>
              </w:rPr>
              <w:tab/>
            </w:r>
            <w:r>
              <w:rPr>
                <w:noProof/>
                <w:webHidden/>
              </w:rPr>
              <w:fldChar w:fldCharType="begin"/>
            </w:r>
            <w:r>
              <w:rPr>
                <w:noProof/>
                <w:webHidden/>
              </w:rPr>
              <w:instrText xml:space="preserve"> PAGEREF _Toc227607578 \h </w:instrText>
            </w:r>
            <w:r>
              <w:rPr>
                <w:noProof/>
                <w:webHidden/>
              </w:rPr>
            </w:r>
            <w:r>
              <w:rPr>
                <w:noProof/>
                <w:webHidden/>
              </w:rPr>
              <w:fldChar w:fldCharType="separate"/>
            </w:r>
            <w:r>
              <w:rPr>
                <w:noProof/>
                <w:webHidden/>
              </w:rPr>
              <w:t>57</w:t>
            </w:r>
            <w:r>
              <w:rPr>
                <w:noProof/>
                <w:webHidden/>
              </w:rPr>
              <w:fldChar w:fldCharType="end"/>
            </w:r>
          </w:hyperlink>
        </w:p>
        <w:p w14:paraId="186291B9" w14:textId="63287F33" w:rsidR="007240FA" w:rsidRDefault="007240FA">
          <w:r>
            <w:rPr>
              <w:b/>
              <w:bCs/>
              <w:noProof/>
            </w:rPr>
            <w:fldChar w:fldCharType="end"/>
          </w:r>
        </w:p>
      </w:sdtContent>
    </w:sdt>
    <w:p w14:paraId="5ABAE859" w14:textId="486C6CB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r>
        <w:rPr>
          <w:rFonts w:cs="Times New Roman"/>
          <w:b/>
          <w:bCs/>
        </w:rPr>
        <w:fldChar w:fldCharType="begin"/>
      </w:r>
      <w:r>
        <w:rPr>
          <w:rFonts w:cs="Times New Roman"/>
          <w:b/>
          <w:bCs/>
        </w:rPr>
        <w:instrText xml:space="preserve"> TOC \h \z \c "Figure" </w:instrText>
      </w:r>
      <w:r>
        <w:rPr>
          <w:rFonts w:cs="Times New Roman"/>
          <w:b/>
          <w:bCs/>
        </w:rPr>
        <w:fldChar w:fldCharType="separate"/>
      </w:r>
      <w:hyperlink w:anchor="_Toc227607579" w:history="1">
        <w:r w:rsidRPr="00CF7E36">
          <w:rPr>
            <w:rStyle w:val="Hyperlink"/>
            <w:noProof/>
          </w:rPr>
          <w:t>Figure 1: Load Data tab showing automated ZIP extraction and dataset registration</w:t>
        </w:r>
        <w:r>
          <w:rPr>
            <w:noProof/>
            <w:webHidden/>
          </w:rPr>
          <w:tab/>
        </w:r>
        <w:r>
          <w:rPr>
            <w:noProof/>
            <w:webHidden/>
          </w:rPr>
          <w:fldChar w:fldCharType="begin"/>
        </w:r>
        <w:r>
          <w:rPr>
            <w:noProof/>
            <w:webHidden/>
          </w:rPr>
          <w:instrText xml:space="preserve"> PAGEREF _Toc227607579 \h </w:instrText>
        </w:r>
        <w:r>
          <w:rPr>
            <w:noProof/>
            <w:webHidden/>
          </w:rPr>
        </w:r>
        <w:r>
          <w:rPr>
            <w:noProof/>
            <w:webHidden/>
          </w:rPr>
          <w:fldChar w:fldCharType="separate"/>
        </w:r>
        <w:r>
          <w:rPr>
            <w:noProof/>
            <w:webHidden/>
          </w:rPr>
          <w:t>27</w:t>
        </w:r>
        <w:r>
          <w:rPr>
            <w:noProof/>
            <w:webHidden/>
          </w:rPr>
          <w:fldChar w:fldCharType="end"/>
        </w:r>
      </w:hyperlink>
    </w:p>
    <w:p w14:paraId="4F7072B3" w14:textId="75761659"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0" w:history="1">
        <w:r w:rsidRPr="00CF7E36">
          <w:rPr>
            <w:rStyle w:val="Hyperlink"/>
            <w:noProof/>
          </w:rPr>
          <w:t>Figure 2: Data Preview tab used for schema validation of the Agile Projects Dataset</w:t>
        </w:r>
        <w:r>
          <w:rPr>
            <w:noProof/>
            <w:webHidden/>
          </w:rPr>
          <w:tab/>
        </w:r>
        <w:r>
          <w:rPr>
            <w:noProof/>
            <w:webHidden/>
          </w:rPr>
          <w:fldChar w:fldCharType="begin"/>
        </w:r>
        <w:r>
          <w:rPr>
            <w:noProof/>
            <w:webHidden/>
          </w:rPr>
          <w:instrText xml:space="preserve"> PAGEREF _Toc227607580 \h </w:instrText>
        </w:r>
        <w:r>
          <w:rPr>
            <w:noProof/>
            <w:webHidden/>
          </w:rPr>
        </w:r>
        <w:r>
          <w:rPr>
            <w:noProof/>
            <w:webHidden/>
          </w:rPr>
          <w:fldChar w:fldCharType="separate"/>
        </w:r>
        <w:r>
          <w:rPr>
            <w:noProof/>
            <w:webHidden/>
          </w:rPr>
          <w:t>28</w:t>
        </w:r>
        <w:r>
          <w:rPr>
            <w:noProof/>
            <w:webHidden/>
          </w:rPr>
          <w:fldChar w:fldCharType="end"/>
        </w:r>
      </w:hyperlink>
    </w:p>
    <w:p w14:paraId="27ED2B19" w14:textId="2BEDD12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1" w:history="1">
        <w:r w:rsidRPr="00CF7E36">
          <w:rPr>
            <w:rStyle w:val="Hyperlink"/>
            <w:noProof/>
          </w:rPr>
          <w:t>Figure 3: Feature Engineering tab documenting the eleven proxy features and the pipeline output</w:t>
        </w:r>
        <w:r>
          <w:rPr>
            <w:noProof/>
            <w:webHidden/>
          </w:rPr>
          <w:tab/>
        </w:r>
        <w:r>
          <w:rPr>
            <w:noProof/>
            <w:webHidden/>
          </w:rPr>
          <w:fldChar w:fldCharType="begin"/>
        </w:r>
        <w:r>
          <w:rPr>
            <w:noProof/>
            <w:webHidden/>
          </w:rPr>
          <w:instrText xml:space="preserve"> PAGEREF _Toc227607581 \h </w:instrText>
        </w:r>
        <w:r>
          <w:rPr>
            <w:noProof/>
            <w:webHidden/>
          </w:rPr>
        </w:r>
        <w:r>
          <w:rPr>
            <w:noProof/>
            <w:webHidden/>
          </w:rPr>
          <w:fldChar w:fldCharType="separate"/>
        </w:r>
        <w:r>
          <w:rPr>
            <w:noProof/>
            <w:webHidden/>
          </w:rPr>
          <w:t>29</w:t>
        </w:r>
        <w:r>
          <w:rPr>
            <w:noProof/>
            <w:webHidden/>
          </w:rPr>
          <w:fldChar w:fldCharType="end"/>
        </w:r>
      </w:hyperlink>
    </w:p>
    <w:p w14:paraId="509B3167" w14:textId="3ABC59B2"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2" w:history="1">
        <w:r w:rsidRPr="00CF7E36">
          <w:rPr>
            <w:rStyle w:val="Hyperlink"/>
            <w:noProof/>
          </w:rPr>
          <w:t>Figure 4: Train Model tab with the four selected algorithms and the training log</w:t>
        </w:r>
        <w:r>
          <w:rPr>
            <w:noProof/>
            <w:webHidden/>
          </w:rPr>
          <w:tab/>
        </w:r>
        <w:r>
          <w:rPr>
            <w:noProof/>
            <w:webHidden/>
          </w:rPr>
          <w:fldChar w:fldCharType="begin"/>
        </w:r>
        <w:r>
          <w:rPr>
            <w:noProof/>
            <w:webHidden/>
          </w:rPr>
          <w:instrText xml:space="preserve"> PAGEREF _Toc227607582 \h </w:instrText>
        </w:r>
        <w:r>
          <w:rPr>
            <w:noProof/>
            <w:webHidden/>
          </w:rPr>
        </w:r>
        <w:r>
          <w:rPr>
            <w:noProof/>
            <w:webHidden/>
          </w:rPr>
          <w:fldChar w:fldCharType="separate"/>
        </w:r>
        <w:r>
          <w:rPr>
            <w:noProof/>
            <w:webHidden/>
          </w:rPr>
          <w:t>30</w:t>
        </w:r>
        <w:r>
          <w:rPr>
            <w:noProof/>
            <w:webHidden/>
          </w:rPr>
          <w:fldChar w:fldCharType="end"/>
        </w:r>
      </w:hyperlink>
    </w:p>
    <w:p w14:paraId="6CC315A8" w14:textId="690514E3"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3" w:history="1">
        <w:r w:rsidRPr="00CF7E36">
          <w:rPr>
            <w:rStyle w:val="Hyperlink"/>
            <w:noProof/>
          </w:rPr>
          <w:t>Figure 5: Evaluation tab showing the final metrics table for all four classifiers</w:t>
        </w:r>
        <w:r>
          <w:rPr>
            <w:noProof/>
            <w:webHidden/>
          </w:rPr>
          <w:tab/>
        </w:r>
        <w:r>
          <w:rPr>
            <w:noProof/>
            <w:webHidden/>
          </w:rPr>
          <w:fldChar w:fldCharType="begin"/>
        </w:r>
        <w:r>
          <w:rPr>
            <w:noProof/>
            <w:webHidden/>
          </w:rPr>
          <w:instrText xml:space="preserve"> PAGEREF _Toc227607583 \h </w:instrText>
        </w:r>
        <w:r>
          <w:rPr>
            <w:noProof/>
            <w:webHidden/>
          </w:rPr>
        </w:r>
        <w:r>
          <w:rPr>
            <w:noProof/>
            <w:webHidden/>
          </w:rPr>
          <w:fldChar w:fldCharType="separate"/>
        </w:r>
        <w:r>
          <w:rPr>
            <w:noProof/>
            <w:webHidden/>
          </w:rPr>
          <w:t>32</w:t>
        </w:r>
        <w:r>
          <w:rPr>
            <w:noProof/>
            <w:webHidden/>
          </w:rPr>
          <w:fldChar w:fldCharType="end"/>
        </w:r>
      </w:hyperlink>
    </w:p>
    <w:p w14:paraId="1322B4B0" w14:textId="136BDE23"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4" w:history="1">
        <w:r w:rsidRPr="00CF7E36">
          <w:rPr>
            <w:rStyle w:val="Hyperlink"/>
            <w:noProof/>
          </w:rPr>
          <w:t>Figure 6: Pearson correlation heatmap for the CM1 NASA defect dataset</w:t>
        </w:r>
        <w:r>
          <w:rPr>
            <w:noProof/>
            <w:webHidden/>
          </w:rPr>
          <w:tab/>
        </w:r>
        <w:r>
          <w:rPr>
            <w:noProof/>
            <w:webHidden/>
          </w:rPr>
          <w:fldChar w:fldCharType="begin"/>
        </w:r>
        <w:r>
          <w:rPr>
            <w:noProof/>
            <w:webHidden/>
          </w:rPr>
          <w:instrText xml:space="preserve"> PAGEREF _Toc227607584 \h </w:instrText>
        </w:r>
        <w:r>
          <w:rPr>
            <w:noProof/>
            <w:webHidden/>
          </w:rPr>
        </w:r>
        <w:r>
          <w:rPr>
            <w:noProof/>
            <w:webHidden/>
          </w:rPr>
          <w:fldChar w:fldCharType="separate"/>
        </w:r>
        <w:r>
          <w:rPr>
            <w:noProof/>
            <w:webHidden/>
          </w:rPr>
          <w:t>34</w:t>
        </w:r>
        <w:r>
          <w:rPr>
            <w:noProof/>
            <w:webHidden/>
          </w:rPr>
          <w:fldChar w:fldCharType="end"/>
        </w:r>
      </w:hyperlink>
    </w:p>
    <w:p w14:paraId="357A71B8" w14:textId="201C4CF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5" w:history="1">
        <w:r w:rsidRPr="00CF7E36">
          <w:rPr>
            <w:rStyle w:val="Hyperlink"/>
            <w:noProof/>
          </w:rPr>
          <w:t>Figure 7: Pearson correlation heatmap for the Agile Projects synthetic dataset</w:t>
        </w:r>
        <w:r>
          <w:rPr>
            <w:noProof/>
            <w:webHidden/>
          </w:rPr>
          <w:tab/>
        </w:r>
        <w:r>
          <w:rPr>
            <w:noProof/>
            <w:webHidden/>
          </w:rPr>
          <w:fldChar w:fldCharType="begin"/>
        </w:r>
        <w:r>
          <w:rPr>
            <w:noProof/>
            <w:webHidden/>
          </w:rPr>
          <w:instrText xml:space="preserve"> PAGEREF _Toc227607585 \h </w:instrText>
        </w:r>
        <w:r>
          <w:rPr>
            <w:noProof/>
            <w:webHidden/>
          </w:rPr>
        </w:r>
        <w:r>
          <w:rPr>
            <w:noProof/>
            <w:webHidden/>
          </w:rPr>
          <w:fldChar w:fldCharType="separate"/>
        </w:r>
        <w:r>
          <w:rPr>
            <w:noProof/>
            <w:webHidden/>
          </w:rPr>
          <w:t>35</w:t>
        </w:r>
        <w:r>
          <w:rPr>
            <w:noProof/>
            <w:webHidden/>
          </w:rPr>
          <w:fldChar w:fldCharType="end"/>
        </w:r>
      </w:hyperlink>
    </w:p>
    <w:p w14:paraId="35697902" w14:textId="327B5B0A"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6" w:history="1">
        <w:r w:rsidRPr="00CF7E36">
          <w:rPr>
            <w:rStyle w:val="Hyperlink"/>
            <w:noProof/>
          </w:rPr>
          <w:t>Figure 8: Learning curves showing training and validation log loss for two classifiers</w:t>
        </w:r>
        <w:r>
          <w:rPr>
            <w:noProof/>
            <w:webHidden/>
          </w:rPr>
          <w:tab/>
        </w:r>
        <w:r>
          <w:rPr>
            <w:noProof/>
            <w:webHidden/>
          </w:rPr>
          <w:fldChar w:fldCharType="begin"/>
        </w:r>
        <w:r>
          <w:rPr>
            <w:noProof/>
            <w:webHidden/>
          </w:rPr>
          <w:instrText xml:space="preserve"> PAGEREF _Toc227607586 \h </w:instrText>
        </w:r>
        <w:r>
          <w:rPr>
            <w:noProof/>
            <w:webHidden/>
          </w:rPr>
        </w:r>
        <w:r>
          <w:rPr>
            <w:noProof/>
            <w:webHidden/>
          </w:rPr>
          <w:fldChar w:fldCharType="separate"/>
        </w:r>
        <w:r>
          <w:rPr>
            <w:noProof/>
            <w:webHidden/>
          </w:rPr>
          <w:t>36</w:t>
        </w:r>
        <w:r>
          <w:rPr>
            <w:noProof/>
            <w:webHidden/>
          </w:rPr>
          <w:fldChar w:fldCharType="end"/>
        </w:r>
      </w:hyperlink>
    </w:p>
    <w:p w14:paraId="2A542169" w14:textId="277B5F53"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7" w:history="1">
        <w:r w:rsidRPr="00CF7E36">
          <w:rPr>
            <w:rStyle w:val="Hyperlink"/>
            <w:noProof/>
          </w:rPr>
          <w:t>Figure 9: Risk Predictor tab showing a live low-risk prediction with gauge visualisation</w:t>
        </w:r>
        <w:r>
          <w:rPr>
            <w:noProof/>
            <w:webHidden/>
          </w:rPr>
          <w:tab/>
        </w:r>
        <w:r>
          <w:rPr>
            <w:noProof/>
            <w:webHidden/>
          </w:rPr>
          <w:fldChar w:fldCharType="begin"/>
        </w:r>
        <w:r>
          <w:rPr>
            <w:noProof/>
            <w:webHidden/>
          </w:rPr>
          <w:instrText xml:space="preserve"> PAGEREF _Toc227607587 \h </w:instrText>
        </w:r>
        <w:r>
          <w:rPr>
            <w:noProof/>
            <w:webHidden/>
          </w:rPr>
        </w:r>
        <w:r>
          <w:rPr>
            <w:noProof/>
            <w:webHidden/>
          </w:rPr>
          <w:fldChar w:fldCharType="separate"/>
        </w:r>
        <w:r>
          <w:rPr>
            <w:noProof/>
            <w:webHidden/>
          </w:rPr>
          <w:t>37</w:t>
        </w:r>
        <w:r>
          <w:rPr>
            <w:noProof/>
            <w:webHidden/>
          </w:rPr>
          <w:fldChar w:fldCharType="end"/>
        </w:r>
      </w:hyperlink>
    </w:p>
    <w:p w14:paraId="78929142" w14:textId="28225600"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8" w:history="1">
        <w:r w:rsidRPr="00CF7E36">
          <w:rPr>
            <w:rStyle w:val="Hyperlink"/>
            <w:noProof/>
          </w:rPr>
          <w:t>Figure 10: Team turnover rate by predicted risk level</w:t>
        </w:r>
        <w:r>
          <w:rPr>
            <w:noProof/>
            <w:webHidden/>
          </w:rPr>
          <w:tab/>
        </w:r>
        <w:r>
          <w:rPr>
            <w:noProof/>
            <w:webHidden/>
          </w:rPr>
          <w:fldChar w:fldCharType="begin"/>
        </w:r>
        <w:r>
          <w:rPr>
            <w:noProof/>
            <w:webHidden/>
          </w:rPr>
          <w:instrText xml:space="preserve"> PAGEREF _Toc227607588 \h </w:instrText>
        </w:r>
        <w:r>
          <w:rPr>
            <w:noProof/>
            <w:webHidden/>
          </w:rPr>
        </w:r>
        <w:r>
          <w:rPr>
            <w:noProof/>
            <w:webHidden/>
          </w:rPr>
          <w:fldChar w:fldCharType="separate"/>
        </w:r>
        <w:r>
          <w:rPr>
            <w:noProof/>
            <w:webHidden/>
          </w:rPr>
          <w:t>38</w:t>
        </w:r>
        <w:r>
          <w:rPr>
            <w:noProof/>
            <w:webHidden/>
          </w:rPr>
          <w:fldChar w:fldCharType="end"/>
        </w:r>
      </w:hyperlink>
    </w:p>
    <w:p w14:paraId="29DB8232" w14:textId="5D5366D8" w:rsidR="007240FA" w:rsidRDefault="007240FA">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227607589" w:history="1">
        <w:r w:rsidRPr="00CF7E36">
          <w:rPr>
            <w:rStyle w:val="Hyperlink"/>
            <w:noProof/>
          </w:rPr>
          <w:t>Figure 11: Dashboard tab summarising the active workspace</w:t>
        </w:r>
        <w:r>
          <w:rPr>
            <w:noProof/>
            <w:webHidden/>
          </w:rPr>
          <w:tab/>
        </w:r>
        <w:r>
          <w:rPr>
            <w:noProof/>
            <w:webHidden/>
          </w:rPr>
          <w:fldChar w:fldCharType="begin"/>
        </w:r>
        <w:r>
          <w:rPr>
            <w:noProof/>
            <w:webHidden/>
          </w:rPr>
          <w:instrText xml:space="preserve"> PAGEREF _Toc227607589 \h </w:instrText>
        </w:r>
        <w:r>
          <w:rPr>
            <w:noProof/>
            <w:webHidden/>
          </w:rPr>
        </w:r>
        <w:r>
          <w:rPr>
            <w:noProof/>
            <w:webHidden/>
          </w:rPr>
          <w:fldChar w:fldCharType="separate"/>
        </w:r>
        <w:r>
          <w:rPr>
            <w:noProof/>
            <w:webHidden/>
          </w:rPr>
          <w:t>39</w:t>
        </w:r>
        <w:r>
          <w:rPr>
            <w:noProof/>
            <w:webHidden/>
          </w:rPr>
          <w:fldChar w:fldCharType="end"/>
        </w:r>
      </w:hyperlink>
    </w:p>
    <w:p w14:paraId="0CC816AF" w14:textId="651E7D52" w:rsidR="007240FA" w:rsidRPr="001E7C6F" w:rsidRDefault="007240FA" w:rsidP="007240FA">
      <w:pPr>
        <w:spacing w:before="0"/>
        <w:rPr>
          <w:rFonts w:ascii="Times New Roman" w:hAnsi="Times New Roman" w:cs="Times New Roman"/>
          <w:b/>
          <w:bCs/>
          <w:sz w:val="24"/>
        </w:rPr>
      </w:pPr>
      <w:r>
        <w:rPr>
          <w:rFonts w:ascii="Times New Roman" w:hAnsi="Times New Roman" w:cs="Times New Roman"/>
          <w:b/>
          <w:bCs/>
          <w:sz w:val="24"/>
        </w:rPr>
        <w:fldChar w:fldCharType="end"/>
      </w:r>
    </w:p>
    <w:p w14:paraId="7D46173C" w14:textId="77777777" w:rsidR="003B24E1" w:rsidRPr="001E7C6F" w:rsidRDefault="003B24E1" w:rsidP="003B4D59">
      <w:pPr>
        <w:spacing w:before="0"/>
        <w:jc w:val="center"/>
        <w:rPr>
          <w:rFonts w:ascii="Times New Roman" w:hAnsi="Times New Roman" w:cs="Times New Roman"/>
          <w:b/>
          <w:bCs/>
          <w:sz w:val="24"/>
          <w:szCs w:val="24"/>
        </w:rPr>
      </w:pPr>
    </w:p>
    <w:p w14:paraId="04F65EEC" w14:textId="77777777" w:rsidR="003B24E1" w:rsidRPr="001E7C6F" w:rsidRDefault="003B24E1">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022B5540" w14:textId="77777777" w:rsidR="001E7C6F" w:rsidRPr="001E7C6F" w:rsidRDefault="003B4D59" w:rsidP="001E7C6F">
      <w:pPr>
        <w:pStyle w:val="Heading1"/>
      </w:pPr>
      <w:bookmarkStart w:id="2" w:name="_Toc227607508"/>
      <w:r w:rsidRPr="001E7C6F">
        <w:lastRenderedPageBreak/>
        <w:t>CHAPTER ONE</w:t>
      </w:r>
      <w:bookmarkEnd w:id="2"/>
      <w:r w:rsidR="001E7C6F" w:rsidRPr="001E7C6F">
        <w:t xml:space="preserve"> </w:t>
      </w:r>
    </w:p>
    <w:p w14:paraId="09B5DAFB" w14:textId="7981C339" w:rsidR="003B4D59" w:rsidRPr="001E7C6F" w:rsidRDefault="003B4D59" w:rsidP="001E7C6F">
      <w:pPr>
        <w:pStyle w:val="Heading1"/>
      </w:pPr>
      <w:bookmarkStart w:id="3" w:name="_Toc227607509"/>
      <w:r w:rsidRPr="001E7C6F">
        <w:t>INTRODUCTION</w:t>
      </w:r>
      <w:bookmarkEnd w:id="3"/>
    </w:p>
    <w:p w14:paraId="209E8C8D" w14:textId="77777777" w:rsidR="003B4D59" w:rsidRPr="001E7C6F" w:rsidRDefault="003B4D59" w:rsidP="00A43C23">
      <w:pPr>
        <w:pStyle w:val="Heading2"/>
      </w:pPr>
      <w:bookmarkStart w:id="4" w:name="_Toc227607510"/>
      <w:r w:rsidRPr="001E7C6F">
        <w:t>1.1 Context and Background</w:t>
      </w:r>
      <w:bookmarkEnd w:id="4"/>
      <w:r w:rsidRPr="001E7C6F">
        <w:t xml:space="preserve"> </w:t>
      </w:r>
    </w:p>
    <w:p w14:paraId="7ECC180D"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Agile practices are popular in the delivery of software and IT projects due to the ability to promote iterative development, rapid feedback, and responsiveness to the changing needs (Schwaber and Sutherland, 2020; Highsmith, 2019). Practically, however, quite a number of Agile IT projects continue to suffer delivery issues like schedule slippage, cost pressure, fluctuating scopes and quality defects. The evidence in the industry still indicates that the IT projects fail to deliver the expectations in terms of time, cost, and scope even in the situations when the modern development methods are involved (Standish Group, 2020). </w:t>
      </w:r>
    </w:p>
    <w:p w14:paraId="76C3A574"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One of the challenges is connected to the risk management in Agile settings. Risk management is often formalised in plan-based approaches with organised processes of identification and analysis, response planning, and monitoring (PMI, 2021). In contrast, agile teams tend to resolve risks in informal and embedded protocols in sprint planning, daily stand-ups, reviews, and retrospectives. Such practices may be conducive to continuous learning, but can also be reactive, and risks are only given attention once they start to impact the performance of sprints or delivery results (Conforto et al., 2016). This can reduce predictive visibility and in cases where projects are run under unpredictable circumstances where early warning indicators are vital. </w:t>
      </w:r>
    </w:p>
    <w:p w14:paraId="1FFE2BBE" w14:textId="4AAF415C" w:rsidR="00A32CC7" w:rsidRPr="001E7C6F" w:rsidRDefault="00D70CE9" w:rsidP="00D70CE9">
      <w:pPr>
        <w:rPr>
          <w:rFonts w:ascii="Times New Roman" w:hAnsi="Times New Roman" w:cs="Times New Roman"/>
          <w:b/>
          <w:bCs/>
          <w:sz w:val="24"/>
          <w:szCs w:val="24"/>
        </w:rPr>
      </w:pPr>
      <w:r w:rsidRPr="001E7C6F">
        <w:rPr>
          <w:rFonts w:ascii="Times New Roman" w:hAnsi="Times New Roman" w:cs="Times New Roman"/>
          <w:sz w:val="24"/>
          <w:szCs w:val="24"/>
        </w:rPr>
        <w:t>Meanwhile, Agile creates rich operational information in artefacts and tools (e.g., backlogs, sprint records, issue logs, defect reports, velocity history). Such data opens possibilities of more predictive and evidence-based risk management strategies. Artificial Intelligence (AI), specifically machine learning, has proved useful in project and software analytics activities including defect prediction and effort estimation, where the models are trained on prior data to make forecasts that can be used to make decisions (Wang, Li, Wang and Chen, 2021). The expanded field of project management scholarship also begins to view AI as a potential that may empower the work of managers in case it is deployed as a decision-support tool, but not as an automation tool (Marnewick, 2022; Raisch and Krakowski, 2021)</w:t>
      </w:r>
      <w:r w:rsidR="003B4D59" w:rsidRPr="001E7C6F">
        <w:rPr>
          <w:rFonts w:ascii="Times New Roman" w:hAnsi="Times New Roman" w:cs="Times New Roman"/>
          <w:sz w:val="24"/>
          <w:szCs w:val="24"/>
        </w:rPr>
        <w:t>.</w:t>
      </w:r>
    </w:p>
    <w:p w14:paraId="74E0E63F" w14:textId="77777777" w:rsidR="00A32CC7" w:rsidRPr="001E7C6F" w:rsidRDefault="00A32CC7" w:rsidP="00A32CC7">
      <w:pPr>
        <w:spacing w:before="360"/>
        <w:rPr>
          <w:rFonts w:ascii="Times New Roman" w:hAnsi="Times New Roman" w:cs="Times New Roman"/>
          <w:b/>
          <w:bCs/>
          <w:sz w:val="24"/>
          <w:szCs w:val="24"/>
        </w:rPr>
      </w:pPr>
    </w:p>
    <w:p w14:paraId="72EDF100" w14:textId="77777777" w:rsidR="003B4D59" w:rsidRPr="001E7C6F" w:rsidRDefault="003B4D59" w:rsidP="00A43C23">
      <w:pPr>
        <w:pStyle w:val="Heading2"/>
      </w:pPr>
      <w:bookmarkStart w:id="5" w:name="_Toc227607511"/>
      <w:r w:rsidRPr="001E7C6F">
        <w:lastRenderedPageBreak/>
        <w:t>1.2 Motivation and Problem Focus</w:t>
      </w:r>
      <w:bookmarkEnd w:id="5"/>
      <w:r w:rsidRPr="001E7C6F">
        <w:t xml:space="preserve"> </w:t>
      </w:r>
    </w:p>
    <w:p w14:paraId="69A05791"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Despite the fact that numerous Agile teams monitor performance metrics like velocity, burn-down deviations, defect trends and backlog growth, these metrics are typically interpreted intuitively and in a retrospective manner. Consequently, risk management might be reactive as opposed to predictive and have less capacity to foresee the occurrence of a risk earlier to intervene in time (Conforto et al., 2016). </w:t>
      </w:r>
    </w:p>
    <w:p w14:paraId="474C3A14"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At the same time, formal risk models suggest the systematic risk analysis but Agile teams may feel that these methods are too documentation-intensive or that they do not fit well into the short delivery cycles (PMI, 2021). This introduces a viable disruption: Agile projects require risk insight early in the project that is practical to fit the iterative delivery, and not processes that slow teams down or processes relying solely on subjective estimation. </w:t>
      </w:r>
    </w:p>
    <w:p w14:paraId="5A5092B0" w14:textId="525CFA64" w:rsidR="003B4D59" w:rsidRPr="001E7C6F" w:rsidRDefault="00D70CE9" w:rsidP="00D70CE9">
      <w:pPr>
        <w:rPr>
          <w:rFonts w:ascii="Times New Roman" w:hAnsi="Times New Roman" w:cs="Times New Roman"/>
          <w:b/>
          <w:bCs/>
          <w:sz w:val="24"/>
          <w:szCs w:val="24"/>
        </w:rPr>
      </w:pPr>
      <w:r w:rsidRPr="001E7C6F">
        <w:rPr>
          <w:rFonts w:ascii="Times New Roman" w:hAnsi="Times New Roman" w:cs="Times New Roman"/>
          <w:sz w:val="24"/>
          <w:szCs w:val="24"/>
        </w:rPr>
        <w:t>Predictive analytics based on AI can be used to address this gap by utilizing the data on sprints and deliveries to determine patterns that can be related to the emergence of risky conditions. But although the predictive dashboards and alerts are now becoming commercialized, there is a dearth of empirical evidence, based on structured project data, on whether the AI-inspired predictive methods can indeed enhance risk foretelling in Agile IT settings. The current project addresses this need by designing and testing a prototype predictive risk artefact on Agile datasets that are publicly available</w:t>
      </w:r>
      <w:r w:rsidR="003B4D59" w:rsidRPr="001E7C6F">
        <w:rPr>
          <w:rFonts w:ascii="Times New Roman" w:hAnsi="Times New Roman" w:cs="Times New Roman"/>
          <w:sz w:val="24"/>
          <w:szCs w:val="24"/>
        </w:rPr>
        <w:t>.</w:t>
      </w:r>
    </w:p>
    <w:p w14:paraId="60186232" w14:textId="77777777" w:rsidR="003B4D59" w:rsidRPr="001E7C6F" w:rsidRDefault="003B4D59" w:rsidP="00A43C23">
      <w:pPr>
        <w:pStyle w:val="Heading2"/>
      </w:pPr>
      <w:bookmarkStart w:id="6" w:name="_Toc227607512"/>
      <w:r w:rsidRPr="001E7C6F">
        <w:t>1.3 Aim of the Project</w:t>
      </w:r>
      <w:bookmarkEnd w:id="6"/>
    </w:p>
    <w:p w14:paraId="227C0676" w14:textId="77777777"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The aim of this project is:</w:t>
      </w:r>
    </w:p>
    <w:p w14:paraId="0B109EBC" w14:textId="2E2C20F5"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bCs/>
          <w:sz w:val="24"/>
          <w:szCs w:val="24"/>
        </w:rPr>
        <w:t>To assess how predictive techniques based on Artificial Intelligence can be effective in improving risk management in Agile IT projects</w:t>
      </w:r>
      <w:r w:rsidR="003B4D59" w:rsidRPr="001E7C6F">
        <w:rPr>
          <w:rFonts w:ascii="Times New Roman" w:hAnsi="Times New Roman" w:cs="Times New Roman"/>
          <w:bCs/>
          <w:sz w:val="24"/>
          <w:szCs w:val="24"/>
        </w:rPr>
        <w:t>.</w:t>
      </w:r>
    </w:p>
    <w:p w14:paraId="17A638D0" w14:textId="77777777" w:rsidR="003B4D59" w:rsidRPr="001E7C6F" w:rsidRDefault="003B4D59" w:rsidP="00A43C23">
      <w:pPr>
        <w:pStyle w:val="Heading2"/>
      </w:pPr>
      <w:bookmarkStart w:id="7" w:name="_Toc227607513"/>
      <w:r w:rsidRPr="001E7C6F">
        <w:t>1.4 Project Objectives</w:t>
      </w:r>
      <w:bookmarkEnd w:id="7"/>
    </w:p>
    <w:p w14:paraId="5EDE44F9" w14:textId="15F9E038"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The objectives that guide the work in order to reach the project aim are as follows</w:t>
      </w:r>
      <w:r w:rsidR="003B4D59" w:rsidRPr="001E7C6F">
        <w:rPr>
          <w:rFonts w:ascii="Times New Roman" w:hAnsi="Times New Roman" w:cs="Times New Roman"/>
          <w:sz w:val="24"/>
          <w:szCs w:val="24"/>
        </w:rPr>
        <w:t>:</w:t>
      </w:r>
    </w:p>
    <w:p w14:paraId="6A1E4B56"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develop a critical literature review of the literature on Agile risk management, predictive analytics and machine learning application in project settings. </w:t>
      </w:r>
    </w:p>
    <w:p w14:paraId="21082D6F"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detect, pre-process and organise publicly available Agile project data which can be used in predictive modelling. </w:t>
      </w:r>
    </w:p>
    <w:p w14:paraId="46ABB0E4"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lastRenderedPageBreak/>
        <w:t xml:space="preserve">To develop and deploy a predictive risk model that relies on machine learning and applies to the use of the appropriate sprint and performance measures. </w:t>
      </w:r>
    </w:p>
    <w:p w14:paraId="245AAA3D"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measure how the developed model performs in prediction based on established classification measures. </w:t>
      </w:r>
    </w:p>
    <w:p w14:paraId="04571446" w14:textId="77777777"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 xml:space="preserve">To compare the AI-based predictive results with the conventional Agile performance tracking indicators. </w:t>
      </w:r>
    </w:p>
    <w:p w14:paraId="37A33591" w14:textId="7209FDB6" w:rsidR="00D70CE9" w:rsidRPr="001E7C6F" w:rsidRDefault="00D70CE9" w:rsidP="00D70CE9">
      <w:pPr>
        <w:pStyle w:val="ListParagraph"/>
        <w:numPr>
          <w:ilvl w:val="0"/>
          <w:numId w:val="2"/>
        </w:numPr>
        <w:spacing w:before="0"/>
        <w:rPr>
          <w:rFonts w:ascii="Times New Roman" w:hAnsi="Times New Roman" w:cs="Times New Roman"/>
          <w:sz w:val="24"/>
          <w:szCs w:val="24"/>
        </w:rPr>
      </w:pPr>
      <w:r w:rsidRPr="001E7C6F">
        <w:rPr>
          <w:rFonts w:ascii="Times New Roman" w:hAnsi="Times New Roman" w:cs="Times New Roman"/>
          <w:sz w:val="24"/>
          <w:szCs w:val="24"/>
        </w:rPr>
        <w:t>To come up with relevant recommendations to adopt AI-based predictive risk systems into Agile IT project governance.</w:t>
      </w:r>
    </w:p>
    <w:p w14:paraId="4FEE2622" w14:textId="77777777" w:rsidR="00D70CE9" w:rsidRPr="001E7C6F" w:rsidRDefault="00D70CE9" w:rsidP="003B4D59">
      <w:pPr>
        <w:spacing w:before="0"/>
        <w:rPr>
          <w:rFonts w:ascii="Times New Roman" w:hAnsi="Times New Roman" w:cs="Times New Roman"/>
          <w:sz w:val="24"/>
          <w:szCs w:val="24"/>
        </w:rPr>
      </w:pPr>
    </w:p>
    <w:p w14:paraId="2237A80F" w14:textId="77777777" w:rsidR="003B4D59" w:rsidRPr="001E7C6F" w:rsidRDefault="003B4D59" w:rsidP="00A43C23">
      <w:pPr>
        <w:pStyle w:val="Heading2"/>
      </w:pPr>
      <w:bookmarkStart w:id="8" w:name="_Toc227607514"/>
      <w:r w:rsidRPr="001E7C6F">
        <w:t>1.5 Project Questions</w:t>
      </w:r>
      <w:bookmarkEnd w:id="8"/>
    </w:p>
    <w:p w14:paraId="4C36FEBF"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RQ1: What does recent research say about Agile risk management and how machine learning is used for predictive risk analysis in project environments?</w:t>
      </w:r>
    </w:p>
    <w:p w14:paraId="74D7C12C"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RQ2: Which publicly available Agile project datasets are suitable for predictive modelling, and how much usable data remains after cleaning and preprocessing?</w:t>
      </w:r>
    </w:p>
    <w:p w14:paraId="141AA262"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RQ3: Can a machine-learning model be built using sprint and performance metrics (e.g., velocity, defect levels, backlog growth, schedule variance) to predict project risk, and which metrics are the strongest predictors?</w:t>
      </w:r>
    </w:p>
    <w:p w14:paraId="5CD44492"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RQ4: How well does the developed model predict project risk on unseen data, based on accuracy, precision, recall, F1-score, and ROC-AUC?</w:t>
      </w:r>
    </w:p>
    <w:p w14:paraId="56576D01"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RQ5: Does the AI-based model detect risks better than traditional Agile tracking indicators (e.g., velocity trends and defect trend checks), in terms of fewer false alerts and missed risks?</w:t>
      </w:r>
    </w:p>
    <w:p w14:paraId="72FDA2A4" w14:textId="77777777" w:rsidR="003B4D59" w:rsidRPr="001E7C6F" w:rsidRDefault="003B4D59" w:rsidP="00DF27D6">
      <w:pPr>
        <w:pStyle w:val="ListParagraph"/>
        <w:numPr>
          <w:ilvl w:val="0"/>
          <w:numId w:val="4"/>
        </w:numPr>
        <w:spacing w:before="0"/>
        <w:rPr>
          <w:rFonts w:ascii="Times New Roman" w:hAnsi="Times New Roman" w:cs="Times New Roman"/>
          <w:sz w:val="24"/>
          <w:szCs w:val="24"/>
        </w:rPr>
      </w:pPr>
      <w:r w:rsidRPr="001E7C6F">
        <w:rPr>
          <w:rFonts w:ascii="Times New Roman" w:hAnsi="Times New Roman" w:cs="Times New Roman"/>
          <w:sz w:val="24"/>
          <w:szCs w:val="24"/>
        </w:rPr>
        <w:t>RQ6: Based on the results, what practical steps can Agile teams take to integrate AI-based predictive risk tools into their project governance and decision-making?</w:t>
      </w:r>
    </w:p>
    <w:p w14:paraId="07556145" w14:textId="77777777" w:rsidR="003B4D59" w:rsidRPr="001E7C6F" w:rsidRDefault="003B4D59" w:rsidP="00A43C23">
      <w:pPr>
        <w:pStyle w:val="Heading2"/>
      </w:pPr>
      <w:bookmarkStart w:id="9" w:name="_Toc227607515"/>
      <w:r w:rsidRPr="001E7C6F">
        <w:t>1.6 Overview of the Proposed Solution</w:t>
      </w:r>
      <w:bookmarkEnd w:id="9"/>
    </w:p>
    <w:p w14:paraId="0A4473BD" w14:textId="77777777" w:rsidR="00D70CE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 xml:space="preserve">This project develops a prototype on predictive risk analysis on AI with the help of machine learning classification methods. The prototype will produce risk likelihood results on the basis of sprint and performance metrics which include velocity trends, defect density, backlog growth and schedule variance. It is a quantitative and experimental method: Agile datasets of historical data are trained and tested on models and the performance of these models is measured with traditional </w:t>
      </w:r>
      <w:r w:rsidRPr="001E7C6F">
        <w:rPr>
          <w:rFonts w:ascii="Times New Roman" w:hAnsi="Times New Roman" w:cs="Times New Roman"/>
          <w:sz w:val="24"/>
          <w:szCs w:val="24"/>
        </w:rPr>
        <w:lastRenderedPageBreak/>
        <w:t xml:space="preserve">classification measures including accuracy, precision, recall, F1-score, and ROC-AUC (Wang, Li, Wang and Chen, 2021). </w:t>
      </w:r>
    </w:p>
    <w:p w14:paraId="0A3D532B" w14:textId="7F18CD6F" w:rsidR="003B4D59" w:rsidRPr="001E7C6F" w:rsidRDefault="00D70CE9" w:rsidP="00D70CE9">
      <w:pPr>
        <w:rPr>
          <w:rFonts w:ascii="Times New Roman" w:hAnsi="Times New Roman" w:cs="Times New Roman"/>
          <w:sz w:val="24"/>
          <w:szCs w:val="24"/>
        </w:rPr>
      </w:pPr>
      <w:r w:rsidRPr="001E7C6F">
        <w:rPr>
          <w:rFonts w:ascii="Times New Roman" w:hAnsi="Times New Roman" w:cs="Times New Roman"/>
          <w:sz w:val="24"/>
          <w:szCs w:val="24"/>
        </w:rPr>
        <w:t>By aligning with the automation-augmentation view, the project will establish AI as a decision-support tool that is supposed to enhance risk awareness and governance, but not to take the place of human judgement (Raisch and Krakowski, 2021). The value that should be achieved is to identify the risk patterns earlier in such a way that the project teams can respond promptly and better</w:t>
      </w:r>
      <w:r w:rsidR="003B4D59" w:rsidRPr="001E7C6F">
        <w:rPr>
          <w:rFonts w:ascii="Times New Roman" w:hAnsi="Times New Roman" w:cs="Times New Roman"/>
          <w:sz w:val="24"/>
          <w:szCs w:val="24"/>
        </w:rPr>
        <w:t>.</w:t>
      </w:r>
    </w:p>
    <w:p w14:paraId="6DAC4ECB" w14:textId="77777777" w:rsidR="003B4D59" w:rsidRPr="001E7C6F" w:rsidRDefault="003B4D59" w:rsidP="00A43C23">
      <w:pPr>
        <w:pStyle w:val="Heading2"/>
      </w:pPr>
      <w:bookmarkStart w:id="10" w:name="_Toc227607516"/>
      <w:r w:rsidRPr="001E7C6F">
        <w:t>1.7 Scope and Boundaries of the Project</w:t>
      </w:r>
      <w:bookmarkEnd w:id="10"/>
    </w:p>
    <w:p w14:paraId="0657A81A" w14:textId="7ED35602"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The project is planned as a single MSc dissertation, has been scoped as feasible, rigorous and replicable</w:t>
      </w:r>
      <w:r w:rsidR="003B4D59" w:rsidRPr="001E7C6F">
        <w:rPr>
          <w:rFonts w:ascii="Times New Roman" w:hAnsi="Times New Roman" w:cs="Times New Roman"/>
          <w:sz w:val="24"/>
          <w:szCs w:val="24"/>
        </w:rPr>
        <w:t>.</w:t>
      </w:r>
    </w:p>
    <w:p w14:paraId="21671468" w14:textId="77777777" w:rsidR="001E7C6F" w:rsidRP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Scope of work</w:t>
      </w:r>
    </w:p>
    <w:p w14:paraId="6BD8A5B7" w14:textId="7B69B58E"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 xml:space="preserve"> </w:t>
      </w:r>
      <w:r w:rsidR="00D70CE9" w:rsidRPr="001E7C6F">
        <w:rPr>
          <w:rFonts w:ascii="Times New Roman" w:hAnsi="Times New Roman" w:cs="Times New Roman"/>
          <w:sz w:val="24"/>
          <w:szCs w:val="24"/>
        </w:rPr>
        <w:t>The aim of the project is to design, implement and test a predictive machine learning artefact to forecasting risk in Agile IT projects based on sprint and performance measures</w:t>
      </w:r>
      <w:r w:rsidRPr="001E7C6F">
        <w:rPr>
          <w:rFonts w:ascii="Times New Roman" w:hAnsi="Times New Roman" w:cs="Times New Roman"/>
          <w:sz w:val="24"/>
          <w:szCs w:val="24"/>
        </w:rPr>
        <w:t>.</w:t>
      </w:r>
    </w:p>
    <w:p w14:paraId="5236C836" w14:textId="77777777" w:rsidR="001E7C6F" w:rsidRP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Data scope</w:t>
      </w:r>
    </w:p>
    <w:p w14:paraId="715A4720" w14:textId="0E4D9AC2"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Only publicly available sources of Agile projects (e.g., open repositories and research datasets) are used as secondary data in the study. No direct data gathering with human subjects is taken</w:t>
      </w:r>
      <w:r w:rsidR="003B4D59" w:rsidRPr="001E7C6F">
        <w:rPr>
          <w:rFonts w:ascii="Times New Roman" w:hAnsi="Times New Roman" w:cs="Times New Roman"/>
          <w:sz w:val="24"/>
          <w:szCs w:val="24"/>
        </w:rPr>
        <w:t>.</w:t>
      </w:r>
    </w:p>
    <w:p w14:paraId="39DA37F9" w14:textId="77777777" w:rsidR="001E7C6F" w:rsidRPr="001E7C6F" w:rsidRDefault="003B4D59" w:rsidP="00D70CE9">
      <w:pPr>
        <w:spacing w:before="0"/>
        <w:rPr>
          <w:rFonts w:ascii="Times New Roman" w:hAnsi="Times New Roman" w:cs="Times New Roman"/>
          <w:b/>
          <w:bCs/>
          <w:sz w:val="24"/>
          <w:szCs w:val="24"/>
        </w:rPr>
      </w:pPr>
      <w:r w:rsidRPr="001E7C6F">
        <w:rPr>
          <w:rFonts w:ascii="Times New Roman" w:hAnsi="Times New Roman" w:cs="Times New Roman"/>
          <w:b/>
          <w:bCs/>
          <w:sz w:val="24"/>
          <w:szCs w:val="24"/>
        </w:rPr>
        <w:t>Evaluation scope</w:t>
      </w:r>
    </w:p>
    <w:p w14:paraId="2F679B53" w14:textId="0AC16F5F" w:rsidR="003B4D59" w:rsidRPr="001E7C6F" w:rsidRDefault="00D70CE9" w:rsidP="00D70CE9">
      <w:pPr>
        <w:spacing w:before="0"/>
        <w:rPr>
          <w:rFonts w:ascii="Times New Roman" w:hAnsi="Times New Roman" w:cs="Times New Roman"/>
          <w:sz w:val="24"/>
          <w:szCs w:val="24"/>
        </w:rPr>
      </w:pPr>
      <w:r w:rsidRPr="001E7C6F">
        <w:rPr>
          <w:rFonts w:ascii="Times New Roman" w:hAnsi="Times New Roman" w:cs="Times New Roman"/>
          <w:sz w:val="24"/>
          <w:szCs w:val="24"/>
        </w:rPr>
        <w:t>This is assessed on model performance measures that are usually employed in classification. The project focuses more on empirical evaluation of predictive power as opposed to organisational change management results</w:t>
      </w:r>
      <w:r w:rsidR="003B4D59" w:rsidRPr="001E7C6F">
        <w:rPr>
          <w:rFonts w:ascii="Times New Roman" w:hAnsi="Times New Roman" w:cs="Times New Roman"/>
          <w:sz w:val="24"/>
          <w:szCs w:val="24"/>
        </w:rPr>
        <w:t>.</w:t>
      </w:r>
    </w:p>
    <w:p w14:paraId="743D1F14" w14:textId="77777777" w:rsidR="001E7C6F" w:rsidRP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Delimitations</w:t>
      </w:r>
    </w:p>
    <w:p w14:paraId="34BE8D01" w14:textId="297B24BD" w:rsidR="003B4D59" w:rsidRPr="001E7C6F" w:rsidRDefault="00D70CE9" w:rsidP="003B4D59">
      <w:pPr>
        <w:rPr>
          <w:rFonts w:ascii="Times New Roman" w:hAnsi="Times New Roman" w:cs="Times New Roman"/>
          <w:sz w:val="24"/>
          <w:szCs w:val="24"/>
        </w:rPr>
      </w:pPr>
      <w:r w:rsidRPr="001E7C6F">
        <w:rPr>
          <w:rFonts w:ascii="Times New Roman" w:hAnsi="Times New Roman" w:cs="Times New Roman"/>
          <w:sz w:val="24"/>
          <w:szCs w:val="24"/>
        </w:rPr>
        <w:t>The project is not an interview, survey and field study of the practitioner adoption or perceptions. It also fails to purport to offer a thorough framework of organisational risk, rather it offers a prototype artefact and demonstration of predictive performance together with recommendations based on results and literature</w:t>
      </w:r>
      <w:r w:rsidR="003B4D59" w:rsidRPr="001E7C6F">
        <w:rPr>
          <w:rFonts w:ascii="Times New Roman" w:hAnsi="Times New Roman" w:cs="Times New Roman"/>
          <w:sz w:val="24"/>
          <w:szCs w:val="24"/>
        </w:rPr>
        <w:t>.</w:t>
      </w:r>
    </w:p>
    <w:p w14:paraId="0D342EA4" w14:textId="77777777" w:rsidR="003B4D59" w:rsidRPr="001E7C6F" w:rsidRDefault="003B4D59" w:rsidP="00A43C23">
      <w:pPr>
        <w:pStyle w:val="Heading2"/>
      </w:pPr>
      <w:bookmarkStart w:id="11" w:name="_Toc227607517"/>
      <w:r w:rsidRPr="001E7C6F">
        <w:t>1.8 Significance of the Project</w:t>
      </w:r>
      <w:bookmarkEnd w:id="11"/>
    </w:p>
    <w:p w14:paraId="25EE03CD" w14:textId="77777777"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This project is significant in two main ways.</w:t>
      </w:r>
    </w:p>
    <w:p w14:paraId="3CF91C71" w14:textId="77777777" w:rsid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Practical significance</w:t>
      </w:r>
    </w:p>
    <w:p w14:paraId="3714881F" w14:textId="7ECDEC8F"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lastRenderedPageBreak/>
        <w:t xml:space="preserve"> </w:t>
      </w:r>
      <w:r w:rsidR="00E10EED" w:rsidRPr="001E7C6F">
        <w:rPr>
          <w:rFonts w:ascii="Times New Roman" w:hAnsi="Times New Roman" w:cs="Times New Roman"/>
          <w:sz w:val="24"/>
          <w:szCs w:val="24"/>
        </w:rPr>
        <w:t>Agile delivery relies on making decisions at the right time when there is uncertainty. When AI-based predictive methods are able to offer plausible early warnings, they can assist in improved risk monitoring and intervention prior to the development of risks into delays, re-work, and substandard quality. This assistance is particularly helpful when AI is applied as an extension of the managerial judgement but not to make the decisions (Raisch and Krakowski, 2021</w:t>
      </w:r>
      <w:r w:rsidRPr="001E7C6F">
        <w:rPr>
          <w:rFonts w:ascii="Times New Roman" w:hAnsi="Times New Roman" w:cs="Times New Roman"/>
          <w:sz w:val="24"/>
          <w:szCs w:val="24"/>
        </w:rPr>
        <w:t xml:space="preserve">). </w:t>
      </w:r>
    </w:p>
    <w:p w14:paraId="6B1B7502" w14:textId="77777777" w:rsidR="001E7C6F" w:rsidRDefault="003B4D59" w:rsidP="003B4D59">
      <w:pPr>
        <w:rPr>
          <w:rFonts w:ascii="Times New Roman" w:hAnsi="Times New Roman" w:cs="Times New Roman"/>
          <w:b/>
          <w:bCs/>
          <w:sz w:val="24"/>
          <w:szCs w:val="24"/>
        </w:rPr>
      </w:pPr>
      <w:r w:rsidRPr="001E7C6F">
        <w:rPr>
          <w:rFonts w:ascii="Times New Roman" w:hAnsi="Times New Roman" w:cs="Times New Roman"/>
          <w:b/>
          <w:bCs/>
          <w:sz w:val="24"/>
          <w:szCs w:val="24"/>
        </w:rPr>
        <w:t>Academic significance</w:t>
      </w:r>
    </w:p>
    <w:p w14:paraId="29B6CD07" w14:textId="66913141" w:rsidR="003B4D59" w:rsidRPr="001E7C6F" w:rsidRDefault="00E10EED" w:rsidP="003B4D59">
      <w:pPr>
        <w:rPr>
          <w:rFonts w:ascii="Times New Roman" w:hAnsi="Times New Roman" w:cs="Times New Roman"/>
          <w:sz w:val="24"/>
          <w:szCs w:val="24"/>
        </w:rPr>
      </w:pPr>
      <w:r w:rsidRPr="001E7C6F">
        <w:rPr>
          <w:rFonts w:ascii="Times New Roman" w:hAnsi="Times New Roman" w:cs="Times New Roman"/>
          <w:sz w:val="24"/>
          <w:szCs w:val="24"/>
        </w:rPr>
        <w:t>The studies of AI in the project setting usually concentrate either on technical accuracy of single tasks or extensively on conceptual models. Empirical, data-driven analysis assessing predictive assertions against actual project pointers is required. The project provides evidence on whether AI can play a significant role in predictive risk management in Agile IT projects by creating and testing an artefact based on predictive risk management and using quantifiable Agile performance metrics for prediction (Wang, Conboy and Cawley, 2021</w:t>
      </w:r>
      <w:r w:rsidR="003B4D59" w:rsidRPr="001E7C6F">
        <w:rPr>
          <w:rFonts w:ascii="Times New Roman" w:hAnsi="Times New Roman" w:cs="Times New Roman"/>
          <w:sz w:val="24"/>
          <w:szCs w:val="24"/>
        </w:rPr>
        <w:t>).</w:t>
      </w:r>
    </w:p>
    <w:p w14:paraId="64E44F1F" w14:textId="77777777" w:rsidR="003B4D59" w:rsidRPr="001E7C6F" w:rsidRDefault="003B4D59" w:rsidP="00A43C23">
      <w:pPr>
        <w:pStyle w:val="Heading2"/>
      </w:pPr>
      <w:bookmarkStart w:id="12" w:name="_Toc227607518"/>
      <w:r w:rsidRPr="001E7C6F">
        <w:t>1.9 Structure of the Report</w:t>
      </w:r>
      <w:bookmarkEnd w:id="12"/>
    </w:p>
    <w:p w14:paraId="25BC4057" w14:textId="77777777" w:rsidR="003B4D59" w:rsidRPr="001E7C6F" w:rsidRDefault="003B4D59" w:rsidP="003B4D59">
      <w:pPr>
        <w:rPr>
          <w:rFonts w:ascii="Times New Roman" w:hAnsi="Times New Roman" w:cs="Times New Roman"/>
          <w:sz w:val="24"/>
          <w:szCs w:val="24"/>
        </w:rPr>
      </w:pPr>
      <w:r w:rsidRPr="001E7C6F">
        <w:rPr>
          <w:rFonts w:ascii="Times New Roman" w:hAnsi="Times New Roman" w:cs="Times New Roman"/>
          <w:sz w:val="24"/>
          <w:szCs w:val="24"/>
        </w:rPr>
        <w:t>This report follows the recommended structure for an individual MSc project:</w:t>
      </w:r>
    </w:p>
    <w:p w14:paraId="41FD088C" w14:textId="6717B0BF" w:rsidR="003B4D59" w:rsidRPr="001E7C6F" w:rsidRDefault="003B4D59" w:rsidP="00DF27D6">
      <w:pPr>
        <w:pStyle w:val="ListParagraph"/>
        <w:numPr>
          <w:ilvl w:val="0"/>
          <w:numId w:val="3"/>
        </w:numPr>
        <w:spacing w:before="0"/>
        <w:rPr>
          <w:rFonts w:ascii="Times New Roman" w:hAnsi="Times New Roman" w:cs="Times New Roman"/>
          <w:sz w:val="24"/>
          <w:szCs w:val="24"/>
        </w:rPr>
      </w:pPr>
      <w:r w:rsidRPr="001E7C6F">
        <w:rPr>
          <w:rFonts w:ascii="Times New Roman" w:hAnsi="Times New Roman" w:cs="Times New Roman"/>
          <w:b/>
          <w:bCs/>
          <w:sz w:val="24"/>
          <w:szCs w:val="24"/>
        </w:rPr>
        <w:t>Chapter One (Introduction)</w:t>
      </w:r>
      <w:r w:rsidRPr="001E7C6F">
        <w:rPr>
          <w:rFonts w:ascii="Times New Roman" w:hAnsi="Times New Roman" w:cs="Times New Roman"/>
          <w:sz w:val="24"/>
          <w:szCs w:val="24"/>
        </w:rPr>
        <w:t xml:space="preserve"> </w:t>
      </w:r>
      <w:r w:rsidR="00E10EED" w:rsidRPr="001E7C6F">
        <w:rPr>
          <w:rFonts w:ascii="Geist Fallback" w:hAnsi="Geist Fallback"/>
          <w:sz w:val="23"/>
          <w:szCs w:val="23"/>
        </w:rPr>
        <w:t>describes the project context, motivation, aim, objectives, scope, significance and report structure</w:t>
      </w:r>
      <w:r w:rsidRPr="001E7C6F">
        <w:rPr>
          <w:rFonts w:ascii="Times New Roman" w:hAnsi="Times New Roman" w:cs="Times New Roman"/>
          <w:sz w:val="24"/>
          <w:szCs w:val="24"/>
        </w:rPr>
        <w:t xml:space="preserve">. </w:t>
      </w:r>
    </w:p>
    <w:p w14:paraId="233DAC84" w14:textId="2D583C72" w:rsidR="003B4D59" w:rsidRPr="001E7C6F" w:rsidRDefault="003B4D59" w:rsidP="00DF27D6">
      <w:pPr>
        <w:pStyle w:val="ListParagraph"/>
        <w:numPr>
          <w:ilvl w:val="0"/>
          <w:numId w:val="3"/>
        </w:numPr>
        <w:spacing w:before="0"/>
        <w:rPr>
          <w:rFonts w:ascii="Times New Roman" w:hAnsi="Times New Roman" w:cs="Times New Roman"/>
          <w:sz w:val="24"/>
          <w:szCs w:val="24"/>
        </w:rPr>
      </w:pPr>
      <w:r w:rsidRPr="001E7C6F">
        <w:rPr>
          <w:rFonts w:ascii="Times New Roman" w:hAnsi="Times New Roman" w:cs="Times New Roman"/>
          <w:b/>
          <w:bCs/>
          <w:sz w:val="24"/>
          <w:szCs w:val="24"/>
        </w:rPr>
        <w:t>Chapter Two (Literature Review)</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 xml:space="preserve">critically </w:t>
      </w:r>
      <w:proofErr w:type="spellStart"/>
      <w:r w:rsidR="00E10EED" w:rsidRPr="001E7C6F">
        <w:rPr>
          <w:rFonts w:ascii="Times New Roman" w:hAnsi="Times New Roman" w:cs="Times New Roman"/>
          <w:sz w:val="24"/>
          <w:szCs w:val="24"/>
        </w:rPr>
        <w:t>analyzes</w:t>
      </w:r>
      <w:proofErr w:type="spellEnd"/>
      <w:r w:rsidR="00E10EED" w:rsidRPr="001E7C6F">
        <w:rPr>
          <w:rFonts w:ascii="Times New Roman" w:hAnsi="Times New Roman" w:cs="Times New Roman"/>
          <w:sz w:val="24"/>
          <w:szCs w:val="24"/>
        </w:rPr>
        <w:t xml:space="preserve"> the Agile risk management and predictive analytics, AI/machine learning in a project environment, and decision-support perspectives and suggests gaps that are filled by the project</w:t>
      </w:r>
      <w:r w:rsidRPr="001E7C6F">
        <w:rPr>
          <w:rFonts w:ascii="Times New Roman" w:hAnsi="Times New Roman" w:cs="Times New Roman"/>
          <w:sz w:val="24"/>
          <w:szCs w:val="24"/>
        </w:rPr>
        <w:t>.</w:t>
      </w:r>
    </w:p>
    <w:p w14:paraId="10100CA3" w14:textId="562AF0BE" w:rsidR="003B4D59" w:rsidRPr="001E7C6F" w:rsidRDefault="003B4D59" w:rsidP="00DF27D6">
      <w:pPr>
        <w:numPr>
          <w:ilvl w:val="0"/>
          <w:numId w:val="1"/>
        </w:numPr>
        <w:rPr>
          <w:rFonts w:ascii="Times New Roman" w:hAnsi="Times New Roman" w:cs="Times New Roman"/>
          <w:sz w:val="24"/>
          <w:szCs w:val="24"/>
        </w:rPr>
      </w:pPr>
      <w:r w:rsidRPr="001E7C6F">
        <w:rPr>
          <w:rFonts w:ascii="Times New Roman" w:hAnsi="Times New Roman" w:cs="Times New Roman"/>
          <w:b/>
          <w:bCs/>
          <w:sz w:val="24"/>
          <w:szCs w:val="24"/>
        </w:rPr>
        <w:t>Chapter Three (Research Design)</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describes and reasons the methodology, data sources, preprocessing strategy, modelling decision, evaluation plan and ethical considerations</w:t>
      </w:r>
      <w:r w:rsidRPr="001E7C6F">
        <w:rPr>
          <w:rFonts w:ascii="Times New Roman" w:hAnsi="Times New Roman" w:cs="Times New Roman"/>
          <w:sz w:val="24"/>
          <w:szCs w:val="24"/>
        </w:rPr>
        <w:t xml:space="preserve">. </w:t>
      </w:r>
    </w:p>
    <w:p w14:paraId="52C18408" w14:textId="149294FB" w:rsidR="003B4D59" w:rsidRPr="001E7C6F" w:rsidRDefault="003B4D59" w:rsidP="00DF27D6">
      <w:pPr>
        <w:numPr>
          <w:ilvl w:val="0"/>
          <w:numId w:val="1"/>
        </w:numPr>
        <w:spacing w:before="0"/>
        <w:rPr>
          <w:rFonts w:ascii="Times New Roman" w:hAnsi="Times New Roman" w:cs="Times New Roman"/>
          <w:sz w:val="24"/>
          <w:szCs w:val="24"/>
        </w:rPr>
      </w:pPr>
      <w:r w:rsidRPr="001E7C6F">
        <w:rPr>
          <w:rFonts w:ascii="Times New Roman" w:hAnsi="Times New Roman" w:cs="Times New Roman"/>
          <w:b/>
          <w:bCs/>
          <w:sz w:val="24"/>
          <w:szCs w:val="24"/>
        </w:rPr>
        <w:t>Chapter Four (Implementation &amp; Testing)</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outlines the implementation, feature engineering, model training procedures, and implementation choices that went into the building of the predictive artefact. It also reports testing processes and evaluation results against regulatory measures and standards</w:t>
      </w:r>
      <w:r w:rsidRPr="001E7C6F">
        <w:rPr>
          <w:rFonts w:ascii="Times New Roman" w:hAnsi="Times New Roman" w:cs="Times New Roman"/>
          <w:sz w:val="24"/>
          <w:szCs w:val="24"/>
        </w:rPr>
        <w:t>.</w:t>
      </w:r>
    </w:p>
    <w:p w14:paraId="64F3174C" w14:textId="28122E0B" w:rsidR="003B4D59" w:rsidRPr="001E7C6F" w:rsidRDefault="003B4D59" w:rsidP="00DF27D6">
      <w:pPr>
        <w:numPr>
          <w:ilvl w:val="0"/>
          <w:numId w:val="1"/>
        </w:numPr>
        <w:spacing w:before="0"/>
        <w:rPr>
          <w:rFonts w:ascii="Times New Roman" w:hAnsi="Times New Roman" w:cs="Times New Roman"/>
          <w:sz w:val="24"/>
          <w:szCs w:val="24"/>
        </w:rPr>
      </w:pPr>
      <w:r w:rsidRPr="001E7C6F">
        <w:rPr>
          <w:rFonts w:ascii="Times New Roman" w:hAnsi="Times New Roman" w:cs="Times New Roman"/>
          <w:b/>
          <w:bCs/>
          <w:sz w:val="24"/>
          <w:szCs w:val="24"/>
        </w:rPr>
        <w:t>Chapter Five (Presentation of Results)</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is well presented with findings that are presented clearly with tables/figures where necessary and what the results imply to the Agile risk management</w:t>
      </w:r>
      <w:r w:rsidRPr="001E7C6F">
        <w:rPr>
          <w:rFonts w:ascii="Times New Roman" w:hAnsi="Times New Roman" w:cs="Times New Roman"/>
          <w:sz w:val="24"/>
          <w:szCs w:val="24"/>
        </w:rPr>
        <w:t>.</w:t>
      </w:r>
    </w:p>
    <w:p w14:paraId="5CD1AA21" w14:textId="2172A0FD" w:rsidR="003B4D59" w:rsidRPr="001E7C6F" w:rsidRDefault="003B4D59" w:rsidP="00DF27D6">
      <w:pPr>
        <w:numPr>
          <w:ilvl w:val="0"/>
          <w:numId w:val="1"/>
        </w:numPr>
        <w:spacing w:before="0"/>
        <w:rPr>
          <w:rFonts w:ascii="Times New Roman" w:hAnsi="Times New Roman" w:cs="Times New Roman"/>
          <w:sz w:val="24"/>
          <w:szCs w:val="24"/>
        </w:rPr>
      </w:pPr>
      <w:r w:rsidRPr="001E7C6F">
        <w:rPr>
          <w:rFonts w:ascii="Times New Roman" w:hAnsi="Times New Roman" w:cs="Times New Roman"/>
          <w:b/>
          <w:bCs/>
          <w:sz w:val="24"/>
          <w:szCs w:val="24"/>
        </w:rPr>
        <w:lastRenderedPageBreak/>
        <w:t>Chapter Six (Conclusions &amp; Recommendations)</w:t>
      </w:r>
      <w:r w:rsidRPr="001E7C6F">
        <w:rPr>
          <w:rFonts w:ascii="Times New Roman" w:hAnsi="Times New Roman" w:cs="Times New Roman"/>
          <w:sz w:val="24"/>
          <w:szCs w:val="24"/>
        </w:rPr>
        <w:t xml:space="preserve"> </w:t>
      </w:r>
      <w:r w:rsidR="00E10EED" w:rsidRPr="001E7C6F">
        <w:rPr>
          <w:rFonts w:ascii="Times New Roman" w:hAnsi="Times New Roman" w:cs="Times New Roman"/>
          <w:sz w:val="24"/>
          <w:szCs w:val="24"/>
        </w:rPr>
        <w:t>s</w:t>
      </w:r>
      <w:r w:rsidR="00E10EED" w:rsidRPr="001E7C6F">
        <w:rPr>
          <w:rFonts w:ascii="Times New Roman" w:hAnsi="Times New Roman" w:cs="Times New Roman"/>
          <w:sz w:val="24"/>
          <w:szCs w:val="24"/>
        </w:rPr>
        <w:t>ummarises the achievements against the aim/objectives, elaborates on the significance, identifies limitations and gives a future work suggestion.</w:t>
      </w:r>
    </w:p>
    <w:p w14:paraId="7278A6ED" w14:textId="77777777" w:rsidR="003B4D59" w:rsidRPr="001E7C6F" w:rsidRDefault="003B4D59" w:rsidP="003B4D59">
      <w:pPr>
        <w:spacing w:before="0"/>
        <w:rPr>
          <w:rFonts w:ascii="Times New Roman" w:hAnsi="Times New Roman" w:cs="Times New Roman"/>
          <w:b/>
          <w:bCs/>
          <w:sz w:val="24"/>
          <w:szCs w:val="24"/>
        </w:rPr>
      </w:pPr>
    </w:p>
    <w:p w14:paraId="19A8C45E" w14:textId="77777777" w:rsidR="003B4D59" w:rsidRPr="001E7C6F" w:rsidRDefault="003B4D59">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1CF92836" w14:textId="77777777" w:rsidR="001E7C6F" w:rsidRDefault="000E7306" w:rsidP="001E7C6F">
      <w:pPr>
        <w:pStyle w:val="Heading1"/>
      </w:pPr>
      <w:bookmarkStart w:id="13" w:name="_Toc227607519"/>
      <w:r w:rsidRPr="001E7C6F">
        <w:lastRenderedPageBreak/>
        <w:t>CHAPTER TWO</w:t>
      </w:r>
      <w:bookmarkEnd w:id="13"/>
    </w:p>
    <w:p w14:paraId="67F17489" w14:textId="28ECBC1B" w:rsidR="000E7306" w:rsidRPr="001E7C6F" w:rsidRDefault="001E7C6F" w:rsidP="001E7C6F">
      <w:pPr>
        <w:pStyle w:val="Heading1"/>
      </w:pPr>
      <w:r>
        <w:t xml:space="preserve"> </w:t>
      </w:r>
      <w:bookmarkStart w:id="14" w:name="_Toc227607520"/>
      <w:r w:rsidR="000E7306" w:rsidRPr="001E7C6F">
        <w:t>LITERATURE REVIEW</w:t>
      </w:r>
      <w:bookmarkEnd w:id="14"/>
    </w:p>
    <w:p w14:paraId="3510A348" w14:textId="77777777" w:rsidR="000E7306" w:rsidRPr="001E7C6F" w:rsidRDefault="000E7306" w:rsidP="00A43C23">
      <w:pPr>
        <w:pStyle w:val="Heading2"/>
      </w:pPr>
      <w:bookmarkStart w:id="15" w:name="_Toc227607521"/>
      <w:r w:rsidRPr="001E7C6F">
        <w:t>2.1 Introduction</w:t>
      </w:r>
      <w:bookmarkEnd w:id="15"/>
    </w:p>
    <w:p w14:paraId="5A54D021" w14:textId="0E54FCC6" w:rsidR="002F29C8"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The chapter is a synthesis of studies on (1) Agile risk management, (2) predictive analytics and machine learning in the project/software setting, (3) explainable AI (XAI) and model governance to use AI responsibly, and (4) hybrid risk frameworks and how to integrate Agile delivery with formal controls. The reason is to determine what is well-known, where the evidence is weak, and how these gaps warrant this project artefact: an AI-based predictive risk model that has been trained on Agile sprint and performance data and is measured using standard classification measures (Schwaber and Sutherland, 2020; Conforto et al., 2016; PMI, 2021; Raisch and Krak</w:t>
      </w:r>
      <w:r w:rsidR="002F29C8" w:rsidRPr="001E7C6F">
        <w:rPr>
          <w:rFonts w:ascii="Times New Roman" w:hAnsi="Times New Roman" w:cs="Times New Roman"/>
          <w:sz w:val="24"/>
          <w:szCs w:val="24"/>
        </w:rPr>
        <w:t>, 2021; Wang, Li, Wang and Chen, 2021).</w:t>
      </w:r>
    </w:p>
    <w:p w14:paraId="02C16D11" w14:textId="77777777" w:rsidR="000E7306" w:rsidRPr="001E7C6F" w:rsidRDefault="000E7306" w:rsidP="00A43C23">
      <w:pPr>
        <w:pStyle w:val="Heading2"/>
      </w:pPr>
      <w:bookmarkStart w:id="16" w:name="_Toc227607522"/>
      <w:r w:rsidRPr="001E7C6F">
        <w:t xml:space="preserve">2.2 Key </w:t>
      </w:r>
      <w:r w:rsidR="000236A5" w:rsidRPr="001E7C6F">
        <w:t>Concepts and Definitions Used In This Project</w:t>
      </w:r>
      <w:bookmarkEnd w:id="16"/>
    </w:p>
    <w:p w14:paraId="5181C7F1" w14:textId="77777777" w:rsidR="000E7306" w:rsidRPr="001E7C6F" w:rsidRDefault="000E7306" w:rsidP="001E7C6F">
      <w:pPr>
        <w:pStyle w:val="Heading3"/>
      </w:pPr>
      <w:bookmarkStart w:id="17" w:name="_Toc227607523"/>
      <w:r w:rsidRPr="001E7C6F">
        <w:t xml:space="preserve">2.2.1 Agile </w:t>
      </w:r>
      <w:r w:rsidR="00236EB8" w:rsidRPr="001E7C6F">
        <w:t>Risk Management</w:t>
      </w:r>
      <w:bookmarkEnd w:id="17"/>
    </w:p>
    <w:p w14:paraId="7AE04D2E" w14:textId="3AD391C6" w:rsidR="000E7306"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The agile risk management is also often integrated into sprint planning, daily meetings, review, and retrospectives, instead of being taken care of with the help of formal risk registers and comprehensive documentation (Conforto et al., 2016; Schwaber and Sutherland, 2020). This facilitates acceleration and teamwork at the expense of systematic prediction and early warning as compared to the more traditional risk governance methods (PMI, 2021</w:t>
      </w:r>
      <w:r w:rsidR="000E7306" w:rsidRPr="001E7C6F">
        <w:rPr>
          <w:rFonts w:ascii="Times New Roman" w:hAnsi="Times New Roman" w:cs="Times New Roman"/>
          <w:sz w:val="24"/>
          <w:szCs w:val="24"/>
        </w:rPr>
        <w:t>).</w:t>
      </w:r>
    </w:p>
    <w:p w14:paraId="09FDCC62" w14:textId="77777777" w:rsidR="000E7306" w:rsidRPr="001E7C6F" w:rsidRDefault="000E7306" w:rsidP="001E7C6F">
      <w:pPr>
        <w:pStyle w:val="Heading3"/>
      </w:pPr>
      <w:bookmarkStart w:id="18" w:name="_Toc227607524"/>
      <w:r w:rsidRPr="001E7C6F">
        <w:t xml:space="preserve">2.2.2 Predictive </w:t>
      </w:r>
      <w:r w:rsidR="00236EB8" w:rsidRPr="001E7C6F">
        <w:t>Analytics and Machine Learning In Project Environments</w:t>
      </w:r>
      <w:bookmarkEnd w:id="18"/>
    </w:p>
    <w:p w14:paraId="68968A04" w14:textId="708FB7F9" w:rsidR="000E7306"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 xml:space="preserve">Machine learning is able to learn the patterns based on the past project and software data and predict the results (defects, effort, and issues with delivery) (Wang, Li, Wang and Chen, 2021). These methods apply to Agile situations since Agile instruments produce regular data about operations (e.g., issue flow, backlog change, delivery variance) that can be </w:t>
      </w:r>
      <w:proofErr w:type="spellStart"/>
      <w:r w:rsidRPr="001E7C6F">
        <w:rPr>
          <w:rFonts w:ascii="Times New Roman" w:hAnsi="Times New Roman" w:cs="Times New Roman"/>
          <w:sz w:val="24"/>
          <w:szCs w:val="24"/>
        </w:rPr>
        <w:t>modeled</w:t>
      </w:r>
      <w:proofErr w:type="spellEnd"/>
      <w:r w:rsidRPr="001E7C6F">
        <w:rPr>
          <w:rFonts w:ascii="Times New Roman" w:hAnsi="Times New Roman" w:cs="Times New Roman"/>
          <w:sz w:val="24"/>
          <w:szCs w:val="24"/>
        </w:rPr>
        <w:t xml:space="preserve"> to create early-warning indicators (Wang, Conboy and Cawley, 2021</w:t>
      </w:r>
      <w:r w:rsidR="00E7066D" w:rsidRPr="001E7C6F">
        <w:rPr>
          <w:rFonts w:ascii="Times New Roman" w:hAnsi="Times New Roman" w:cs="Times New Roman"/>
          <w:sz w:val="24"/>
          <w:szCs w:val="24"/>
        </w:rPr>
        <w:t>).</w:t>
      </w:r>
    </w:p>
    <w:p w14:paraId="7239A10E" w14:textId="77777777" w:rsidR="002C0A5A" w:rsidRPr="001E7C6F" w:rsidRDefault="00DC32A4" w:rsidP="001E7C6F">
      <w:pPr>
        <w:pStyle w:val="Heading3"/>
      </w:pPr>
      <w:bookmarkStart w:id="19" w:name="_Toc227607525"/>
      <w:r w:rsidRPr="001E7C6F">
        <w:t xml:space="preserve">2.2.3 </w:t>
      </w:r>
      <w:r w:rsidR="002C0A5A" w:rsidRPr="001E7C6F">
        <w:t xml:space="preserve">Explainable AI </w:t>
      </w:r>
      <w:r w:rsidRPr="001E7C6F">
        <w:t>and Trustworthy Model Use</w:t>
      </w:r>
      <w:bookmarkEnd w:id="19"/>
    </w:p>
    <w:p w14:paraId="27E47B9E" w14:textId="61738510" w:rsidR="002C0A5A"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 xml:space="preserve">With more complicated machine learning models, the concept of explainability is relevant to trust, accountability, and effective decision-making. Explainable AI techniques seek to provide information on which aspects contribute to a prediction and why they do, allowing stakeholders to interpret and dispute outputs. One of the most popular methods is SHAP that offers explanations of features given by Shapley values (Lundberg and Lee, 2017). On a governance scale, the NIST </w:t>
      </w:r>
      <w:r w:rsidRPr="001E7C6F">
        <w:rPr>
          <w:rFonts w:ascii="Times New Roman" w:hAnsi="Times New Roman" w:cs="Times New Roman"/>
          <w:sz w:val="24"/>
          <w:szCs w:val="24"/>
        </w:rPr>
        <w:lastRenderedPageBreak/>
        <w:t>AI Risk Management Framework emphasizes the use of practical controls in dealing with AI risks, such as transparency, accountability, and continuous monitoring of systems deployed (NIST, 2023</w:t>
      </w:r>
      <w:r w:rsidR="002C0A5A" w:rsidRPr="001E7C6F">
        <w:rPr>
          <w:rFonts w:ascii="Times New Roman" w:hAnsi="Times New Roman" w:cs="Times New Roman"/>
          <w:sz w:val="24"/>
          <w:szCs w:val="24"/>
        </w:rPr>
        <w:t>).</w:t>
      </w:r>
    </w:p>
    <w:p w14:paraId="036714AC" w14:textId="77777777" w:rsidR="000E7306" w:rsidRPr="001E7C6F" w:rsidRDefault="000E7306" w:rsidP="001E7C6F">
      <w:pPr>
        <w:pStyle w:val="Heading3"/>
      </w:pPr>
      <w:bookmarkStart w:id="20" w:name="_Toc227607526"/>
      <w:r w:rsidRPr="001E7C6F">
        <w:t>2.</w:t>
      </w:r>
      <w:r w:rsidR="002C0A5A" w:rsidRPr="001E7C6F">
        <w:t>2.4</w:t>
      </w:r>
      <w:r w:rsidRPr="001E7C6F">
        <w:t xml:space="preserve"> Final </w:t>
      </w:r>
      <w:r w:rsidR="00236EB8" w:rsidRPr="001E7C6F">
        <w:t>Definition of “Risk” Used In This Project</w:t>
      </w:r>
      <w:bookmarkEnd w:id="20"/>
    </w:p>
    <w:p w14:paraId="2490CDC6" w14:textId="5767F03A" w:rsidR="000E7306" w:rsidRPr="001E7C6F" w:rsidRDefault="00E10EED" w:rsidP="000E7306">
      <w:pPr>
        <w:spacing w:before="0"/>
        <w:rPr>
          <w:rFonts w:ascii="Times New Roman" w:hAnsi="Times New Roman" w:cs="Times New Roman"/>
          <w:sz w:val="24"/>
          <w:szCs w:val="24"/>
        </w:rPr>
      </w:pPr>
      <w:r w:rsidRPr="001E7C6F">
        <w:rPr>
          <w:rFonts w:ascii="Times New Roman" w:hAnsi="Times New Roman" w:cs="Times New Roman"/>
          <w:sz w:val="24"/>
          <w:szCs w:val="24"/>
        </w:rPr>
        <w:t>Because there is often no explicit label of risk in public Agile datasets, this project defines predictive risk as a binary state of risk, based on observable sprint and performance indicators (i.e., proxy-based labelling). A sprint (or sprint window) is considered to be of High Risk in case it displays one or more early-warning conditions, including</w:t>
      </w:r>
      <w:r w:rsidR="000E7306" w:rsidRPr="001E7C6F">
        <w:rPr>
          <w:rFonts w:ascii="Times New Roman" w:hAnsi="Times New Roman" w:cs="Times New Roman"/>
          <w:sz w:val="24"/>
          <w:szCs w:val="24"/>
        </w:rPr>
        <w:t>:</w:t>
      </w:r>
    </w:p>
    <w:p w14:paraId="6232DCC0"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Velocity instability</w:t>
      </w:r>
      <w:r w:rsidRPr="001E7C6F">
        <w:rPr>
          <w:rFonts w:ascii="Times New Roman" w:hAnsi="Times New Roman" w:cs="Times New Roman"/>
          <w:sz w:val="24"/>
          <w:szCs w:val="24"/>
        </w:rPr>
        <w:t xml:space="preserve"> (e.g., unusually large deviation from recent sprint velocity trend) </w:t>
      </w:r>
    </w:p>
    <w:p w14:paraId="544B97F4"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Defect pressure</w:t>
      </w:r>
      <w:r w:rsidRPr="001E7C6F">
        <w:rPr>
          <w:rFonts w:ascii="Times New Roman" w:hAnsi="Times New Roman" w:cs="Times New Roman"/>
          <w:sz w:val="24"/>
          <w:szCs w:val="24"/>
        </w:rPr>
        <w:t xml:space="preserve"> (e.g., spike in defect density or defect inflow/outflow imbalance) </w:t>
      </w:r>
    </w:p>
    <w:p w14:paraId="73113C30"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Backlog growth pressure</w:t>
      </w:r>
      <w:r w:rsidRPr="001E7C6F">
        <w:rPr>
          <w:rFonts w:ascii="Times New Roman" w:hAnsi="Times New Roman" w:cs="Times New Roman"/>
          <w:sz w:val="24"/>
          <w:szCs w:val="24"/>
        </w:rPr>
        <w:t xml:space="preserve"> (e.g., backlog growth rate rising beyond a defined threshold) </w:t>
      </w:r>
    </w:p>
    <w:p w14:paraId="773EE164" w14:textId="77777777" w:rsidR="000E7306" w:rsidRPr="001E7C6F" w:rsidRDefault="000E7306" w:rsidP="00DF27D6">
      <w:pPr>
        <w:pStyle w:val="ListParagraph"/>
        <w:numPr>
          <w:ilvl w:val="0"/>
          <w:numId w:val="5"/>
        </w:numPr>
        <w:rPr>
          <w:rFonts w:ascii="Times New Roman" w:hAnsi="Times New Roman" w:cs="Times New Roman"/>
          <w:sz w:val="24"/>
          <w:szCs w:val="24"/>
        </w:rPr>
      </w:pPr>
      <w:r w:rsidRPr="001E7C6F">
        <w:rPr>
          <w:rFonts w:ascii="Times New Roman" w:hAnsi="Times New Roman" w:cs="Times New Roman"/>
          <w:b/>
          <w:bCs/>
          <w:sz w:val="24"/>
          <w:szCs w:val="24"/>
        </w:rPr>
        <w:t>Delivery variance</w:t>
      </w:r>
      <w:r w:rsidRPr="001E7C6F">
        <w:rPr>
          <w:rFonts w:ascii="Times New Roman" w:hAnsi="Times New Roman" w:cs="Times New Roman"/>
          <w:sz w:val="24"/>
          <w:szCs w:val="24"/>
        </w:rPr>
        <w:t xml:space="preserve"> (e.g., schedule variance / missed sprint commitments)</w:t>
      </w:r>
    </w:p>
    <w:p w14:paraId="42599F28" w14:textId="31D763F3" w:rsidR="000E7306" w:rsidRPr="001E7C6F" w:rsidRDefault="00C42C3D" w:rsidP="000E7306">
      <w:pPr>
        <w:rPr>
          <w:rFonts w:ascii="Times New Roman" w:hAnsi="Times New Roman" w:cs="Times New Roman"/>
          <w:sz w:val="24"/>
          <w:szCs w:val="24"/>
        </w:rPr>
      </w:pPr>
      <w:r w:rsidRPr="001E7C6F">
        <w:rPr>
          <w:rFonts w:ascii="Times New Roman" w:hAnsi="Times New Roman" w:cs="Times New Roman"/>
          <w:sz w:val="24"/>
          <w:szCs w:val="24"/>
        </w:rPr>
        <w:t xml:space="preserve">Any other cases will be </w:t>
      </w:r>
      <w:proofErr w:type="spellStart"/>
      <w:r w:rsidRPr="001E7C6F">
        <w:rPr>
          <w:rFonts w:ascii="Times New Roman" w:hAnsi="Times New Roman" w:cs="Times New Roman"/>
          <w:sz w:val="24"/>
          <w:szCs w:val="24"/>
        </w:rPr>
        <w:t>labeled</w:t>
      </w:r>
      <w:proofErr w:type="spellEnd"/>
      <w:r w:rsidRPr="001E7C6F">
        <w:rPr>
          <w:rFonts w:ascii="Times New Roman" w:hAnsi="Times New Roman" w:cs="Times New Roman"/>
          <w:sz w:val="24"/>
          <w:szCs w:val="24"/>
        </w:rPr>
        <w:t xml:space="preserve"> as Low Risk. This working definition fits with the practical way Agile teams monitor the emergent delivery issues with metrics and trends (Conforto et al., 2016; Schwaber and Sutherland, 2020) and does not conflict with the data-driven modelling and assessment</w:t>
      </w:r>
      <w:r w:rsidR="000E7306" w:rsidRPr="001E7C6F">
        <w:rPr>
          <w:rFonts w:ascii="Times New Roman" w:hAnsi="Times New Roman" w:cs="Times New Roman"/>
          <w:sz w:val="24"/>
          <w:szCs w:val="24"/>
        </w:rPr>
        <w:t>.</w:t>
      </w:r>
    </w:p>
    <w:p w14:paraId="033B95AE" w14:textId="77777777" w:rsidR="000E7306" w:rsidRPr="001E7C6F" w:rsidRDefault="000E7306" w:rsidP="00A43C23">
      <w:pPr>
        <w:pStyle w:val="Heading2"/>
      </w:pPr>
      <w:bookmarkStart w:id="21" w:name="_Toc227607527"/>
      <w:r w:rsidRPr="001E7C6F">
        <w:t xml:space="preserve">2.3 Literature </w:t>
      </w:r>
      <w:r w:rsidR="000236A5" w:rsidRPr="001E7C6F">
        <w:t>Review Matrix</w:t>
      </w:r>
      <w:bookmarkEnd w:id="21"/>
    </w:p>
    <w:p w14:paraId="1FE9E704" w14:textId="24BCC361" w:rsidR="000E7306" w:rsidRPr="001E7C6F" w:rsidRDefault="00C42C3D" w:rsidP="00AB2A7E">
      <w:pPr>
        <w:spacing w:before="0"/>
        <w:rPr>
          <w:rFonts w:ascii="Times New Roman" w:hAnsi="Times New Roman" w:cs="Times New Roman"/>
          <w:sz w:val="24"/>
          <w:szCs w:val="24"/>
        </w:rPr>
      </w:pPr>
      <w:r w:rsidRPr="001E7C6F">
        <w:rPr>
          <w:rFonts w:ascii="Times New Roman" w:hAnsi="Times New Roman" w:cs="Times New Roman"/>
          <w:sz w:val="24"/>
          <w:szCs w:val="24"/>
        </w:rPr>
        <w:t xml:space="preserve">The following table is designed to demonstrate: (a) the statements made in the literature, (b) where it is insufficient, and (c) how the gap drives your final modelling decisions: Logistic Regression (baseline), Random Forest (non-linear ensemble),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xml:space="preserve"> (gradient boosting), evaluated as a binary classification performance based on accuracy, precision, recall, F1-score, and ROC-AUC</w:t>
      </w:r>
      <w:r w:rsidR="000E7306" w:rsidRPr="001E7C6F">
        <w:rPr>
          <w:rFonts w:ascii="Times New Roman" w:hAnsi="Times New Roman" w:cs="Times New Roman"/>
          <w:sz w:val="24"/>
          <w:szCs w:val="24"/>
        </w:rPr>
        <w:t>.</w:t>
      </w:r>
    </w:p>
    <w:tbl>
      <w:tblPr>
        <w:tblStyle w:val="TableGrid0"/>
        <w:tblW w:w="10350" w:type="dxa"/>
        <w:tblInd w:w="-455" w:type="dxa"/>
        <w:tblLook w:val="04A0" w:firstRow="1" w:lastRow="0" w:firstColumn="1" w:lastColumn="0" w:noHBand="0" w:noVBand="1"/>
      </w:tblPr>
      <w:tblGrid>
        <w:gridCol w:w="2340"/>
        <w:gridCol w:w="2610"/>
        <w:gridCol w:w="2520"/>
        <w:gridCol w:w="2880"/>
      </w:tblGrid>
      <w:tr w:rsidR="00812B24" w:rsidRPr="001E7C6F" w14:paraId="1924E931" w14:textId="77777777" w:rsidTr="00DC32A4">
        <w:tc>
          <w:tcPr>
            <w:tcW w:w="2340" w:type="dxa"/>
          </w:tcPr>
          <w:p w14:paraId="6B503DC6" w14:textId="77777777" w:rsidR="00190ACE" w:rsidRPr="001E7C6F" w:rsidRDefault="00190ACE" w:rsidP="00190ACE">
            <w:pPr>
              <w:spacing w:line="360" w:lineRule="auto"/>
              <w:jc w:val="center"/>
              <w:rPr>
                <w:rFonts w:ascii="Times New Roman" w:hAnsi="Times New Roman" w:cs="Times New Roman"/>
                <w:b/>
                <w:sz w:val="24"/>
                <w:szCs w:val="24"/>
              </w:rPr>
            </w:pPr>
          </w:p>
          <w:p w14:paraId="005EC40D"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FOCUS AREA</w:t>
            </w:r>
          </w:p>
        </w:tc>
        <w:tc>
          <w:tcPr>
            <w:tcW w:w="2610" w:type="dxa"/>
          </w:tcPr>
          <w:p w14:paraId="4E93E896"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WHAT THE LITERATURE GENERALLY SHOWS</w:t>
            </w:r>
          </w:p>
        </w:tc>
        <w:tc>
          <w:tcPr>
            <w:tcW w:w="2520" w:type="dxa"/>
          </w:tcPr>
          <w:p w14:paraId="1B4E8F5F" w14:textId="77777777" w:rsidR="00DC32A4" w:rsidRPr="001E7C6F" w:rsidRDefault="00DC32A4" w:rsidP="00190ACE">
            <w:pPr>
              <w:spacing w:line="360" w:lineRule="auto"/>
              <w:jc w:val="center"/>
              <w:rPr>
                <w:rFonts w:ascii="Times New Roman" w:hAnsi="Times New Roman" w:cs="Times New Roman"/>
                <w:b/>
                <w:sz w:val="24"/>
                <w:szCs w:val="24"/>
              </w:rPr>
            </w:pPr>
          </w:p>
          <w:p w14:paraId="2FDEFF50"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MAIN GAPS / LIMITATIONS</w:t>
            </w:r>
          </w:p>
        </w:tc>
        <w:tc>
          <w:tcPr>
            <w:tcW w:w="2880" w:type="dxa"/>
          </w:tcPr>
          <w:p w14:paraId="18F564B3" w14:textId="77777777" w:rsidR="00812B24" w:rsidRPr="001E7C6F" w:rsidRDefault="00190ACE" w:rsidP="00190ACE">
            <w:pPr>
              <w:spacing w:line="360" w:lineRule="auto"/>
              <w:jc w:val="center"/>
              <w:rPr>
                <w:rFonts w:ascii="Times New Roman" w:hAnsi="Times New Roman" w:cs="Times New Roman"/>
                <w:b/>
                <w:sz w:val="24"/>
                <w:szCs w:val="24"/>
              </w:rPr>
            </w:pPr>
            <w:r w:rsidRPr="001E7C6F">
              <w:rPr>
                <w:rFonts w:ascii="Times New Roman" w:hAnsi="Times New Roman" w:cs="Times New Roman"/>
                <w:b/>
                <w:sz w:val="24"/>
                <w:szCs w:val="24"/>
              </w:rPr>
              <w:t>LINK TO THIS PROJECT (RISK DEFINITION + MODEL CHOICES)</w:t>
            </w:r>
          </w:p>
        </w:tc>
      </w:tr>
      <w:tr w:rsidR="00812B24" w:rsidRPr="001E7C6F" w14:paraId="67EA3417" w14:textId="77777777" w:rsidTr="00DC32A4">
        <w:tc>
          <w:tcPr>
            <w:tcW w:w="2340" w:type="dxa"/>
          </w:tcPr>
          <w:p w14:paraId="3812BF30"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Agile methods and lightweight governance</w:t>
            </w:r>
          </w:p>
        </w:tc>
        <w:tc>
          <w:tcPr>
            <w:tcW w:w="2610" w:type="dxa"/>
          </w:tcPr>
          <w:p w14:paraId="423D6BBB" w14:textId="1600C8A9"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Agile (e.g., Scrum) is focused on responsiveness through iterative delivery and feedback, and </w:t>
            </w:r>
            <w:r w:rsidRPr="001E7C6F">
              <w:rPr>
                <w:rFonts w:ascii="Times New Roman" w:hAnsi="Times New Roman" w:cs="Times New Roman"/>
                <w:sz w:val="24"/>
                <w:szCs w:val="24"/>
              </w:rPr>
              <w:lastRenderedPageBreak/>
              <w:t>lightweight governance (which may be frequently seen) (Schwaber and Sutherland, 2020; Highsmith, 2019).</w:t>
            </w:r>
          </w:p>
        </w:tc>
        <w:tc>
          <w:tcPr>
            <w:tcW w:w="2520" w:type="dxa"/>
          </w:tcPr>
          <w:p w14:paraId="495AAFDD" w14:textId="411C9032"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 xml:space="preserve">Agile guidance is robust and has high cadence, but lacks systematic predictive risk-related </w:t>
            </w:r>
            <w:r w:rsidRPr="001E7C6F">
              <w:rPr>
                <w:rFonts w:ascii="Times New Roman" w:hAnsi="Times New Roman" w:cs="Times New Roman"/>
                <w:sz w:val="24"/>
                <w:szCs w:val="24"/>
              </w:rPr>
              <w:lastRenderedPageBreak/>
              <w:t>mechanisms beyond inspection and adaptation.</w:t>
            </w:r>
          </w:p>
        </w:tc>
        <w:tc>
          <w:tcPr>
            <w:tcW w:w="2880" w:type="dxa"/>
          </w:tcPr>
          <w:p w14:paraId="37197D57" w14:textId="7BA19FEC"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 xml:space="preserve">Rationalizes the inclusion of a predictive layer, which models sprint cycles: risk signals based on sprint </w:t>
            </w:r>
            <w:r w:rsidRPr="001E7C6F">
              <w:rPr>
                <w:rFonts w:ascii="Times New Roman" w:hAnsi="Times New Roman" w:cs="Times New Roman"/>
                <w:sz w:val="24"/>
                <w:szCs w:val="24"/>
              </w:rPr>
              <w:lastRenderedPageBreak/>
              <w:t>metrics, and not heavy documentation</w:t>
            </w:r>
            <w:r w:rsidR="00812B24" w:rsidRPr="001E7C6F">
              <w:rPr>
                <w:rFonts w:ascii="Times New Roman" w:hAnsi="Times New Roman" w:cs="Times New Roman"/>
                <w:sz w:val="24"/>
                <w:szCs w:val="24"/>
              </w:rPr>
              <w:t>.</w:t>
            </w:r>
          </w:p>
        </w:tc>
      </w:tr>
      <w:tr w:rsidR="00812B24" w:rsidRPr="001E7C6F" w14:paraId="1F1181F4" w14:textId="77777777" w:rsidTr="00DC32A4">
        <w:tc>
          <w:tcPr>
            <w:tcW w:w="2340" w:type="dxa"/>
          </w:tcPr>
          <w:p w14:paraId="1EDD4D1F"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Risk management practice in Agile</w:t>
            </w:r>
          </w:p>
        </w:tc>
        <w:tc>
          <w:tcPr>
            <w:tcW w:w="2610" w:type="dxa"/>
          </w:tcPr>
          <w:p w14:paraId="2AE44DEB" w14:textId="36494458"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Risk management is commonly incorporated into ceremonies and communication among a team; it fosters transparency though may be reactive (Conforto et al., 2016</w:t>
            </w:r>
            <w:r w:rsidR="00812B24" w:rsidRPr="001E7C6F">
              <w:rPr>
                <w:rFonts w:ascii="Times New Roman" w:hAnsi="Times New Roman" w:cs="Times New Roman"/>
                <w:sz w:val="24"/>
                <w:szCs w:val="24"/>
              </w:rPr>
              <w:t>).</w:t>
            </w:r>
          </w:p>
        </w:tc>
        <w:tc>
          <w:tcPr>
            <w:tcW w:w="2520" w:type="dxa"/>
          </w:tcPr>
          <w:p w14:paraId="138DF7EE" w14:textId="00AEDD2A"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Numerous works present practices, but fail to operationalise quantifiable early-warning risk detection with actual sprint data</w:t>
            </w:r>
            <w:r w:rsidR="00812B24" w:rsidRPr="001E7C6F">
              <w:rPr>
                <w:rFonts w:ascii="Times New Roman" w:hAnsi="Times New Roman" w:cs="Times New Roman"/>
                <w:sz w:val="24"/>
                <w:szCs w:val="24"/>
              </w:rPr>
              <w:t>.</w:t>
            </w:r>
          </w:p>
        </w:tc>
        <w:tc>
          <w:tcPr>
            <w:tcW w:w="2880" w:type="dxa"/>
          </w:tcPr>
          <w:p w14:paraId="486D2AD8" w14:textId="431FBE6C"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Supports the notion of risk as a binary condition based on quantifiable indicators (velocity instability, defect pressure, growing backlog, delivery variance</w:t>
            </w:r>
            <w:r w:rsidR="00812B24" w:rsidRPr="001E7C6F">
              <w:rPr>
                <w:rFonts w:ascii="Times New Roman" w:hAnsi="Times New Roman" w:cs="Times New Roman"/>
                <w:sz w:val="24"/>
                <w:szCs w:val="24"/>
              </w:rPr>
              <w:t>).</w:t>
            </w:r>
          </w:p>
        </w:tc>
      </w:tr>
      <w:tr w:rsidR="00812B24" w:rsidRPr="001E7C6F" w14:paraId="6E1346A3" w14:textId="77777777" w:rsidTr="00DC32A4">
        <w:tc>
          <w:tcPr>
            <w:tcW w:w="2340" w:type="dxa"/>
          </w:tcPr>
          <w:p w14:paraId="7DB32D2D"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Traditional risk frameworks vs Agile tension</w:t>
            </w:r>
          </w:p>
        </w:tc>
        <w:tc>
          <w:tcPr>
            <w:tcW w:w="2610" w:type="dxa"/>
          </w:tcPr>
          <w:p w14:paraId="5DD918BF" w14:textId="566ED9E6"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Standards prescribe a systematic risk identification, analysis and monitoring, enhanced governance (PMI, 2021</w:t>
            </w:r>
            <w:r w:rsidR="00812B24" w:rsidRPr="001E7C6F">
              <w:rPr>
                <w:rFonts w:ascii="Times New Roman" w:hAnsi="Times New Roman" w:cs="Times New Roman"/>
                <w:sz w:val="24"/>
                <w:szCs w:val="24"/>
              </w:rPr>
              <w:t>).</w:t>
            </w:r>
          </w:p>
        </w:tc>
        <w:tc>
          <w:tcPr>
            <w:tcW w:w="2520" w:type="dxa"/>
          </w:tcPr>
          <w:p w14:paraId="6C974BE6" w14:textId="71A1B9BD"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The conventional ones might be considered to be documentation-focused and incompatible with Agile speed which restricts its integration into sprints</w:t>
            </w:r>
            <w:r w:rsidR="00812B24" w:rsidRPr="001E7C6F">
              <w:rPr>
                <w:rFonts w:ascii="Times New Roman" w:hAnsi="Times New Roman" w:cs="Times New Roman"/>
                <w:sz w:val="24"/>
                <w:szCs w:val="24"/>
              </w:rPr>
              <w:t>.</w:t>
            </w:r>
          </w:p>
        </w:tc>
        <w:tc>
          <w:tcPr>
            <w:tcW w:w="2880" w:type="dxa"/>
          </w:tcPr>
          <w:p w14:paraId="0347A1B5" w14:textId="04F40971"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Places the model as a lightweight predictive governance: automated signals which are not substitutions of Agile routines</w:t>
            </w:r>
            <w:r w:rsidR="00812B24" w:rsidRPr="001E7C6F">
              <w:rPr>
                <w:rFonts w:ascii="Times New Roman" w:hAnsi="Times New Roman" w:cs="Times New Roman"/>
                <w:sz w:val="24"/>
                <w:szCs w:val="24"/>
              </w:rPr>
              <w:t>.</w:t>
            </w:r>
          </w:p>
        </w:tc>
      </w:tr>
      <w:tr w:rsidR="00812B24" w:rsidRPr="001E7C6F" w14:paraId="2A3803F2" w14:textId="77777777" w:rsidTr="00DC32A4">
        <w:tc>
          <w:tcPr>
            <w:tcW w:w="2340" w:type="dxa"/>
          </w:tcPr>
          <w:p w14:paraId="7489C9A9"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Hybrid risk frameworks and mixed governance</w:t>
            </w:r>
          </w:p>
        </w:tc>
        <w:tc>
          <w:tcPr>
            <w:tcW w:w="2610" w:type="dxa"/>
          </w:tcPr>
          <w:p w14:paraId="650A3F45" w14:textId="2405C17D"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There is recent research indicating that organisations are adopting more hybrid forms of Agile practices and structured controls (hybrid approaches) to cope with complexity </w:t>
            </w:r>
            <w:r w:rsidRPr="001E7C6F">
              <w:rPr>
                <w:rFonts w:ascii="Times New Roman" w:hAnsi="Times New Roman" w:cs="Times New Roman"/>
                <w:sz w:val="24"/>
                <w:szCs w:val="24"/>
              </w:rPr>
              <w:lastRenderedPageBreak/>
              <w:t>and quality (Mirzaei et al., 2025).</w:t>
            </w:r>
            <w:r w:rsidR="00812B24" w:rsidRPr="001E7C6F">
              <w:rPr>
                <w:rFonts w:ascii="Times New Roman" w:hAnsi="Times New Roman" w:cs="Times New Roman"/>
                <w:sz w:val="24"/>
                <w:szCs w:val="24"/>
              </w:rPr>
              <w:t>).</w:t>
            </w:r>
          </w:p>
        </w:tc>
        <w:tc>
          <w:tcPr>
            <w:tcW w:w="2520" w:type="dxa"/>
          </w:tcPr>
          <w:p w14:paraId="552A230A" w14:textId="3E3EB589"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Hybrid work does not have well-defined data-based escalation parameters and regular analytics implementation into the governance processes.</w:t>
            </w:r>
          </w:p>
        </w:tc>
        <w:tc>
          <w:tcPr>
            <w:tcW w:w="2880" w:type="dxa"/>
          </w:tcPr>
          <w:p w14:paraId="4C8F22D4" w14:textId="28722694"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Endorses the development of recommendations that are compatible with hybrid governance, and compares the results of ML with realistic rule-based indicators</w:t>
            </w:r>
            <w:r w:rsidR="00812B24" w:rsidRPr="001E7C6F">
              <w:rPr>
                <w:rFonts w:ascii="Times New Roman" w:hAnsi="Times New Roman" w:cs="Times New Roman"/>
                <w:sz w:val="24"/>
                <w:szCs w:val="24"/>
              </w:rPr>
              <w:t>.</w:t>
            </w:r>
          </w:p>
        </w:tc>
      </w:tr>
      <w:tr w:rsidR="00812B24" w:rsidRPr="001E7C6F" w14:paraId="28E6E568" w14:textId="77777777" w:rsidTr="00DC32A4">
        <w:tc>
          <w:tcPr>
            <w:tcW w:w="2340" w:type="dxa"/>
          </w:tcPr>
          <w:p w14:paraId="41FC2817"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Risk prediction evidence in software/IT contexts</w:t>
            </w:r>
          </w:p>
        </w:tc>
        <w:tc>
          <w:tcPr>
            <w:tcW w:w="2610" w:type="dxa"/>
          </w:tcPr>
          <w:p w14:paraId="019AD7A5" w14:textId="76097ABD"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Systematic reviews indicate that the use of data-driven approaches to software and project risk prediction and early warning is on the rise (Mahmud et al., 2022</w:t>
            </w:r>
            <w:r w:rsidR="00812B24" w:rsidRPr="001E7C6F">
              <w:rPr>
                <w:rFonts w:ascii="Times New Roman" w:hAnsi="Times New Roman" w:cs="Times New Roman"/>
                <w:sz w:val="24"/>
                <w:szCs w:val="24"/>
              </w:rPr>
              <w:t>).</w:t>
            </w:r>
          </w:p>
        </w:tc>
        <w:tc>
          <w:tcPr>
            <w:tcW w:w="2520" w:type="dxa"/>
          </w:tcPr>
          <w:p w14:paraId="2C4F8DE3" w14:textId="1BA3F1E3" w:rsidR="00812B24" w:rsidRPr="001E7C6F" w:rsidRDefault="00C42C3D"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Evidence</w:t>
            </w:r>
            <w:r w:rsidRPr="001E7C6F">
              <w:rPr>
                <w:rFonts w:ascii="Times New Roman" w:hAnsi="Times New Roman" w:cs="Times New Roman"/>
                <w:sz w:val="24"/>
                <w:szCs w:val="24"/>
              </w:rPr>
              <w:t xml:space="preserve"> are scattered throughout datasets and definitions; the term </w:t>
            </w:r>
            <w:r w:rsidR="005109CC" w:rsidRPr="001E7C6F">
              <w:rPr>
                <w:rFonts w:ascii="Times New Roman" w:hAnsi="Times New Roman" w:cs="Times New Roman"/>
                <w:sz w:val="24"/>
                <w:szCs w:val="24"/>
              </w:rPr>
              <w:t>‘</w:t>
            </w:r>
            <w:r w:rsidRPr="001E7C6F">
              <w:rPr>
                <w:rFonts w:ascii="Times New Roman" w:hAnsi="Times New Roman" w:cs="Times New Roman"/>
                <w:sz w:val="24"/>
                <w:szCs w:val="24"/>
              </w:rPr>
              <w:t>risk</w:t>
            </w:r>
            <w:r w:rsidRPr="001E7C6F">
              <w:rPr>
                <w:rFonts w:ascii="Times New Roman" w:hAnsi="Times New Roman" w:cs="Times New Roman"/>
                <w:sz w:val="24"/>
                <w:szCs w:val="24"/>
              </w:rPr>
              <w:t>’</w:t>
            </w:r>
            <w:r w:rsidRPr="001E7C6F">
              <w:rPr>
                <w:rFonts w:ascii="Times New Roman" w:hAnsi="Times New Roman" w:cs="Times New Roman"/>
                <w:sz w:val="24"/>
                <w:szCs w:val="24"/>
              </w:rPr>
              <w:t xml:space="preserve"> is inconsistently coded, so it is less comparable and replicable</w:t>
            </w:r>
            <w:r w:rsidR="00812B24" w:rsidRPr="001E7C6F">
              <w:rPr>
                <w:rFonts w:ascii="Times New Roman" w:hAnsi="Times New Roman" w:cs="Times New Roman"/>
                <w:sz w:val="24"/>
                <w:szCs w:val="24"/>
              </w:rPr>
              <w:t>.</w:t>
            </w:r>
          </w:p>
        </w:tc>
        <w:tc>
          <w:tcPr>
            <w:tcW w:w="2880" w:type="dxa"/>
          </w:tcPr>
          <w:p w14:paraId="0303191B" w14:textId="2506F13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I</w:t>
            </w:r>
            <w:r w:rsidRPr="001E7C6F">
              <w:rPr>
                <w:rFonts w:ascii="Times New Roman" w:hAnsi="Times New Roman" w:cs="Times New Roman"/>
                <w:sz w:val="24"/>
                <w:szCs w:val="24"/>
              </w:rPr>
              <w:t xml:space="preserve">n </w:t>
            </w:r>
            <w:proofErr w:type="spellStart"/>
            <w:r w:rsidRPr="001E7C6F">
              <w:rPr>
                <w:rFonts w:ascii="Times New Roman" w:hAnsi="Times New Roman" w:cs="Times New Roman"/>
                <w:sz w:val="24"/>
                <w:szCs w:val="24"/>
              </w:rPr>
              <w:t>favor</w:t>
            </w:r>
            <w:proofErr w:type="spellEnd"/>
            <w:r w:rsidRPr="001E7C6F">
              <w:rPr>
                <w:rFonts w:ascii="Times New Roman" w:hAnsi="Times New Roman" w:cs="Times New Roman"/>
                <w:sz w:val="24"/>
                <w:szCs w:val="24"/>
              </w:rPr>
              <w:t xml:space="preserve"> of open-ended proxy labelling and multi-metric assessment (precision/recall/F1/ROC-AUC) rather than the accuracy per se.</w:t>
            </w:r>
            <w:r w:rsidR="00812B24" w:rsidRPr="001E7C6F">
              <w:rPr>
                <w:rFonts w:ascii="Times New Roman" w:hAnsi="Times New Roman" w:cs="Times New Roman"/>
                <w:sz w:val="24"/>
                <w:szCs w:val="24"/>
              </w:rPr>
              <w:t>.</w:t>
            </w:r>
          </w:p>
        </w:tc>
      </w:tr>
      <w:tr w:rsidR="00812B24" w:rsidRPr="001E7C6F" w14:paraId="5C8033E7" w14:textId="77777777" w:rsidTr="00DC32A4">
        <w:tc>
          <w:tcPr>
            <w:tcW w:w="2340" w:type="dxa"/>
          </w:tcPr>
          <w:p w14:paraId="3CFB98A5"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AI explainability and trust for adoption</w:t>
            </w:r>
          </w:p>
        </w:tc>
        <w:tc>
          <w:tcPr>
            <w:tcW w:w="2610" w:type="dxa"/>
          </w:tcPr>
          <w:p w14:paraId="1B1BBA36" w14:textId="7CC88A25"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Explainability algorithms enable making the model outputs auditable and actionable. SHAP offers a single method of feature attribution of complex models (Lundberg and Lee, 2017</w:t>
            </w:r>
            <w:r w:rsidR="00812B24" w:rsidRPr="001E7C6F">
              <w:rPr>
                <w:rFonts w:ascii="Times New Roman" w:hAnsi="Times New Roman" w:cs="Times New Roman"/>
                <w:sz w:val="24"/>
                <w:szCs w:val="24"/>
              </w:rPr>
              <w:t>).</w:t>
            </w:r>
          </w:p>
        </w:tc>
        <w:tc>
          <w:tcPr>
            <w:tcW w:w="2520" w:type="dxa"/>
          </w:tcPr>
          <w:p w14:paraId="11C377B2" w14:textId="7BAA0E6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Most predictive studies focus on accuracy, but do not demonstrate how explanations can be used to make decisions or governance</w:t>
            </w:r>
            <w:r w:rsidR="00812B24" w:rsidRPr="001E7C6F">
              <w:rPr>
                <w:rFonts w:ascii="Times New Roman" w:hAnsi="Times New Roman" w:cs="Times New Roman"/>
                <w:sz w:val="24"/>
                <w:szCs w:val="24"/>
              </w:rPr>
              <w:t>.</w:t>
            </w:r>
          </w:p>
        </w:tc>
        <w:tc>
          <w:tcPr>
            <w:tcW w:w="2880" w:type="dxa"/>
          </w:tcPr>
          <w:p w14:paraId="12D3A57C" w14:textId="3F0190B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Encourages the explanation outputs (coefficients, feature importance, SHAP-style explanations) to enable risk alerts to be read and taken</w:t>
            </w:r>
            <w:r w:rsidR="00812B24" w:rsidRPr="001E7C6F">
              <w:rPr>
                <w:rFonts w:ascii="Times New Roman" w:hAnsi="Times New Roman" w:cs="Times New Roman"/>
                <w:sz w:val="24"/>
                <w:szCs w:val="24"/>
              </w:rPr>
              <w:t>.</w:t>
            </w:r>
          </w:p>
        </w:tc>
      </w:tr>
      <w:tr w:rsidR="00812B24" w:rsidRPr="001E7C6F" w14:paraId="136E0414" w14:textId="77777777" w:rsidTr="00DC32A4">
        <w:tc>
          <w:tcPr>
            <w:tcW w:w="2340" w:type="dxa"/>
          </w:tcPr>
          <w:p w14:paraId="3D54050D"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Explainable AI in project risk management (recent)</w:t>
            </w:r>
          </w:p>
        </w:tc>
        <w:tc>
          <w:tcPr>
            <w:tcW w:w="2610" w:type="dxa"/>
          </w:tcPr>
          <w:p w14:paraId="5B529F49" w14:textId="63AE09B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Recent efforts put forward explainable AI systems in project risk management to enhance risk prediction interpretability (</w:t>
            </w:r>
            <w:proofErr w:type="spellStart"/>
            <w:r w:rsidRPr="001E7C6F">
              <w:rPr>
                <w:rFonts w:ascii="Times New Roman" w:hAnsi="Times New Roman" w:cs="Times New Roman"/>
                <w:sz w:val="24"/>
                <w:szCs w:val="24"/>
              </w:rPr>
              <w:t>Badhon</w:t>
            </w:r>
            <w:proofErr w:type="spellEnd"/>
            <w:r w:rsidRPr="001E7C6F">
              <w:rPr>
                <w:rFonts w:ascii="Times New Roman" w:hAnsi="Times New Roman" w:cs="Times New Roman"/>
                <w:sz w:val="24"/>
                <w:szCs w:val="24"/>
              </w:rPr>
              <w:t xml:space="preserve"> et al., 2025)</w:t>
            </w:r>
            <w:r w:rsidR="00812B24" w:rsidRPr="001E7C6F">
              <w:rPr>
                <w:rFonts w:ascii="Times New Roman" w:hAnsi="Times New Roman" w:cs="Times New Roman"/>
                <w:sz w:val="24"/>
                <w:szCs w:val="24"/>
              </w:rPr>
              <w:t>.</w:t>
            </w:r>
          </w:p>
        </w:tc>
        <w:tc>
          <w:tcPr>
            <w:tcW w:w="2520" w:type="dxa"/>
          </w:tcPr>
          <w:p w14:paraId="0BB58C03" w14:textId="0C635FC4"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These frameworks are not necessarily assessed using publicly reproducible Agile datasets or compared to plain operational baselines</w:t>
            </w:r>
            <w:r w:rsidR="00812B24" w:rsidRPr="001E7C6F">
              <w:rPr>
                <w:rFonts w:ascii="Times New Roman" w:hAnsi="Times New Roman" w:cs="Times New Roman"/>
                <w:sz w:val="24"/>
                <w:szCs w:val="24"/>
              </w:rPr>
              <w:t>.</w:t>
            </w:r>
          </w:p>
        </w:tc>
        <w:tc>
          <w:tcPr>
            <w:tcW w:w="2880" w:type="dxa"/>
          </w:tcPr>
          <w:p w14:paraId="4EC9166C" w14:textId="7FCFB009"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Enhances the contribution of the project: reproducible assessment on publicly available Agile data, comparison of benchmarks, and explanations</w:t>
            </w:r>
            <w:r w:rsidR="00812B24" w:rsidRPr="001E7C6F">
              <w:rPr>
                <w:rFonts w:ascii="Times New Roman" w:hAnsi="Times New Roman" w:cs="Times New Roman"/>
                <w:sz w:val="24"/>
                <w:szCs w:val="24"/>
              </w:rPr>
              <w:t>.</w:t>
            </w:r>
          </w:p>
        </w:tc>
      </w:tr>
      <w:tr w:rsidR="00812B24" w:rsidRPr="001E7C6F" w14:paraId="67A06B3A" w14:textId="77777777" w:rsidTr="00DC32A4">
        <w:tc>
          <w:tcPr>
            <w:tcW w:w="2340" w:type="dxa"/>
          </w:tcPr>
          <w:p w14:paraId="7E9F3ABE"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Why Logistic Regression as baseline</w:t>
            </w:r>
          </w:p>
        </w:tc>
        <w:tc>
          <w:tcPr>
            <w:tcW w:w="2610" w:type="dxa"/>
          </w:tcPr>
          <w:p w14:paraId="3D9D962A" w14:textId="41DC6FFB"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Logistic Regression is popular as a baseline due to its simplicity, efficiency and interpretability (Wang, </w:t>
            </w:r>
            <w:r w:rsidRPr="001E7C6F">
              <w:rPr>
                <w:rFonts w:ascii="Times New Roman" w:hAnsi="Times New Roman" w:cs="Times New Roman"/>
                <w:sz w:val="24"/>
                <w:szCs w:val="24"/>
              </w:rPr>
              <w:lastRenderedPageBreak/>
              <w:t>Li, Wang and Chen, 2021</w:t>
            </w:r>
            <w:r w:rsidR="00812B24" w:rsidRPr="001E7C6F">
              <w:rPr>
                <w:rFonts w:ascii="Times New Roman" w:hAnsi="Times New Roman" w:cs="Times New Roman"/>
                <w:sz w:val="24"/>
                <w:szCs w:val="24"/>
              </w:rPr>
              <w:t>).</w:t>
            </w:r>
          </w:p>
        </w:tc>
        <w:tc>
          <w:tcPr>
            <w:tcW w:w="2520" w:type="dxa"/>
          </w:tcPr>
          <w:p w14:paraId="6196AEEF" w14:textId="2D00AEA4"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lastRenderedPageBreak/>
              <w:t>The non-linear interactions in delivery dynamics may be missed by the linear assumptions</w:t>
            </w:r>
            <w:r w:rsidR="00812B24" w:rsidRPr="001E7C6F">
              <w:rPr>
                <w:rFonts w:ascii="Times New Roman" w:hAnsi="Times New Roman" w:cs="Times New Roman"/>
                <w:sz w:val="24"/>
                <w:szCs w:val="24"/>
              </w:rPr>
              <w:t>.</w:t>
            </w:r>
          </w:p>
        </w:tc>
        <w:tc>
          <w:tcPr>
            <w:tcW w:w="2880" w:type="dxa"/>
          </w:tcPr>
          <w:p w14:paraId="6CC1F351" w14:textId="4BAAAC68"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Establishes a clear standard and is conducive to explanation by the use of coefficients; less efficient </w:t>
            </w:r>
            <w:r w:rsidRPr="001E7C6F">
              <w:rPr>
                <w:rFonts w:ascii="Times New Roman" w:hAnsi="Times New Roman" w:cs="Times New Roman"/>
                <w:sz w:val="24"/>
                <w:szCs w:val="24"/>
              </w:rPr>
              <w:lastRenderedPageBreak/>
              <w:t>performance warrants more complicated models</w:t>
            </w:r>
            <w:r w:rsidR="00812B24" w:rsidRPr="001E7C6F">
              <w:rPr>
                <w:rFonts w:ascii="Times New Roman" w:hAnsi="Times New Roman" w:cs="Times New Roman"/>
                <w:sz w:val="24"/>
                <w:szCs w:val="24"/>
              </w:rPr>
              <w:t>.</w:t>
            </w:r>
          </w:p>
        </w:tc>
      </w:tr>
      <w:tr w:rsidR="00812B24" w:rsidRPr="001E7C6F" w14:paraId="3F6DD6AD" w14:textId="77777777" w:rsidTr="00DC32A4">
        <w:tc>
          <w:tcPr>
            <w:tcW w:w="2340" w:type="dxa"/>
          </w:tcPr>
          <w:p w14:paraId="103E7334"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Why Random Forest</w:t>
            </w:r>
          </w:p>
        </w:tc>
        <w:tc>
          <w:tcPr>
            <w:tcW w:w="2610" w:type="dxa"/>
          </w:tcPr>
          <w:p w14:paraId="46D65148" w14:textId="2C03E48F"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Random Forest is used to obtain non-linear relationships and interactions, as well as measures of feature importance (Wang, Li, Wang and Chen, 2021</w:t>
            </w:r>
            <w:r w:rsidR="00812B24" w:rsidRPr="001E7C6F">
              <w:rPr>
                <w:rFonts w:ascii="Times New Roman" w:hAnsi="Times New Roman" w:cs="Times New Roman"/>
                <w:sz w:val="24"/>
                <w:szCs w:val="24"/>
              </w:rPr>
              <w:t>).</w:t>
            </w:r>
          </w:p>
        </w:tc>
        <w:tc>
          <w:tcPr>
            <w:tcW w:w="2520" w:type="dxa"/>
          </w:tcPr>
          <w:p w14:paraId="26F90442" w14:textId="74ACF82E"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It</w:t>
            </w:r>
            <w:r w:rsidR="005109CC" w:rsidRPr="001E7C6F">
              <w:rPr>
                <w:rFonts w:ascii="Times New Roman" w:hAnsi="Times New Roman" w:cs="Times New Roman"/>
                <w:sz w:val="24"/>
                <w:szCs w:val="24"/>
              </w:rPr>
              <w:t xml:space="preserve"> is not as transparent as simple models and can overfit without tuning.</w:t>
            </w:r>
          </w:p>
        </w:tc>
        <w:tc>
          <w:tcPr>
            <w:tcW w:w="2880" w:type="dxa"/>
          </w:tcPr>
          <w:p w14:paraId="3A252E4B" w14:textId="33174B74"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Helps model complicated dynamics (e.g., growth of the backlog and defect pressure) and promote interpretability through importance</w:t>
            </w:r>
            <w:r w:rsidR="00812B24" w:rsidRPr="001E7C6F">
              <w:rPr>
                <w:rFonts w:ascii="Times New Roman" w:hAnsi="Times New Roman" w:cs="Times New Roman"/>
                <w:sz w:val="24"/>
                <w:szCs w:val="24"/>
              </w:rPr>
              <w:t>.</w:t>
            </w:r>
          </w:p>
        </w:tc>
      </w:tr>
      <w:tr w:rsidR="00812B24" w:rsidRPr="001E7C6F" w14:paraId="54FAD849" w14:textId="77777777" w:rsidTr="00DC32A4">
        <w:tc>
          <w:tcPr>
            <w:tcW w:w="2340" w:type="dxa"/>
          </w:tcPr>
          <w:p w14:paraId="73D1861C"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Why </w:t>
            </w:r>
            <w:proofErr w:type="spellStart"/>
            <w:r w:rsidRPr="001E7C6F">
              <w:rPr>
                <w:rFonts w:ascii="Times New Roman" w:hAnsi="Times New Roman" w:cs="Times New Roman"/>
                <w:sz w:val="24"/>
                <w:szCs w:val="24"/>
              </w:rPr>
              <w:t>XGBoost</w:t>
            </w:r>
            <w:proofErr w:type="spellEnd"/>
          </w:p>
        </w:tc>
        <w:tc>
          <w:tcPr>
            <w:tcW w:w="2610" w:type="dxa"/>
          </w:tcPr>
          <w:p w14:paraId="4812C327" w14:textId="7558DC8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Gradient boosting algorithms tend to perform well with structured tabular data, and have the ability to capture complex non-linear trends (Wang, Li, Wang and Chen, 2021</w:t>
            </w:r>
            <w:r w:rsidR="00812B24" w:rsidRPr="001E7C6F">
              <w:rPr>
                <w:rFonts w:ascii="Times New Roman" w:hAnsi="Times New Roman" w:cs="Times New Roman"/>
                <w:sz w:val="24"/>
                <w:szCs w:val="24"/>
              </w:rPr>
              <w:t>).</w:t>
            </w:r>
          </w:p>
        </w:tc>
        <w:tc>
          <w:tcPr>
            <w:tcW w:w="2520" w:type="dxa"/>
          </w:tcPr>
          <w:p w14:paraId="12D58710" w14:textId="060A2233"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 xml:space="preserve">They are </w:t>
            </w:r>
            <w:proofErr w:type="spellStart"/>
            <w:r w:rsidRPr="001E7C6F">
              <w:rPr>
                <w:rFonts w:ascii="Times New Roman" w:hAnsi="Times New Roman" w:cs="Times New Roman"/>
                <w:sz w:val="24"/>
                <w:szCs w:val="24"/>
              </w:rPr>
              <w:t>tunable</w:t>
            </w:r>
            <w:proofErr w:type="spellEnd"/>
            <w:r w:rsidRPr="001E7C6F">
              <w:rPr>
                <w:rFonts w:ascii="Times New Roman" w:hAnsi="Times New Roman" w:cs="Times New Roman"/>
                <w:sz w:val="24"/>
                <w:szCs w:val="24"/>
              </w:rPr>
              <w:t>, and can be explained as a black box.</w:t>
            </w:r>
            <w:r w:rsidRPr="001E7C6F">
              <w:rPr>
                <w:rFonts w:ascii="Times New Roman" w:hAnsi="Times New Roman" w:cs="Times New Roman"/>
                <w:sz w:val="24"/>
                <w:szCs w:val="24"/>
              </w:rPr>
              <w:tab/>
            </w:r>
            <w:r w:rsidR="00812B24" w:rsidRPr="001E7C6F">
              <w:rPr>
                <w:rFonts w:ascii="Times New Roman" w:hAnsi="Times New Roman" w:cs="Times New Roman"/>
                <w:sz w:val="24"/>
                <w:szCs w:val="24"/>
              </w:rPr>
              <w:t>.</w:t>
            </w:r>
          </w:p>
        </w:tc>
        <w:tc>
          <w:tcPr>
            <w:tcW w:w="2880" w:type="dxa"/>
          </w:tcPr>
          <w:p w14:paraId="24AB26C3" w14:textId="5745E77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Being on the list of high-performing candidates; will be accompanied by explainability (e.g., SHAP) to enhance trust and governance</w:t>
            </w:r>
            <w:r w:rsidR="00812B24" w:rsidRPr="001E7C6F">
              <w:rPr>
                <w:rFonts w:ascii="Times New Roman" w:hAnsi="Times New Roman" w:cs="Times New Roman"/>
                <w:sz w:val="24"/>
                <w:szCs w:val="24"/>
              </w:rPr>
              <w:t>.</w:t>
            </w:r>
          </w:p>
        </w:tc>
      </w:tr>
      <w:tr w:rsidR="00812B24" w:rsidRPr="001E7C6F" w14:paraId="7E247891" w14:textId="77777777" w:rsidTr="00DC32A4">
        <w:tc>
          <w:tcPr>
            <w:tcW w:w="2340" w:type="dxa"/>
          </w:tcPr>
          <w:p w14:paraId="3648535E" w14:textId="77777777" w:rsidR="00812B24" w:rsidRPr="001E7C6F" w:rsidRDefault="00812B24"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Traditional Agile tracking vs predictive modelling</w:t>
            </w:r>
          </w:p>
        </w:tc>
        <w:tc>
          <w:tcPr>
            <w:tcW w:w="2610" w:type="dxa"/>
          </w:tcPr>
          <w:p w14:paraId="0FB317BD" w14:textId="0FC71372"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Agile teams usually track their delivery through such indicators as velocity trend, burndown deviations, defect trends, and backlog changes (Schwaber and Sutherland, 2020</w:t>
            </w:r>
            <w:r w:rsidR="00812B24" w:rsidRPr="001E7C6F">
              <w:rPr>
                <w:rFonts w:ascii="Times New Roman" w:hAnsi="Times New Roman" w:cs="Times New Roman"/>
                <w:sz w:val="24"/>
                <w:szCs w:val="24"/>
              </w:rPr>
              <w:t>).</w:t>
            </w:r>
          </w:p>
        </w:tc>
        <w:tc>
          <w:tcPr>
            <w:tcW w:w="2520" w:type="dxa"/>
          </w:tcPr>
          <w:p w14:paraId="64A27849" w14:textId="44FBC526"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Past tracking tends to be hindsight and seldom measures false alarms and missed risks</w:t>
            </w:r>
            <w:r w:rsidR="00812B24" w:rsidRPr="001E7C6F">
              <w:rPr>
                <w:rFonts w:ascii="Times New Roman" w:hAnsi="Times New Roman" w:cs="Times New Roman"/>
                <w:sz w:val="24"/>
                <w:szCs w:val="24"/>
              </w:rPr>
              <w:t>.</w:t>
            </w:r>
          </w:p>
        </w:tc>
        <w:tc>
          <w:tcPr>
            <w:tcW w:w="2880" w:type="dxa"/>
          </w:tcPr>
          <w:p w14:paraId="47ED856D" w14:textId="1492A2CC" w:rsidR="00812B24" w:rsidRPr="001E7C6F" w:rsidRDefault="005109CC" w:rsidP="00190ACE">
            <w:pPr>
              <w:spacing w:line="360" w:lineRule="auto"/>
              <w:jc w:val="left"/>
              <w:rPr>
                <w:rFonts w:ascii="Times New Roman" w:hAnsi="Times New Roman" w:cs="Times New Roman"/>
                <w:sz w:val="24"/>
                <w:szCs w:val="24"/>
              </w:rPr>
            </w:pPr>
            <w:r w:rsidRPr="001E7C6F">
              <w:rPr>
                <w:rFonts w:ascii="Times New Roman" w:hAnsi="Times New Roman" w:cs="Times New Roman"/>
                <w:sz w:val="24"/>
                <w:szCs w:val="24"/>
              </w:rPr>
              <w:t>Encourages a relative standard: ML predictions vs indicator alerts based on rules, assessed in terms of precision/recall and false-alerts</w:t>
            </w:r>
            <w:r w:rsidR="00812B24" w:rsidRPr="001E7C6F">
              <w:rPr>
                <w:rFonts w:ascii="Times New Roman" w:hAnsi="Times New Roman" w:cs="Times New Roman"/>
                <w:sz w:val="24"/>
                <w:szCs w:val="24"/>
              </w:rPr>
              <w:t>.</w:t>
            </w:r>
          </w:p>
        </w:tc>
      </w:tr>
    </w:tbl>
    <w:p w14:paraId="583247F0" w14:textId="77777777" w:rsidR="00812B24" w:rsidRPr="001E7C6F" w:rsidRDefault="00812B24" w:rsidP="00AB2A7E">
      <w:pPr>
        <w:spacing w:before="0"/>
        <w:rPr>
          <w:rFonts w:ascii="Times New Roman" w:hAnsi="Times New Roman" w:cs="Times New Roman"/>
          <w:sz w:val="24"/>
          <w:szCs w:val="24"/>
        </w:rPr>
      </w:pPr>
    </w:p>
    <w:p w14:paraId="1BFEA65F" w14:textId="77777777" w:rsidR="000E7306" w:rsidRPr="001E7C6F" w:rsidRDefault="000E7306" w:rsidP="00A43C23">
      <w:pPr>
        <w:pStyle w:val="Heading2"/>
      </w:pPr>
      <w:bookmarkStart w:id="22" w:name="_Toc227607528"/>
      <w:r w:rsidRPr="001E7C6F">
        <w:t>2.4 Synthesis</w:t>
      </w:r>
      <w:r w:rsidR="00DC32A4" w:rsidRPr="001E7C6F">
        <w:t>: Patterns, Tensions, and the Research Gap</w:t>
      </w:r>
      <w:bookmarkEnd w:id="22"/>
    </w:p>
    <w:p w14:paraId="5828331A" w14:textId="77777777" w:rsidR="005109CC" w:rsidRPr="001E7C6F" w:rsidRDefault="005109CC" w:rsidP="005109CC">
      <w:pPr>
        <w:rPr>
          <w:rFonts w:ascii="Times New Roman" w:hAnsi="Times New Roman" w:cs="Times New Roman"/>
          <w:sz w:val="24"/>
          <w:szCs w:val="24"/>
        </w:rPr>
      </w:pPr>
      <w:r w:rsidRPr="001E7C6F">
        <w:rPr>
          <w:rFonts w:ascii="Times New Roman" w:hAnsi="Times New Roman" w:cs="Times New Roman"/>
          <w:sz w:val="24"/>
          <w:szCs w:val="24"/>
        </w:rPr>
        <w:t xml:space="preserve">There are three patterns that can be found all over the literature. To start with, Agile practices are based on transparency and iterative feedback, which may result in more reactive than predictive </w:t>
      </w:r>
      <w:r w:rsidRPr="001E7C6F">
        <w:rPr>
          <w:rFonts w:ascii="Times New Roman" w:hAnsi="Times New Roman" w:cs="Times New Roman"/>
          <w:sz w:val="24"/>
          <w:szCs w:val="24"/>
        </w:rPr>
        <w:lastRenderedPageBreak/>
        <w:t>risk management when early warnings are primarily based on manual interpretation (Conforto et al., 2016; Schwaber and Sutherland, 2020). Second, traditional standards have structured risk governance, which might be incompatible with Agile speed of delivery and lightweight documentation (PMI, 2021). Third, despite machine learning being able to generate predictive indicators out of project and software data, the predictive indicators are not useful in real governance without explainability and reliable execution since models may turn into black-box dashboards without actionable results by teams (Lundberg and Lee, 2017; NIST, 2023; Raisch and Krakowski, 2021).</w:t>
      </w:r>
    </w:p>
    <w:p w14:paraId="193D45D6" w14:textId="77777777" w:rsidR="005109CC" w:rsidRPr="001E7C6F" w:rsidRDefault="005109CC" w:rsidP="005109CC">
      <w:pPr>
        <w:rPr>
          <w:rFonts w:ascii="Times New Roman" w:hAnsi="Times New Roman" w:cs="Times New Roman"/>
          <w:sz w:val="24"/>
          <w:szCs w:val="24"/>
        </w:rPr>
      </w:pPr>
      <w:r w:rsidRPr="001E7C6F">
        <w:rPr>
          <w:rFonts w:ascii="Times New Roman" w:hAnsi="Times New Roman" w:cs="Times New Roman"/>
          <w:sz w:val="24"/>
          <w:szCs w:val="24"/>
        </w:rPr>
        <w:t xml:space="preserve">The resulting tensions give rise to the design of this project: a quantifiable proxy definition of Agile delivery risk, a comparison of models with Logistic Regression, Random Forest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and explainability results (coefficients/importance/SHAP-style explanations) to help build trust and actionability. The literature of hybrid governance reinforces the pragmatics of the artefact and acknowledges that a large number of organisations focus on Agile and structured controls and thus require predictive tools that can be seamlessly incorporated into governance practices (Mirzaei et al., 2025).</w:t>
      </w:r>
    </w:p>
    <w:p w14:paraId="00F3FBB9" w14:textId="2BA525D9" w:rsidR="000236A5" w:rsidRPr="001E7C6F" w:rsidRDefault="005109CC" w:rsidP="005109CC">
      <w:pPr>
        <w:rPr>
          <w:rFonts w:ascii="Times New Roman" w:hAnsi="Times New Roman" w:cs="Times New Roman"/>
          <w:sz w:val="24"/>
          <w:szCs w:val="24"/>
        </w:rPr>
      </w:pPr>
      <w:r w:rsidRPr="001E7C6F">
        <w:rPr>
          <w:rFonts w:ascii="Times New Roman" w:hAnsi="Times New Roman" w:cs="Times New Roman"/>
          <w:sz w:val="24"/>
          <w:szCs w:val="24"/>
        </w:rPr>
        <w:t xml:space="preserve">The resulting gap is the source of the design decisions of the given project: a binary definition of predictive risk relying on the quantifiable Agile sprint indicators, and a comparison of Logistic Regression, Random Forest,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xml:space="preserve"> to the traditional Agile tracking guidelines, through the use of established classification metrics</w:t>
      </w:r>
      <w:r w:rsidR="000E7306" w:rsidRPr="001E7C6F">
        <w:rPr>
          <w:rFonts w:ascii="Times New Roman" w:hAnsi="Times New Roman" w:cs="Times New Roman"/>
          <w:sz w:val="24"/>
          <w:szCs w:val="24"/>
        </w:rPr>
        <w:t>.</w:t>
      </w:r>
    </w:p>
    <w:p w14:paraId="2B0C9A56" w14:textId="77777777" w:rsidR="00B67088" w:rsidRPr="001E7C6F" w:rsidRDefault="000E7306" w:rsidP="00A43C23">
      <w:pPr>
        <w:pStyle w:val="Heading2"/>
      </w:pPr>
      <w:bookmarkStart w:id="23" w:name="_Toc227607529"/>
      <w:r w:rsidRPr="001E7C6F">
        <w:t>2.5 Chapter summary</w:t>
      </w:r>
      <w:bookmarkEnd w:id="23"/>
    </w:p>
    <w:p w14:paraId="1D899C94" w14:textId="76B59719" w:rsidR="00B67088" w:rsidRPr="001E7C6F" w:rsidRDefault="005109CC" w:rsidP="001773F1">
      <w:pPr>
        <w:spacing w:before="0"/>
        <w:rPr>
          <w:rFonts w:ascii="Times New Roman" w:hAnsi="Times New Roman" w:cs="Times New Roman"/>
          <w:sz w:val="24"/>
          <w:szCs w:val="24"/>
        </w:rPr>
      </w:pPr>
      <w:r w:rsidRPr="001E7C6F">
        <w:rPr>
          <w:rFonts w:ascii="Times New Roman" w:hAnsi="Times New Roman" w:cs="Times New Roman"/>
          <w:sz w:val="24"/>
          <w:szCs w:val="24"/>
        </w:rPr>
        <w:t xml:space="preserve">The chapter laid the academic groundwork of predictive risk management based on AI in Agile IT projects. It pointed out the constraints of reactive Agile risk activities, the conflict between lightweight delivery and formal risk management, and the necessity of explainable and reliable AI deliverables to adopt. It also supported the operational definition of risk and the choice of Logistic Regression, Random Forest and </w:t>
      </w:r>
      <w:proofErr w:type="spellStart"/>
      <w:r w:rsidRPr="001E7C6F">
        <w:rPr>
          <w:rFonts w:ascii="Times New Roman" w:hAnsi="Times New Roman" w:cs="Times New Roman"/>
          <w:sz w:val="24"/>
          <w:szCs w:val="24"/>
        </w:rPr>
        <w:t>XGBoost</w:t>
      </w:r>
      <w:proofErr w:type="spellEnd"/>
      <w:r w:rsidRPr="001E7C6F">
        <w:rPr>
          <w:rFonts w:ascii="Times New Roman" w:hAnsi="Times New Roman" w:cs="Times New Roman"/>
          <w:sz w:val="24"/>
          <w:szCs w:val="24"/>
        </w:rPr>
        <w:t xml:space="preserve"> to conduct a comparative analysis. The following chapter describes the pipeline of methodology and evaluation</w:t>
      </w:r>
      <w:r w:rsidR="00B67088" w:rsidRPr="001E7C6F">
        <w:rPr>
          <w:rFonts w:ascii="Times New Roman" w:hAnsi="Times New Roman" w:cs="Times New Roman"/>
          <w:sz w:val="24"/>
          <w:szCs w:val="24"/>
        </w:rPr>
        <w:t>.</w:t>
      </w:r>
    </w:p>
    <w:p w14:paraId="434895BF" w14:textId="77777777" w:rsidR="00B67088" w:rsidRPr="001E7C6F" w:rsidRDefault="00B67088" w:rsidP="000E7306">
      <w:pPr>
        <w:rPr>
          <w:rFonts w:ascii="Times New Roman" w:hAnsi="Times New Roman" w:cs="Times New Roman"/>
          <w:sz w:val="24"/>
          <w:szCs w:val="24"/>
        </w:rPr>
      </w:pPr>
    </w:p>
    <w:p w14:paraId="52A59684" w14:textId="77777777" w:rsidR="000E7306" w:rsidRPr="001E7C6F" w:rsidRDefault="000E7306" w:rsidP="000E7306">
      <w:pPr>
        <w:rPr>
          <w:rFonts w:ascii="Times New Roman" w:hAnsi="Times New Roman" w:cs="Times New Roman"/>
          <w:sz w:val="24"/>
          <w:szCs w:val="24"/>
        </w:rPr>
      </w:pPr>
    </w:p>
    <w:p w14:paraId="358C2B1B" w14:textId="77777777" w:rsidR="000236A5" w:rsidRPr="001E7C6F" w:rsidRDefault="000236A5" w:rsidP="000E7306">
      <w:pPr>
        <w:rPr>
          <w:rFonts w:ascii="Times New Roman" w:hAnsi="Times New Roman" w:cs="Times New Roman"/>
          <w:sz w:val="24"/>
          <w:szCs w:val="24"/>
        </w:rPr>
      </w:pPr>
    </w:p>
    <w:p w14:paraId="5D5E8CE3" w14:textId="77777777" w:rsidR="000236A5" w:rsidRPr="001E7C6F" w:rsidRDefault="000236A5" w:rsidP="000E7306">
      <w:pPr>
        <w:rPr>
          <w:rFonts w:ascii="Times New Roman" w:hAnsi="Times New Roman" w:cs="Times New Roman"/>
          <w:sz w:val="24"/>
          <w:szCs w:val="24"/>
        </w:rPr>
      </w:pPr>
    </w:p>
    <w:p w14:paraId="0F4FD7C1" w14:textId="77777777" w:rsidR="000236A5" w:rsidRPr="001E7C6F" w:rsidRDefault="000236A5" w:rsidP="000E7306">
      <w:pPr>
        <w:rPr>
          <w:rFonts w:ascii="Times New Roman" w:hAnsi="Times New Roman" w:cs="Times New Roman"/>
          <w:sz w:val="24"/>
          <w:szCs w:val="24"/>
        </w:rPr>
      </w:pPr>
    </w:p>
    <w:p w14:paraId="0514C130" w14:textId="77777777" w:rsidR="000236A5" w:rsidRPr="001E7C6F" w:rsidRDefault="000236A5" w:rsidP="000E7306">
      <w:pPr>
        <w:rPr>
          <w:rFonts w:ascii="Times New Roman" w:hAnsi="Times New Roman" w:cs="Times New Roman"/>
          <w:sz w:val="24"/>
          <w:szCs w:val="24"/>
        </w:rPr>
      </w:pPr>
    </w:p>
    <w:p w14:paraId="0843F926" w14:textId="77777777" w:rsidR="000236A5" w:rsidRPr="001E7C6F" w:rsidRDefault="000236A5" w:rsidP="000E7306">
      <w:pPr>
        <w:rPr>
          <w:rFonts w:ascii="Times New Roman" w:hAnsi="Times New Roman" w:cs="Times New Roman"/>
          <w:sz w:val="24"/>
          <w:szCs w:val="24"/>
        </w:rPr>
      </w:pPr>
    </w:p>
    <w:p w14:paraId="5828D033" w14:textId="77777777" w:rsidR="005109CC" w:rsidRPr="001E7C6F" w:rsidRDefault="005109CC">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446884CB" w14:textId="77777777" w:rsidR="001E7C6F" w:rsidRDefault="00225258" w:rsidP="001E7C6F">
      <w:pPr>
        <w:pStyle w:val="Heading1"/>
      </w:pPr>
      <w:bookmarkStart w:id="24" w:name="_Toc227607530"/>
      <w:r w:rsidRPr="001E7C6F">
        <w:lastRenderedPageBreak/>
        <w:t>CHAPTER THREE</w:t>
      </w:r>
      <w:bookmarkEnd w:id="24"/>
      <w:r w:rsidR="001E7C6F">
        <w:t xml:space="preserve"> </w:t>
      </w:r>
    </w:p>
    <w:p w14:paraId="220B6A65" w14:textId="16793EBD" w:rsidR="00225258" w:rsidRPr="001E7C6F" w:rsidRDefault="00225258" w:rsidP="001E7C6F">
      <w:pPr>
        <w:pStyle w:val="Heading1"/>
      </w:pPr>
      <w:bookmarkStart w:id="25" w:name="_Toc227607531"/>
      <w:r w:rsidRPr="001E7C6F">
        <w:t>METHODOLOGY</w:t>
      </w:r>
      <w:bookmarkEnd w:id="25"/>
    </w:p>
    <w:p w14:paraId="2AFD6D73" w14:textId="77777777" w:rsidR="007403E1" w:rsidRPr="001E7C6F" w:rsidRDefault="007403E1" w:rsidP="00A43C23">
      <w:pPr>
        <w:pStyle w:val="Heading2"/>
      </w:pPr>
      <w:bookmarkStart w:id="26" w:name="_Toc227607532"/>
      <w:r w:rsidRPr="001E7C6F">
        <w:t>3.1 Introduction</w:t>
      </w:r>
      <w:bookmarkEnd w:id="26"/>
    </w:p>
    <w:p w14:paraId="575C9690" w14:textId="31804265" w:rsidR="007403E1" w:rsidRPr="001E7C6F" w:rsidRDefault="005109CC" w:rsidP="007403E1">
      <w:pPr>
        <w:spacing w:before="0"/>
        <w:rPr>
          <w:rFonts w:ascii="Times New Roman" w:hAnsi="Times New Roman" w:cs="Times New Roman"/>
          <w:bCs/>
          <w:sz w:val="24"/>
          <w:szCs w:val="24"/>
        </w:rPr>
      </w:pPr>
      <w:r w:rsidRPr="001E7C6F">
        <w:rPr>
          <w:rFonts w:ascii="Times New Roman" w:hAnsi="Times New Roman" w:cs="Times New Roman"/>
          <w:bCs/>
          <w:sz w:val="24"/>
          <w:szCs w:val="24"/>
        </w:rPr>
        <w:t>This chapter supports and explains the methodology of achieving the objective of the project: to determine whether AI-based predictive models can enhance risk management in Agile-based IT projects. It is based on the approved plan: a quantitative, experimental artefact-development design, in which secondary/public agile project datasets are used, and the predictive performance is measured using well-known classification metrics (Saunders, Lewis and Thornhill, 2019; Wang, Li, Wang and Chen, 2021</w:t>
      </w:r>
      <w:r w:rsidR="007403E1" w:rsidRPr="001E7C6F">
        <w:rPr>
          <w:rFonts w:ascii="Times New Roman" w:hAnsi="Times New Roman" w:cs="Times New Roman"/>
          <w:bCs/>
          <w:sz w:val="24"/>
          <w:szCs w:val="24"/>
        </w:rPr>
        <w:t>).</w:t>
      </w:r>
    </w:p>
    <w:p w14:paraId="1608FE96" w14:textId="77777777" w:rsidR="007403E1" w:rsidRPr="001E7C6F" w:rsidRDefault="000420F4" w:rsidP="00A43C23">
      <w:pPr>
        <w:pStyle w:val="Heading2"/>
      </w:pPr>
      <w:bookmarkStart w:id="27" w:name="_Toc227607533"/>
      <w:r w:rsidRPr="001E7C6F">
        <w:t xml:space="preserve">3.2 </w:t>
      </w:r>
      <w:r w:rsidR="007403E1" w:rsidRPr="001E7C6F">
        <w:t xml:space="preserve">Research </w:t>
      </w:r>
      <w:r w:rsidRPr="001E7C6F">
        <w:t>Approach and Justification</w:t>
      </w:r>
      <w:bookmarkEnd w:id="27"/>
    </w:p>
    <w:p w14:paraId="721B8606" w14:textId="04BEA768" w:rsidR="007403E1" w:rsidRPr="001E7C6F" w:rsidRDefault="005109CC" w:rsidP="007403E1">
      <w:pPr>
        <w:spacing w:before="0"/>
        <w:rPr>
          <w:rFonts w:ascii="Times New Roman" w:hAnsi="Times New Roman" w:cs="Times New Roman"/>
          <w:bCs/>
          <w:sz w:val="24"/>
          <w:szCs w:val="24"/>
        </w:rPr>
      </w:pPr>
      <w:r w:rsidRPr="001E7C6F">
        <w:rPr>
          <w:rFonts w:ascii="Times New Roman" w:hAnsi="Times New Roman" w:cs="Times New Roman"/>
          <w:bCs/>
          <w:sz w:val="24"/>
          <w:szCs w:val="24"/>
        </w:rPr>
        <w:t>The quantitative experimental design is appropriate since the project will be testing measurable relationships between sprint/performance indicators and an operational risk outcome based on machine learning, as opposed to gathering perceptions of the participants (Saunders, Lewis and Thornhill, 2019). This method enables a fair comparison of different models and enables clear reporting of predictive performance on unknown data through common metrics (Wang, Li, Wang and Chen, 2021). It is also in line with the modern concept that AI has to be empirically tested and applied to aid in making decisions in a management setting (Raisch and Krakowski, 2021</w:t>
      </w:r>
      <w:r w:rsidR="007403E1" w:rsidRPr="001E7C6F">
        <w:rPr>
          <w:rFonts w:ascii="Times New Roman" w:hAnsi="Times New Roman" w:cs="Times New Roman"/>
          <w:bCs/>
          <w:sz w:val="24"/>
          <w:szCs w:val="24"/>
        </w:rPr>
        <w:t>).</w:t>
      </w:r>
    </w:p>
    <w:p w14:paraId="24F1839A" w14:textId="77777777" w:rsidR="007403E1" w:rsidRPr="001E7C6F" w:rsidRDefault="000420F4" w:rsidP="00A43C23">
      <w:pPr>
        <w:pStyle w:val="Heading2"/>
      </w:pPr>
      <w:bookmarkStart w:id="28" w:name="_Toc227607534"/>
      <w:r w:rsidRPr="001E7C6F">
        <w:t xml:space="preserve">3.3 </w:t>
      </w:r>
      <w:r w:rsidR="007403E1" w:rsidRPr="001E7C6F">
        <w:t xml:space="preserve">Data </w:t>
      </w:r>
      <w:r w:rsidRPr="001E7C6F">
        <w:t>Nature, Sources, and Collection</w:t>
      </w:r>
      <w:bookmarkEnd w:id="28"/>
    </w:p>
    <w:p w14:paraId="60526251" w14:textId="5EB0F87C" w:rsidR="00576665" w:rsidRPr="001E7C6F" w:rsidRDefault="005109CC" w:rsidP="00576665">
      <w:pPr>
        <w:spacing w:before="0"/>
        <w:rPr>
          <w:rFonts w:ascii="Times New Roman" w:hAnsi="Times New Roman" w:cs="Times New Roman"/>
          <w:bCs/>
          <w:sz w:val="24"/>
          <w:szCs w:val="24"/>
        </w:rPr>
      </w:pPr>
      <w:r w:rsidRPr="001E7C6F">
        <w:rPr>
          <w:rFonts w:ascii="Times New Roman" w:hAnsi="Times New Roman" w:cs="Times New Roman"/>
          <w:bCs/>
          <w:sz w:val="24"/>
          <w:szCs w:val="24"/>
        </w:rPr>
        <w:t>The research employs secondary data on freely available repositories and research data. The project will employ one or more of the following datasets (based on the availability of features after inspection and cleaning up)</w:t>
      </w:r>
      <w:r w:rsidR="00576665" w:rsidRPr="001E7C6F">
        <w:rPr>
          <w:rFonts w:ascii="Times New Roman" w:hAnsi="Times New Roman" w:cs="Times New Roman"/>
          <w:bCs/>
          <w:sz w:val="24"/>
          <w:szCs w:val="24"/>
        </w:rPr>
        <w:t>:</w:t>
      </w:r>
    </w:p>
    <w:p w14:paraId="5392A02E" w14:textId="77777777" w:rsidR="000D796E" w:rsidRPr="001E7C6F" w:rsidRDefault="00576665" w:rsidP="00DF27D6">
      <w:pPr>
        <w:pStyle w:val="ListParagraph"/>
        <w:numPr>
          <w:ilvl w:val="0"/>
          <w:numId w:val="6"/>
        </w:numPr>
        <w:rPr>
          <w:rFonts w:ascii="Times New Roman" w:hAnsi="Times New Roman" w:cs="Times New Roman"/>
          <w:bCs/>
          <w:sz w:val="24"/>
          <w:szCs w:val="24"/>
        </w:rPr>
      </w:pPr>
      <w:r w:rsidRPr="001E7C6F">
        <w:rPr>
          <w:rFonts w:ascii="Times New Roman" w:hAnsi="Times New Roman" w:cs="Times New Roman"/>
          <w:bCs/>
          <w:sz w:val="24"/>
          <w:szCs w:val="24"/>
        </w:rPr>
        <w:t>Apache Jira Issue Tracking Dataset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xml:space="preserve"> record): issue-level data for Apache Software Foundation projects</w:t>
      </w:r>
      <w:r w:rsidR="005F0F7E" w:rsidRPr="001E7C6F">
        <w:rPr>
          <w:rFonts w:ascii="Times New Roman" w:hAnsi="Times New Roman" w:cs="Times New Roman"/>
          <w:bCs/>
          <w:sz w:val="24"/>
          <w:szCs w:val="24"/>
        </w:rPr>
        <w:t xml:space="preserve">: </w:t>
      </w:r>
      <w:hyperlink r:id="rId10" w:history="1">
        <w:r w:rsidR="005F0F7E" w:rsidRPr="001E7C6F">
          <w:rPr>
            <w:rStyle w:val="Hyperlink"/>
            <w:rFonts w:ascii="Times New Roman" w:hAnsi="Times New Roman" w:cs="Times New Roman"/>
            <w:bCs/>
            <w:sz w:val="24"/>
            <w:szCs w:val="24"/>
          </w:rPr>
          <w:t>https://zenodo.org/records/5665896</w:t>
        </w:r>
      </w:hyperlink>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2021).</w:t>
      </w:r>
    </w:p>
    <w:p w14:paraId="3B17EDFC" w14:textId="77777777" w:rsidR="005F0F7E" w:rsidRPr="001E7C6F" w:rsidRDefault="005F0F7E" w:rsidP="00DF27D6">
      <w:pPr>
        <w:pStyle w:val="ListParagraph"/>
        <w:numPr>
          <w:ilvl w:val="0"/>
          <w:numId w:val="6"/>
        </w:numPr>
        <w:spacing w:before="0"/>
        <w:rPr>
          <w:rFonts w:ascii="Times New Roman" w:hAnsi="Times New Roman" w:cs="Times New Roman"/>
          <w:bCs/>
          <w:sz w:val="24"/>
          <w:szCs w:val="24"/>
        </w:rPr>
      </w:pPr>
      <w:r w:rsidRPr="001E7C6F">
        <w:rPr>
          <w:rFonts w:ascii="Times New Roman" w:hAnsi="Times New Roman" w:cs="Times New Roman"/>
          <w:bCs/>
          <w:sz w:val="24"/>
          <w:szCs w:val="24"/>
        </w:rPr>
        <w:t>The Public Jira Dataset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xml:space="preserve">; 16 public Jira repositories, 2.7M issues): </w:t>
      </w:r>
      <w:hyperlink r:id="rId11" w:history="1">
        <w:r w:rsidRPr="001E7C6F">
          <w:rPr>
            <w:rStyle w:val="Hyperlink"/>
            <w:rFonts w:ascii="Times New Roman" w:hAnsi="Times New Roman" w:cs="Times New Roman"/>
            <w:bCs/>
            <w:sz w:val="24"/>
            <w:szCs w:val="24"/>
          </w:rPr>
          <w:t>https://zenodo.org/records/15719919</w:t>
        </w:r>
      </w:hyperlink>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Zenodo</w:t>
      </w:r>
      <w:proofErr w:type="spellEnd"/>
      <w:r w:rsidRPr="001E7C6F">
        <w:rPr>
          <w:rFonts w:ascii="Times New Roman" w:hAnsi="Times New Roman" w:cs="Times New Roman"/>
          <w:bCs/>
          <w:sz w:val="24"/>
          <w:szCs w:val="24"/>
        </w:rPr>
        <w:t>, 2025).</w:t>
      </w:r>
    </w:p>
    <w:p w14:paraId="2011BE41" w14:textId="77777777" w:rsidR="000D796E" w:rsidRPr="001E7C6F" w:rsidRDefault="00576665" w:rsidP="00DF27D6">
      <w:pPr>
        <w:pStyle w:val="ListParagraph"/>
        <w:numPr>
          <w:ilvl w:val="0"/>
          <w:numId w:val="6"/>
        </w:numPr>
        <w:spacing w:before="0"/>
        <w:rPr>
          <w:rFonts w:ascii="Times New Roman" w:hAnsi="Times New Roman" w:cs="Times New Roman"/>
          <w:bCs/>
          <w:sz w:val="24"/>
          <w:szCs w:val="24"/>
        </w:rPr>
      </w:pPr>
      <w:r w:rsidRPr="001E7C6F">
        <w:rPr>
          <w:rFonts w:ascii="Times New Roman" w:hAnsi="Times New Roman" w:cs="Times New Roman"/>
          <w:bCs/>
          <w:sz w:val="24"/>
          <w:szCs w:val="24"/>
        </w:rPr>
        <w:t>The JIRA Repository Dataset (ACM): large-scale JIRA issue data across multiple open source ecosystems (Ortu et al., 2015).</w:t>
      </w:r>
      <w:r w:rsidR="000D796E" w:rsidRPr="001E7C6F">
        <w:rPr>
          <w:rFonts w:ascii="Times New Roman" w:hAnsi="Times New Roman" w:cs="Times New Roman"/>
          <w:bCs/>
          <w:sz w:val="24"/>
          <w:szCs w:val="24"/>
        </w:rPr>
        <w:t xml:space="preserve"> </w:t>
      </w:r>
    </w:p>
    <w:p w14:paraId="63BC980E" w14:textId="77777777" w:rsidR="000D796E" w:rsidRPr="001E7C6F" w:rsidRDefault="00576665" w:rsidP="00DF27D6">
      <w:pPr>
        <w:pStyle w:val="ListParagraph"/>
        <w:numPr>
          <w:ilvl w:val="0"/>
          <w:numId w:val="6"/>
        </w:numPr>
        <w:spacing w:before="0"/>
        <w:rPr>
          <w:rFonts w:ascii="Times New Roman" w:hAnsi="Times New Roman" w:cs="Times New Roman"/>
          <w:bCs/>
          <w:sz w:val="24"/>
          <w:szCs w:val="24"/>
        </w:rPr>
      </w:pPr>
      <w:proofErr w:type="spellStart"/>
      <w:r w:rsidRPr="001E7C6F">
        <w:rPr>
          <w:rFonts w:ascii="Times New Roman" w:hAnsi="Times New Roman" w:cs="Times New Roman"/>
          <w:bCs/>
          <w:sz w:val="24"/>
          <w:szCs w:val="24"/>
        </w:rPr>
        <w:lastRenderedPageBreak/>
        <w:t>GHTorrent</w:t>
      </w:r>
      <w:proofErr w:type="spellEnd"/>
      <w:r w:rsidRPr="001E7C6F">
        <w:rPr>
          <w:rFonts w:ascii="Times New Roman" w:hAnsi="Times New Roman" w:cs="Times New Roman"/>
          <w:bCs/>
          <w:sz w:val="24"/>
          <w:szCs w:val="24"/>
        </w:rPr>
        <w:t>: structured snapshots of GitHub repositories, issues, pull requests and metadata</w:t>
      </w:r>
      <w:r w:rsidR="005F0F7E" w:rsidRPr="001E7C6F">
        <w:rPr>
          <w:rFonts w:ascii="Times New Roman" w:hAnsi="Times New Roman" w:cs="Times New Roman"/>
          <w:bCs/>
          <w:sz w:val="24"/>
          <w:szCs w:val="24"/>
        </w:rPr>
        <w:t xml:space="preserve">: </w:t>
      </w:r>
      <w:hyperlink r:id="rId12" w:history="1">
        <w:r w:rsidR="005F0F7E" w:rsidRPr="001E7C6F">
          <w:rPr>
            <w:rStyle w:val="Hyperlink"/>
            <w:rFonts w:ascii="Times New Roman" w:hAnsi="Times New Roman" w:cs="Times New Roman"/>
            <w:bCs/>
            <w:sz w:val="24"/>
            <w:szCs w:val="24"/>
          </w:rPr>
          <w:t>https://github.com/ghtorrent/ghtorrent.org/blob/master/faq.md</w:t>
        </w:r>
      </w:hyperlink>
      <w:r w:rsidR="005F0F7E"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w:t>
      </w:r>
      <w:proofErr w:type="spellStart"/>
      <w:r w:rsidRPr="001E7C6F">
        <w:rPr>
          <w:rFonts w:ascii="Times New Roman" w:hAnsi="Times New Roman" w:cs="Times New Roman"/>
          <w:bCs/>
          <w:sz w:val="24"/>
          <w:szCs w:val="24"/>
        </w:rPr>
        <w:t>GHTorrent</w:t>
      </w:r>
      <w:proofErr w:type="spellEnd"/>
      <w:r w:rsidRPr="001E7C6F">
        <w:rPr>
          <w:rFonts w:ascii="Times New Roman" w:hAnsi="Times New Roman" w:cs="Times New Roman"/>
          <w:bCs/>
          <w:sz w:val="24"/>
          <w:szCs w:val="24"/>
        </w:rPr>
        <w:t>, n.d.).</w:t>
      </w:r>
      <w:r w:rsidR="000D796E" w:rsidRPr="001E7C6F">
        <w:rPr>
          <w:rFonts w:ascii="Times New Roman" w:hAnsi="Times New Roman" w:cs="Times New Roman"/>
          <w:bCs/>
          <w:sz w:val="24"/>
          <w:szCs w:val="24"/>
        </w:rPr>
        <w:t xml:space="preserve"> </w:t>
      </w:r>
    </w:p>
    <w:p w14:paraId="5522461F" w14:textId="77777777" w:rsidR="00576665" w:rsidRPr="001E7C6F" w:rsidRDefault="00576665" w:rsidP="00DF27D6">
      <w:pPr>
        <w:pStyle w:val="ListParagraph"/>
        <w:numPr>
          <w:ilvl w:val="0"/>
          <w:numId w:val="6"/>
        </w:numPr>
        <w:spacing w:before="0"/>
        <w:rPr>
          <w:rFonts w:ascii="Times New Roman" w:hAnsi="Times New Roman" w:cs="Times New Roman"/>
          <w:bCs/>
          <w:sz w:val="24"/>
          <w:szCs w:val="24"/>
        </w:rPr>
      </w:pPr>
      <w:r w:rsidRPr="001E7C6F">
        <w:rPr>
          <w:rFonts w:ascii="Times New Roman" w:hAnsi="Times New Roman" w:cs="Times New Roman"/>
          <w:bCs/>
          <w:sz w:val="24"/>
          <w:szCs w:val="24"/>
        </w:rPr>
        <w:t>GH Archive: public GitHub event stream archives for longitudinal activity and issue/PR events</w:t>
      </w:r>
      <w:r w:rsidR="005F0F7E" w:rsidRPr="001E7C6F">
        <w:rPr>
          <w:rFonts w:ascii="Times New Roman" w:hAnsi="Times New Roman" w:cs="Times New Roman"/>
          <w:bCs/>
          <w:sz w:val="24"/>
          <w:szCs w:val="24"/>
        </w:rPr>
        <w:t xml:space="preserve">: </w:t>
      </w:r>
      <w:hyperlink r:id="rId13" w:history="1">
        <w:r w:rsidR="005F0F7E" w:rsidRPr="001E7C6F">
          <w:rPr>
            <w:rStyle w:val="Hyperlink"/>
            <w:rFonts w:ascii="Times New Roman" w:hAnsi="Times New Roman" w:cs="Times New Roman"/>
            <w:bCs/>
            <w:sz w:val="24"/>
            <w:szCs w:val="24"/>
          </w:rPr>
          <w:t>https://www.gharchive.org/</w:t>
        </w:r>
      </w:hyperlink>
      <w:r w:rsidRPr="001E7C6F">
        <w:rPr>
          <w:rFonts w:ascii="Times New Roman" w:hAnsi="Times New Roman" w:cs="Times New Roman"/>
          <w:bCs/>
          <w:sz w:val="24"/>
          <w:szCs w:val="24"/>
        </w:rPr>
        <w:t xml:space="preserve"> (GH Archive, n.d.).</w:t>
      </w:r>
    </w:p>
    <w:p w14:paraId="1EE908D4" w14:textId="5C1007C6" w:rsidR="003B4D59" w:rsidRPr="001E7C6F" w:rsidRDefault="005109CC" w:rsidP="00576665">
      <w:pPr>
        <w:spacing w:before="0"/>
        <w:rPr>
          <w:rFonts w:ascii="Times New Roman" w:hAnsi="Times New Roman" w:cs="Times New Roman"/>
          <w:bCs/>
          <w:sz w:val="24"/>
          <w:szCs w:val="24"/>
        </w:rPr>
      </w:pPr>
      <w:r w:rsidRPr="001E7C6F">
        <w:rPr>
          <w:rFonts w:ascii="Times New Roman" w:hAnsi="Times New Roman" w:cs="Times New Roman"/>
          <w:bCs/>
          <w:sz w:val="24"/>
          <w:szCs w:val="24"/>
        </w:rPr>
        <w:t>These data sets give the history of issues, timestamps, labels/types, status changes, and activity traces based on which sprint-like windows and delivery indicators are possible to extract. In case a direct Jira sprint fields are present (e.g., explicit sprint IDs), then they will be used. Otherwise, the analysis will assume a uniform time-window method to match Scrum cadence (14-day rolling windows) to estimate the sprint duration (Schwaber and Sutherland, 2020</w:t>
      </w:r>
      <w:r w:rsidR="005F0F7E" w:rsidRPr="001E7C6F">
        <w:rPr>
          <w:rFonts w:ascii="Times New Roman" w:hAnsi="Times New Roman" w:cs="Times New Roman"/>
          <w:bCs/>
          <w:sz w:val="24"/>
          <w:szCs w:val="24"/>
        </w:rPr>
        <w:t>).</w:t>
      </w:r>
    </w:p>
    <w:p w14:paraId="6D046044" w14:textId="77777777" w:rsidR="000420F4" w:rsidRPr="001E7C6F" w:rsidRDefault="000420F4" w:rsidP="00A43C23">
      <w:pPr>
        <w:pStyle w:val="Heading2"/>
      </w:pPr>
      <w:bookmarkStart w:id="29" w:name="_Toc227607535"/>
      <w:r w:rsidRPr="001E7C6F">
        <w:t xml:space="preserve">3.4 Operational </w:t>
      </w:r>
      <w:r w:rsidR="00824173" w:rsidRPr="001E7C6F">
        <w:t>Definition of “Risk” and Concrete Threshold Values</w:t>
      </w:r>
      <w:bookmarkEnd w:id="29"/>
    </w:p>
    <w:p w14:paraId="5BEDF3D5" w14:textId="398B4214" w:rsidR="000420F4" w:rsidRPr="001E7C6F" w:rsidRDefault="00DA1CD8"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A direct label on risk is not present in most of the public Agile datasets. In order to facilitate modelling, this project defines risk as a binary condition based on quantifiable early-warning conditions in sprint and performance measures (proxy-based labelling). Every sprint (or 14-day window) is marked High Risk (1) in case the following four conditions are satisfied: TWO or more of the following four conditions are satisfied: This two-out-of-four principle minimizes the risk of a single noisy metric being used to issue a risk label and corresponds to the concept that risk is typically multi-factorial in reality (Conforto et al., 2016</w:t>
      </w:r>
      <w:r w:rsidR="000420F4" w:rsidRPr="001E7C6F">
        <w:rPr>
          <w:rFonts w:ascii="Times New Roman" w:hAnsi="Times New Roman" w:cs="Times New Roman"/>
          <w:bCs/>
          <w:sz w:val="24"/>
          <w:szCs w:val="24"/>
        </w:rPr>
        <w:t>).</w:t>
      </w:r>
    </w:p>
    <w:p w14:paraId="52B01835" w14:textId="337CE978"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A</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Velocity instability</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completed work 3- or more sprints/windows equals or less than the rolling mean of the past 3 sprints/windows, OR coefficient of variation of velocity over preceding 4 windows equals or greater than 0.25</w:t>
      </w:r>
      <w:r w:rsidRPr="001E7C6F">
        <w:rPr>
          <w:rFonts w:ascii="Times New Roman" w:hAnsi="Times New Roman" w:cs="Times New Roman"/>
          <w:bCs/>
          <w:sz w:val="24"/>
          <w:szCs w:val="24"/>
        </w:rPr>
        <w:t xml:space="preserve">. </w:t>
      </w:r>
    </w:p>
    <w:p w14:paraId="489D7D53" w14:textId="718E3081"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B</w:t>
      </w:r>
      <w:r w:rsidR="00DA1CD8"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Defect pressure</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The defect density (defect-type issues/total issues) is in the upper 20 percent of the project, OR defect density improves by 30 percent or more in comparison to the prior window.</w:t>
      </w:r>
    </w:p>
    <w:p w14:paraId="5CDDAB59" w14:textId="6CCFF275"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C</w:t>
      </w:r>
      <w:r w:rsidR="00DA1CD8"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Backlog growth pressure</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an increase in the size of the backlog (open issues) by 10 percent or more in the window, OR the growth rate of the backlog is in the top 20 percent in the project</w:t>
      </w:r>
      <w:r w:rsidRPr="001E7C6F">
        <w:rPr>
          <w:rFonts w:ascii="Times New Roman" w:hAnsi="Times New Roman" w:cs="Times New Roman"/>
          <w:bCs/>
          <w:sz w:val="24"/>
          <w:szCs w:val="24"/>
        </w:rPr>
        <w:t xml:space="preserve">. </w:t>
      </w:r>
    </w:p>
    <w:p w14:paraId="3F035923" w14:textId="0909E6D1" w:rsidR="000420F4" w:rsidRPr="001E7C6F" w:rsidRDefault="000420F4" w:rsidP="00DF27D6">
      <w:pPr>
        <w:pStyle w:val="ListParagraph"/>
        <w:numPr>
          <w:ilvl w:val="0"/>
          <w:numId w:val="7"/>
        </w:numPr>
        <w:spacing w:before="0"/>
        <w:rPr>
          <w:rFonts w:ascii="Times New Roman" w:hAnsi="Times New Roman" w:cs="Times New Roman"/>
          <w:bCs/>
          <w:sz w:val="24"/>
          <w:szCs w:val="24"/>
        </w:rPr>
      </w:pPr>
      <w:r w:rsidRPr="001E7C6F">
        <w:rPr>
          <w:rFonts w:ascii="Times New Roman" w:hAnsi="Times New Roman" w:cs="Times New Roman"/>
          <w:b/>
          <w:bCs/>
          <w:sz w:val="24"/>
          <w:szCs w:val="24"/>
        </w:rPr>
        <w:t>Condition D</w:t>
      </w:r>
      <w:r w:rsidR="00DA1CD8"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Delivery variance</w:t>
      </w:r>
      <w:r w:rsidR="00DA1CD8" w:rsidRPr="001E7C6F">
        <w:rPr>
          <w:rFonts w:ascii="Times New Roman" w:hAnsi="Times New Roman" w:cs="Times New Roman"/>
          <w:bCs/>
          <w:sz w:val="24"/>
          <w:szCs w:val="24"/>
        </w:rPr>
        <w:t>)</w:t>
      </w:r>
      <w:r w:rsidRPr="001E7C6F">
        <w:rPr>
          <w:rFonts w:ascii="Times New Roman" w:hAnsi="Times New Roman" w:cs="Times New Roman"/>
          <w:bCs/>
          <w:sz w:val="24"/>
          <w:szCs w:val="24"/>
        </w:rPr>
        <w:t xml:space="preserve">: </w:t>
      </w:r>
      <w:r w:rsidR="00DA1CD8" w:rsidRPr="001E7C6F">
        <w:rPr>
          <w:rFonts w:ascii="Times New Roman" w:hAnsi="Times New Roman" w:cs="Times New Roman"/>
          <w:bCs/>
          <w:sz w:val="24"/>
          <w:szCs w:val="24"/>
        </w:rPr>
        <w:t>committed work shortfall = 15% (committed work shortfall divided by committed work). In the absence of commitment, commitment is estimated by the items that get transferred into the To Do/In Progress at the time of windows openings</w:t>
      </w:r>
      <w:r w:rsidRPr="001E7C6F">
        <w:rPr>
          <w:rFonts w:ascii="Times New Roman" w:hAnsi="Times New Roman" w:cs="Times New Roman"/>
          <w:bCs/>
          <w:sz w:val="24"/>
          <w:szCs w:val="24"/>
        </w:rPr>
        <w:t>.</w:t>
      </w:r>
    </w:p>
    <w:p w14:paraId="7E7F6B74" w14:textId="424D2A2F" w:rsidR="000420F4" w:rsidRPr="001E7C6F" w:rsidRDefault="00DA1CD8"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lastRenderedPageBreak/>
        <w:t>These are deliberately low and straightforward to understand in order to replicate the labelling. In the analysis process, there will be a short sensitivity test (e.g., within 5 percentage points on the core cut-offs) to ensure that the results are not pushed by a single arbitrary point of setting a threshold (Saunders, Lewis and Thornhill, 2019</w:t>
      </w:r>
      <w:r w:rsidR="000420F4" w:rsidRPr="001E7C6F">
        <w:rPr>
          <w:rFonts w:ascii="Times New Roman" w:hAnsi="Times New Roman" w:cs="Times New Roman"/>
          <w:bCs/>
          <w:sz w:val="24"/>
          <w:szCs w:val="24"/>
        </w:rPr>
        <w:t>).</w:t>
      </w:r>
    </w:p>
    <w:p w14:paraId="794A35E0" w14:textId="77777777" w:rsidR="000420F4" w:rsidRPr="001E7C6F" w:rsidRDefault="000420F4" w:rsidP="00A43C23">
      <w:pPr>
        <w:pStyle w:val="Heading2"/>
      </w:pPr>
      <w:bookmarkStart w:id="30" w:name="_Toc227607536"/>
      <w:r w:rsidRPr="001E7C6F">
        <w:t xml:space="preserve">3.5 Data </w:t>
      </w:r>
      <w:r w:rsidR="00824173" w:rsidRPr="001E7C6F">
        <w:t>Preprocessing and Feature Preparation</w:t>
      </w:r>
      <w:bookmarkEnd w:id="30"/>
    </w:p>
    <w:p w14:paraId="2F01D294" w14:textId="667AB837" w:rsidR="00824173" w:rsidRPr="001E7C6F" w:rsidRDefault="0072052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Public project data may not be complete and may be </w:t>
      </w:r>
      <w:r w:rsidRPr="001E7C6F">
        <w:rPr>
          <w:rFonts w:ascii="Times New Roman" w:hAnsi="Times New Roman" w:cs="Times New Roman"/>
          <w:bCs/>
          <w:sz w:val="24"/>
          <w:szCs w:val="24"/>
        </w:rPr>
        <w:t>inaccurate;</w:t>
      </w:r>
      <w:r w:rsidRPr="001E7C6F">
        <w:rPr>
          <w:rFonts w:ascii="Times New Roman" w:hAnsi="Times New Roman" w:cs="Times New Roman"/>
          <w:bCs/>
          <w:sz w:val="24"/>
          <w:szCs w:val="24"/>
        </w:rPr>
        <w:t xml:space="preserve"> </w:t>
      </w:r>
      <w:r w:rsidRPr="001E7C6F">
        <w:rPr>
          <w:rFonts w:ascii="Times New Roman" w:hAnsi="Times New Roman" w:cs="Times New Roman"/>
          <w:bCs/>
          <w:sz w:val="24"/>
          <w:szCs w:val="24"/>
        </w:rPr>
        <w:t>thus,</w:t>
      </w:r>
      <w:r w:rsidRPr="001E7C6F">
        <w:rPr>
          <w:rFonts w:ascii="Times New Roman" w:hAnsi="Times New Roman" w:cs="Times New Roman"/>
          <w:bCs/>
          <w:sz w:val="24"/>
          <w:szCs w:val="24"/>
        </w:rPr>
        <w:t xml:space="preserve"> preprocessing is necessary prior to training</w:t>
      </w:r>
      <w:r w:rsidR="000420F4" w:rsidRPr="001E7C6F">
        <w:rPr>
          <w:rFonts w:ascii="Times New Roman" w:hAnsi="Times New Roman" w:cs="Times New Roman"/>
          <w:bCs/>
          <w:sz w:val="24"/>
          <w:szCs w:val="24"/>
        </w:rPr>
        <w:t xml:space="preserve">. </w:t>
      </w:r>
      <w:r w:rsidR="00824173" w:rsidRPr="001E7C6F">
        <w:rPr>
          <w:rFonts w:ascii="Times New Roman" w:hAnsi="Times New Roman" w:cs="Times New Roman"/>
          <w:bCs/>
          <w:sz w:val="24"/>
          <w:szCs w:val="24"/>
        </w:rPr>
        <w:t xml:space="preserve">Steps include: </w:t>
      </w:r>
    </w:p>
    <w:p w14:paraId="73F84982" w14:textId="6155D5C6"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First,</w:t>
      </w:r>
      <w:r w:rsidR="00720529" w:rsidRPr="001E7C6F">
        <w:rPr>
          <w:rFonts w:ascii="Times New Roman" w:hAnsi="Times New Roman" w:cs="Times New Roman"/>
          <w:bCs/>
          <w:sz w:val="24"/>
          <w:szCs w:val="24"/>
        </w:rPr>
        <w:t xml:space="preserve"> data cleaning eliminates duplicates, formats and irrelevant fields.</w:t>
      </w:r>
    </w:p>
    <w:p w14:paraId="172906F3" w14:textId="5904EC8A"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Second, </w:t>
      </w:r>
      <w:r w:rsidR="00A341B9" w:rsidRPr="001E7C6F">
        <w:rPr>
          <w:rFonts w:ascii="Times New Roman" w:hAnsi="Times New Roman" w:cs="Times New Roman"/>
          <w:bCs/>
          <w:sz w:val="24"/>
          <w:szCs w:val="24"/>
        </w:rPr>
        <w:t>record deletion</w:t>
      </w:r>
      <w:r w:rsidR="00A341B9" w:rsidRPr="001E7C6F">
        <w:rPr>
          <w:rFonts w:ascii="Times New Roman" w:hAnsi="Times New Roman" w:cs="Times New Roman"/>
          <w:bCs/>
          <w:sz w:val="24"/>
          <w:szCs w:val="24"/>
        </w:rPr>
        <w:t xml:space="preserve"> or</w:t>
      </w:r>
      <w:r w:rsidR="00A341B9" w:rsidRPr="001E7C6F">
        <w:rPr>
          <w:rFonts w:ascii="Times New Roman" w:hAnsi="Times New Roman" w:cs="Times New Roman"/>
          <w:bCs/>
          <w:sz w:val="24"/>
          <w:szCs w:val="24"/>
        </w:rPr>
        <w:t xml:space="preserve"> simple imputation (median of skewed numeric variable) is used to fill in missing values depending on the level and nature of missingness.</w:t>
      </w:r>
      <w:r w:rsidRPr="001E7C6F">
        <w:rPr>
          <w:rFonts w:ascii="Times New Roman" w:hAnsi="Times New Roman" w:cs="Times New Roman"/>
          <w:bCs/>
          <w:sz w:val="24"/>
          <w:szCs w:val="24"/>
        </w:rPr>
        <w:t xml:space="preserve"> </w:t>
      </w:r>
    </w:p>
    <w:p w14:paraId="1BFC6289" w14:textId="744A9554"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Third, </w:t>
      </w:r>
      <w:r w:rsidR="00A341B9" w:rsidRPr="001E7C6F">
        <w:rPr>
          <w:rFonts w:ascii="Times New Roman" w:hAnsi="Times New Roman" w:cs="Times New Roman"/>
          <w:bCs/>
          <w:sz w:val="24"/>
          <w:szCs w:val="24"/>
        </w:rPr>
        <w:t>numerical characteristics are normalised where necessary (mostly in Logistic Regression</w:t>
      </w:r>
      <w:r w:rsidRPr="001E7C6F">
        <w:rPr>
          <w:rFonts w:ascii="Times New Roman" w:hAnsi="Times New Roman" w:cs="Times New Roman"/>
          <w:bCs/>
          <w:sz w:val="24"/>
          <w:szCs w:val="24"/>
        </w:rPr>
        <w:t xml:space="preserve">). </w:t>
      </w:r>
    </w:p>
    <w:p w14:paraId="3C5CD578" w14:textId="340427E7"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Fourth, </w:t>
      </w:r>
      <w:r w:rsidR="00A341B9" w:rsidRPr="001E7C6F">
        <w:rPr>
          <w:rFonts w:ascii="Times New Roman" w:hAnsi="Times New Roman" w:cs="Times New Roman"/>
          <w:bCs/>
          <w:sz w:val="24"/>
          <w:szCs w:val="24"/>
        </w:rPr>
        <w:t>feature engineering develops variables that reflect accumulation of risk over time, e.g., moving averages, week-on-week variation, backlog increase percentage, and inflow/outflow balance of defects</w:t>
      </w:r>
      <w:r w:rsidRPr="001E7C6F">
        <w:rPr>
          <w:rFonts w:ascii="Times New Roman" w:hAnsi="Times New Roman" w:cs="Times New Roman"/>
          <w:bCs/>
          <w:sz w:val="24"/>
          <w:szCs w:val="24"/>
        </w:rPr>
        <w:t xml:space="preserve">. </w:t>
      </w:r>
    </w:p>
    <w:p w14:paraId="5076432B" w14:textId="62A5B744" w:rsidR="00824173"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Fifth, </w:t>
      </w:r>
      <w:r w:rsidR="00A341B9" w:rsidRPr="001E7C6F">
        <w:rPr>
          <w:rFonts w:ascii="Times New Roman" w:hAnsi="Times New Roman" w:cs="Times New Roman"/>
          <w:bCs/>
          <w:sz w:val="24"/>
          <w:szCs w:val="24"/>
        </w:rPr>
        <w:t>feature selection removes noise and selects the most informative predictors based on correlation checks and model-based importance (Wang, Li, Wang and Chen, 2021</w:t>
      </w:r>
      <w:r w:rsidRPr="001E7C6F">
        <w:rPr>
          <w:rFonts w:ascii="Times New Roman" w:hAnsi="Times New Roman" w:cs="Times New Roman"/>
          <w:bCs/>
          <w:sz w:val="24"/>
          <w:szCs w:val="24"/>
        </w:rPr>
        <w:t xml:space="preserve">). </w:t>
      </w:r>
    </w:p>
    <w:p w14:paraId="63FBBC02" w14:textId="2DE05CD4" w:rsidR="000420F4" w:rsidRPr="001E7C6F" w:rsidRDefault="000420F4" w:rsidP="00DF27D6">
      <w:pPr>
        <w:pStyle w:val="ListParagraph"/>
        <w:numPr>
          <w:ilvl w:val="0"/>
          <w:numId w:val="8"/>
        </w:num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Finally, </w:t>
      </w:r>
      <w:r w:rsidR="00A341B9" w:rsidRPr="001E7C6F">
        <w:rPr>
          <w:rFonts w:ascii="Times New Roman" w:hAnsi="Times New Roman" w:cs="Times New Roman"/>
          <w:bCs/>
          <w:sz w:val="24"/>
          <w:szCs w:val="24"/>
        </w:rPr>
        <w:t>the data is divided into test and training sets (80/20), stratification is performed where possible and, therefore, the generalisation is tested on the unseen data (Saunders, Lewis and Thornhill, 2019</w:t>
      </w:r>
      <w:r w:rsidRPr="001E7C6F">
        <w:rPr>
          <w:rFonts w:ascii="Times New Roman" w:hAnsi="Times New Roman" w:cs="Times New Roman"/>
          <w:bCs/>
          <w:sz w:val="24"/>
          <w:szCs w:val="24"/>
        </w:rPr>
        <w:t>).</w:t>
      </w:r>
    </w:p>
    <w:p w14:paraId="4B688E70" w14:textId="77777777" w:rsidR="000420F4" w:rsidRPr="001E7C6F" w:rsidRDefault="000420F4" w:rsidP="00A43C23">
      <w:pPr>
        <w:pStyle w:val="Heading2"/>
      </w:pPr>
      <w:bookmarkStart w:id="31" w:name="_Toc227607537"/>
      <w:r w:rsidRPr="001E7C6F">
        <w:t>3.6 Model development, tools, and explainability</w:t>
      </w:r>
      <w:bookmarkEnd w:id="31"/>
    </w:p>
    <w:p w14:paraId="1B133947" w14:textId="77777777" w:rsidR="00A341B9" w:rsidRPr="001E7C6F" w:rsidRDefault="00A341B9" w:rsidP="00A341B9">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predictive artefact is written in Python based on pandas / NumPy to work with data and scikit-learn to model and evaluate it. Three classifiers are used to strike a balance between interpretability and predictive power: Logistic Regression (base), Random Forest and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xml:space="preserve"> (gradient boosting). Logistic Regression provides a transparent benchmark and interpretable coefficients. Random Forest recaptures non-linear relationships and interactions and gives feature importance.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xml:space="preserve"> is added since boosted trees can be very effective on structured tabular data and can learn complicated patterns that would be overlooked by simpler algorithms (Wang, Li, Wang and Chen, 2021).</w:t>
      </w:r>
    </w:p>
    <w:p w14:paraId="34EC6D0D" w14:textId="56A7CB12" w:rsidR="000420F4" w:rsidRPr="001E7C6F" w:rsidRDefault="00A341B9" w:rsidP="00A341B9">
      <w:pPr>
        <w:spacing w:before="0"/>
        <w:rPr>
          <w:rFonts w:ascii="Times New Roman" w:hAnsi="Times New Roman" w:cs="Times New Roman"/>
          <w:bCs/>
          <w:sz w:val="24"/>
          <w:szCs w:val="24"/>
        </w:rPr>
      </w:pPr>
      <w:r w:rsidRPr="001E7C6F">
        <w:rPr>
          <w:rFonts w:ascii="Times New Roman" w:hAnsi="Times New Roman" w:cs="Times New Roman"/>
          <w:bCs/>
          <w:sz w:val="24"/>
          <w:szCs w:val="24"/>
        </w:rPr>
        <w:lastRenderedPageBreak/>
        <w:t xml:space="preserve">To enhance the usefulness and trust in the study, explainability outputs will be reported. The Odds ratios and coefficients will be used to interpret the Logistic Regression. Random Forest will be based on permutation importance. In the case of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the creation of feature attribution will be generated through SHAP-style explanations in cases where possible (Lundberg and Lee, 2017). Explainability is discussed as an aspect of model governance, in line with risk management principles which focus on transparency and monitoring to use AI in a trustworthy way (NIST, 2023</w:t>
      </w:r>
      <w:r w:rsidR="000420F4" w:rsidRPr="001E7C6F">
        <w:rPr>
          <w:rFonts w:ascii="Times New Roman" w:hAnsi="Times New Roman" w:cs="Times New Roman"/>
          <w:bCs/>
          <w:sz w:val="24"/>
          <w:szCs w:val="24"/>
        </w:rPr>
        <w:t>).</w:t>
      </w:r>
    </w:p>
    <w:p w14:paraId="6D204BDC" w14:textId="77777777" w:rsidR="000420F4" w:rsidRPr="001E7C6F" w:rsidRDefault="000420F4" w:rsidP="00A43C23">
      <w:pPr>
        <w:pStyle w:val="Heading2"/>
      </w:pPr>
      <w:bookmarkStart w:id="32" w:name="_Toc227607538"/>
      <w:r w:rsidRPr="001E7C6F">
        <w:t>3.7 Training strategy, tuning method, and hyperparameter ranges</w:t>
      </w:r>
      <w:bookmarkEnd w:id="32"/>
    </w:p>
    <w:p w14:paraId="0B0B2359" w14:textId="4BB7BCB4"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A training set is used to train the models by using k-fold cross-validation and subsequently tested on a held-out test set. The </w:t>
      </w:r>
      <w:proofErr w:type="spellStart"/>
      <w:r w:rsidRPr="001E7C6F">
        <w:rPr>
          <w:rFonts w:ascii="Times New Roman" w:hAnsi="Times New Roman" w:cs="Times New Roman"/>
          <w:bCs/>
          <w:sz w:val="24"/>
          <w:szCs w:val="24"/>
        </w:rPr>
        <w:t>RandomizedSearchCV</w:t>
      </w:r>
      <w:proofErr w:type="spellEnd"/>
      <w:r w:rsidRPr="001E7C6F">
        <w:rPr>
          <w:rFonts w:ascii="Times New Roman" w:hAnsi="Times New Roman" w:cs="Times New Roman"/>
          <w:bCs/>
          <w:sz w:val="24"/>
          <w:szCs w:val="24"/>
        </w:rPr>
        <w:t xml:space="preserve"> (50 iterations) will be used to perform Hyperparameter tuning with 5-fold cross-validation. The use of randomized search is due to its efficiency and ability to cover larger parameter spaces within the MSc time limitation (Wang, Li, Wang and Chen, 2021). In the cases, in which the parameter grid is small, </w:t>
      </w:r>
      <w:proofErr w:type="spellStart"/>
      <w:r w:rsidRPr="001E7C6F">
        <w:rPr>
          <w:rFonts w:ascii="Times New Roman" w:hAnsi="Times New Roman" w:cs="Times New Roman"/>
          <w:bCs/>
          <w:sz w:val="24"/>
          <w:szCs w:val="24"/>
        </w:rPr>
        <w:t>GridSearchCV</w:t>
      </w:r>
      <w:proofErr w:type="spellEnd"/>
      <w:r w:rsidRPr="001E7C6F">
        <w:rPr>
          <w:rFonts w:ascii="Times New Roman" w:hAnsi="Times New Roman" w:cs="Times New Roman"/>
          <w:bCs/>
          <w:sz w:val="24"/>
          <w:szCs w:val="24"/>
        </w:rPr>
        <w:t xml:space="preserve"> can be employed</w:t>
      </w:r>
      <w:r w:rsidR="000420F4" w:rsidRPr="001E7C6F">
        <w:rPr>
          <w:rFonts w:ascii="Times New Roman" w:hAnsi="Times New Roman" w:cs="Times New Roman"/>
          <w:bCs/>
          <w:sz w:val="24"/>
          <w:szCs w:val="24"/>
        </w:rPr>
        <w:t>.</w:t>
      </w:r>
    </w:p>
    <w:p w14:paraId="4557BA84" w14:textId="77777777" w:rsidR="00824173" w:rsidRPr="001E7C6F" w:rsidRDefault="000420F4" w:rsidP="00DF27D6">
      <w:pPr>
        <w:pStyle w:val="ListParagraph"/>
        <w:numPr>
          <w:ilvl w:val="0"/>
          <w:numId w:val="9"/>
        </w:numPr>
        <w:spacing w:before="0"/>
        <w:rPr>
          <w:rFonts w:ascii="Times New Roman" w:hAnsi="Times New Roman" w:cs="Times New Roman"/>
          <w:bCs/>
          <w:sz w:val="24"/>
          <w:szCs w:val="24"/>
        </w:rPr>
      </w:pPr>
      <w:r w:rsidRPr="001E7C6F">
        <w:rPr>
          <w:rFonts w:ascii="Times New Roman" w:hAnsi="Times New Roman" w:cs="Times New Roman"/>
          <w:b/>
          <w:bCs/>
          <w:sz w:val="24"/>
          <w:szCs w:val="24"/>
        </w:rPr>
        <w:t>Logistic Regression</w:t>
      </w:r>
      <w:r w:rsidRPr="001E7C6F">
        <w:rPr>
          <w:rFonts w:ascii="Times New Roman" w:hAnsi="Times New Roman" w:cs="Times New Roman"/>
          <w:bCs/>
          <w:sz w:val="24"/>
          <w:szCs w:val="24"/>
        </w:rPr>
        <w:t xml:space="preserve"> </w:t>
      </w:r>
      <w:r w:rsidRPr="001E7C6F">
        <w:rPr>
          <w:rFonts w:ascii="Times New Roman" w:hAnsi="Times New Roman" w:cs="Times New Roman"/>
          <w:b/>
          <w:bCs/>
          <w:sz w:val="24"/>
          <w:szCs w:val="24"/>
        </w:rPr>
        <w:t>(scikit-learn):</w:t>
      </w:r>
      <w:r w:rsidRPr="001E7C6F">
        <w:rPr>
          <w:rFonts w:ascii="Times New Roman" w:hAnsi="Times New Roman" w:cs="Times New Roman"/>
          <w:bCs/>
          <w:sz w:val="24"/>
          <w:szCs w:val="24"/>
        </w:rPr>
        <w:t xml:space="preserve"> C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{0.01, 0.1, 1, 10, 100}; penalty = {l2}; solver = {</w:t>
      </w:r>
      <w:proofErr w:type="spellStart"/>
      <w:r w:rsidRPr="001E7C6F">
        <w:rPr>
          <w:rFonts w:ascii="Times New Roman" w:hAnsi="Times New Roman" w:cs="Times New Roman"/>
          <w:bCs/>
          <w:sz w:val="24"/>
          <w:szCs w:val="24"/>
        </w:rPr>
        <w:t>liblinear</w:t>
      </w:r>
      <w:proofErr w:type="spellEnd"/>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lbfgs</w:t>
      </w:r>
      <w:proofErr w:type="spellEnd"/>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max_iter</w:t>
      </w:r>
      <w:proofErr w:type="spellEnd"/>
      <w:r w:rsidRPr="001E7C6F">
        <w:rPr>
          <w:rFonts w:ascii="Times New Roman" w:hAnsi="Times New Roman" w:cs="Times New Roman"/>
          <w:bCs/>
          <w:sz w:val="24"/>
          <w:szCs w:val="24"/>
        </w:rPr>
        <w:t xml:space="preserve"> = {500, 1000}; </w:t>
      </w:r>
      <w:proofErr w:type="spellStart"/>
      <w:r w:rsidRPr="001E7C6F">
        <w:rPr>
          <w:rFonts w:ascii="Times New Roman" w:hAnsi="Times New Roman" w:cs="Times New Roman"/>
          <w:bCs/>
          <w:sz w:val="24"/>
          <w:szCs w:val="24"/>
        </w:rPr>
        <w:t>class_weight</w:t>
      </w:r>
      <w:proofErr w:type="spellEnd"/>
      <w:r w:rsidRPr="001E7C6F">
        <w:rPr>
          <w:rFonts w:ascii="Times New Roman" w:hAnsi="Times New Roman" w:cs="Times New Roman"/>
          <w:bCs/>
          <w:sz w:val="24"/>
          <w:szCs w:val="24"/>
        </w:rPr>
        <w:t xml:space="preserve"> = {None, balanced}.</w:t>
      </w:r>
      <w:r w:rsidR="00824173" w:rsidRPr="001E7C6F">
        <w:rPr>
          <w:rFonts w:ascii="Times New Roman" w:hAnsi="Times New Roman" w:cs="Times New Roman"/>
          <w:bCs/>
          <w:sz w:val="24"/>
          <w:szCs w:val="24"/>
        </w:rPr>
        <w:t xml:space="preserve"> </w:t>
      </w:r>
    </w:p>
    <w:p w14:paraId="519B21BC" w14:textId="77777777" w:rsidR="00824173" w:rsidRPr="001E7C6F" w:rsidRDefault="000420F4" w:rsidP="00DF27D6">
      <w:pPr>
        <w:pStyle w:val="ListParagraph"/>
        <w:numPr>
          <w:ilvl w:val="0"/>
          <w:numId w:val="9"/>
        </w:numPr>
        <w:spacing w:before="0"/>
        <w:rPr>
          <w:rFonts w:ascii="Times New Roman" w:hAnsi="Times New Roman" w:cs="Times New Roman"/>
          <w:bCs/>
          <w:sz w:val="24"/>
          <w:szCs w:val="24"/>
        </w:rPr>
      </w:pPr>
      <w:r w:rsidRPr="001E7C6F">
        <w:rPr>
          <w:rFonts w:ascii="Times New Roman" w:hAnsi="Times New Roman" w:cs="Times New Roman"/>
          <w:b/>
          <w:bCs/>
          <w:sz w:val="24"/>
          <w:szCs w:val="24"/>
        </w:rPr>
        <w:t>Random Forest:</w:t>
      </w:r>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n_estimators</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{200, 500, 1000}; </w:t>
      </w:r>
      <w:proofErr w:type="spellStart"/>
      <w:r w:rsidRPr="001E7C6F">
        <w:rPr>
          <w:rFonts w:ascii="Times New Roman" w:hAnsi="Times New Roman" w:cs="Times New Roman"/>
          <w:bCs/>
          <w:sz w:val="24"/>
          <w:szCs w:val="24"/>
        </w:rPr>
        <w:t>max_depth</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{None, 10, 20, 40}; </w:t>
      </w:r>
      <w:proofErr w:type="spellStart"/>
      <w:r w:rsidRPr="001E7C6F">
        <w:rPr>
          <w:rFonts w:ascii="Times New Roman" w:hAnsi="Times New Roman" w:cs="Times New Roman"/>
          <w:bCs/>
          <w:sz w:val="24"/>
          <w:szCs w:val="24"/>
        </w:rPr>
        <w:t>min_samples_split</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{2, 5, 10}; </w:t>
      </w:r>
      <w:proofErr w:type="spellStart"/>
      <w:r w:rsidRPr="001E7C6F">
        <w:rPr>
          <w:rFonts w:ascii="Times New Roman" w:hAnsi="Times New Roman" w:cs="Times New Roman"/>
          <w:bCs/>
          <w:sz w:val="24"/>
          <w:szCs w:val="24"/>
        </w:rPr>
        <w:t>min_samples_leaf</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{1, 2, 4}; </w:t>
      </w:r>
      <w:proofErr w:type="spellStart"/>
      <w:r w:rsidRPr="001E7C6F">
        <w:rPr>
          <w:rFonts w:ascii="Times New Roman" w:hAnsi="Times New Roman" w:cs="Times New Roman"/>
          <w:bCs/>
          <w:sz w:val="24"/>
          <w:szCs w:val="24"/>
        </w:rPr>
        <w:t>max_features</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{sqrt, log2, 0.5}; bootstrap = {True}; </w:t>
      </w:r>
      <w:proofErr w:type="spellStart"/>
      <w:r w:rsidRPr="001E7C6F">
        <w:rPr>
          <w:rFonts w:ascii="Times New Roman" w:hAnsi="Times New Roman" w:cs="Times New Roman"/>
          <w:bCs/>
          <w:sz w:val="24"/>
          <w:szCs w:val="24"/>
        </w:rPr>
        <w:t>class_weight</w:t>
      </w:r>
      <w:proofErr w:type="spellEnd"/>
      <w:r w:rsidRPr="001E7C6F">
        <w:rPr>
          <w:rFonts w:ascii="Times New Roman" w:hAnsi="Times New Roman" w:cs="Times New Roman"/>
          <w:bCs/>
          <w:sz w:val="24"/>
          <w:szCs w:val="24"/>
        </w:rPr>
        <w:t xml:space="preserve"> = {None, balanced}.</w:t>
      </w:r>
      <w:r w:rsidR="00824173" w:rsidRPr="001E7C6F">
        <w:rPr>
          <w:rFonts w:ascii="Times New Roman" w:hAnsi="Times New Roman" w:cs="Times New Roman"/>
          <w:bCs/>
          <w:sz w:val="24"/>
          <w:szCs w:val="24"/>
        </w:rPr>
        <w:t xml:space="preserve"> </w:t>
      </w:r>
    </w:p>
    <w:p w14:paraId="476A0396" w14:textId="77777777" w:rsidR="000420F4" w:rsidRPr="001E7C6F" w:rsidRDefault="000420F4" w:rsidP="00DF27D6">
      <w:pPr>
        <w:pStyle w:val="ListParagraph"/>
        <w:numPr>
          <w:ilvl w:val="0"/>
          <w:numId w:val="9"/>
        </w:numPr>
        <w:spacing w:before="0"/>
        <w:rPr>
          <w:rFonts w:ascii="Times New Roman" w:hAnsi="Times New Roman" w:cs="Times New Roman"/>
          <w:bCs/>
          <w:sz w:val="24"/>
          <w:szCs w:val="24"/>
        </w:rPr>
      </w:pPr>
      <w:proofErr w:type="spellStart"/>
      <w:r w:rsidRPr="001E7C6F">
        <w:rPr>
          <w:rFonts w:ascii="Times New Roman" w:hAnsi="Times New Roman" w:cs="Times New Roman"/>
          <w:b/>
          <w:bCs/>
          <w:sz w:val="24"/>
          <w:szCs w:val="24"/>
        </w:rPr>
        <w:t>XGBoost</w:t>
      </w:r>
      <w:proofErr w:type="spellEnd"/>
      <w:r w:rsidRPr="001E7C6F">
        <w:rPr>
          <w:rFonts w:ascii="Times New Roman" w:hAnsi="Times New Roman" w:cs="Times New Roman"/>
          <w:b/>
          <w:bCs/>
          <w:sz w:val="24"/>
          <w:szCs w:val="24"/>
        </w:rPr>
        <w:t>:</w:t>
      </w:r>
      <w:r w:rsidRPr="001E7C6F">
        <w:rPr>
          <w:rFonts w:ascii="Times New Roman" w:hAnsi="Times New Roman" w:cs="Times New Roman"/>
          <w:bCs/>
          <w:sz w:val="24"/>
          <w:szCs w:val="24"/>
        </w:rPr>
        <w:t xml:space="preserve"> </w:t>
      </w:r>
      <w:proofErr w:type="spellStart"/>
      <w:r w:rsidRPr="001E7C6F">
        <w:rPr>
          <w:rFonts w:ascii="Times New Roman" w:hAnsi="Times New Roman" w:cs="Times New Roman"/>
          <w:bCs/>
          <w:sz w:val="24"/>
          <w:szCs w:val="24"/>
        </w:rPr>
        <w:t>n_estimators</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{200, 500, 800}; </w:t>
      </w:r>
      <w:proofErr w:type="spellStart"/>
      <w:r w:rsidRPr="001E7C6F">
        <w:rPr>
          <w:rFonts w:ascii="Times New Roman" w:hAnsi="Times New Roman" w:cs="Times New Roman"/>
          <w:bCs/>
          <w:sz w:val="24"/>
          <w:szCs w:val="24"/>
        </w:rPr>
        <w:t>max_depth</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{3, 5, 7, 10}; </w:t>
      </w:r>
      <w:proofErr w:type="spellStart"/>
      <w:r w:rsidRPr="001E7C6F">
        <w:rPr>
          <w:rFonts w:ascii="Times New Roman" w:hAnsi="Times New Roman" w:cs="Times New Roman"/>
          <w:bCs/>
          <w:sz w:val="24"/>
          <w:szCs w:val="24"/>
        </w:rPr>
        <w:t>learning_rate</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{0.01, 0.05, 0.1, 0.2}; subsample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{0.6, 0.8, 1.0}; </w:t>
      </w:r>
      <w:proofErr w:type="spellStart"/>
      <w:r w:rsidRPr="001E7C6F">
        <w:rPr>
          <w:rFonts w:ascii="Times New Roman" w:hAnsi="Times New Roman" w:cs="Times New Roman"/>
          <w:bCs/>
          <w:sz w:val="24"/>
          <w:szCs w:val="24"/>
        </w:rPr>
        <w:t>colsample_bytree</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{0.6, 0.8, 1.0}; </w:t>
      </w:r>
      <w:proofErr w:type="spellStart"/>
      <w:r w:rsidRPr="001E7C6F">
        <w:rPr>
          <w:rFonts w:ascii="Times New Roman" w:hAnsi="Times New Roman" w:cs="Times New Roman"/>
          <w:bCs/>
          <w:sz w:val="24"/>
          <w:szCs w:val="24"/>
        </w:rPr>
        <w:t>reg_lambda</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{1, 5, 10}; </w:t>
      </w:r>
      <w:proofErr w:type="spellStart"/>
      <w:r w:rsidRPr="001E7C6F">
        <w:rPr>
          <w:rFonts w:ascii="Times New Roman" w:hAnsi="Times New Roman" w:cs="Times New Roman"/>
          <w:bCs/>
          <w:sz w:val="24"/>
          <w:szCs w:val="24"/>
        </w:rPr>
        <w:t>min_child_weight</w:t>
      </w:r>
      <w:proofErr w:type="spellEnd"/>
      <w:r w:rsidRPr="001E7C6F">
        <w:rPr>
          <w:rFonts w:ascii="Times New Roman" w:hAnsi="Times New Roman" w:cs="Times New Roman"/>
          <w:bCs/>
          <w:sz w:val="24"/>
          <w:szCs w:val="24"/>
        </w:rPr>
        <w:t xml:space="preserve"> </w:t>
      </w:r>
      <w:r w:rsidRPr="001E7C6F">
        <w:rPr>
          <w:rFonts w:ascii="Cambria Math" w:hAnsi="Cambria Math" w:cs="Cambria Math"/>
          <w:bCs/>
          <w:sz w:val="24"/>
          <w:szCs w:val="24"/>
        </w:rPr>
        <w:t>∈</w:t>
      </w:r>
      <w:r w:rsidRPr="001E7C6F">
        <w:rPr>
          <w:rFonts w:ascii="Times New Roman" w:hAnsi="Times New Roman" w:cs="Times New Roman"/>
          <w:bCs/>
          <w:sz w:val="24"/>
          <w:szCs w:val="24"/>
        </w:rPr>
        <w:t xml:space="preserve"> {1, 5, 10}.</w:t>
      </w:r>
    </w:p>
    <w:p w14:paraId="4918669C" w14:textId="2FA4EB71"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ROC-AUC and F1-score </w:t>
      </w:r>
      <w:r w:rsidRPr="001E7C6F">
        <w:rPr>
          <w:rFonts w:ascii="Times New Roman" w:hAnsi="Times New Roman" w:cs="Times New Roman"/>
          <w:bCs/>
          <w:sz w:val="24"/>
          <w:szCs w:val="24"/>
        </w:rPr>
        <w:t xml:space="preserve">is </w:t>
      </w:r>
      <w:r w:rsidRPr="001E7C6F">
        <w:rPr>
          <w:rFonts w:ascii="Times New Roman" w:hAnsi="Times New Roman" w:cs="Times New Roman"/>
          <w:bCs/>
          <w:sz w:val="24"/>
          <w:szCs w:val="24"/>
        </w:rPr>
        <w:t xml:space="preserve">the top priorities in model selection to capture the early-warning performance in the case of possible class imbalance (Wang, Li, Wang and Chen, 2021). When there are few cases of High Risk, then the scale of imbalance between the classes will be managed through class weights (Logistic Regression/Random Forest) and scale </w:t>
      </w:r>
      <w:proofErr w:type="spellStart"/>
      <w:r w:rsidRPr="001E7C6F">
        <w:rPr>
          <w:rFonts w:ascii="Times New Roman" w:hAnsi="Times New Roman" w:cs="Times New Roman"/>
          <w:bCs/>
          <w:sz w:val="24"/>
          <w:szCs w:val="24"/>
        </w:rPr>
        <w:t>pos</w:t>
      </w:r>
      <w:proofErr w:type="spellEnd"/>
      <w:r w:rsidRPr="001E7C6F">
        <w:rPr>
          <w:rFonts w:ascii="Times New Roman" w:hAnsi="Times New Roman" w:cs="Times New Roman"/>
          <w:bCs/>
          <w:sz w:val="24"/>
          <w:szCs w:val="24"/>
        </w:rPr>
        <w:t xml:space="preserve"> weight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and the findings will be displayed with precision trade-offs/recall.</w:t>
      </w:r>
    </w:p>
    <w:p w14:paraId="482555B3" w14:textId="77777777" w:rsidR="000420F4" w:rsidRPr="001E7C6F" w:rsidRDefault="000420F4" w:rsidP="00A43C23">
      <w:pPr>
        <w:pStyle w:val="Heading2"/>
      </w:pPr>
      <w:bookmarkStart w:id="33" w:name="_Toc227607539"/>
      <w:r w:rsidRPr="001E7C6F">
        <w:t>3.8 Evaluation metrics and baseline comparison</w:t>
      </w:r>
      <w:bookmarkEnd w:id="33"/>
    </w:p>
    <w:p w14:paraId="5B558480" w14:textId="68575931"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evaluation of performance is based on accuracy, precision, recall, F1-score and ROC-AUC (Wang, Li, Wang and Chen, 2021). Precision and recall are highlighted since predictive risk </w:t>
      </w:r>
      <w:r w:rsidRPr="001E7C6F">
        <w:rPr>
          <w:rFonts w:ascii="Times New Roman" w:hAnsi="Times New Roman" w:cs="Times New Roman"/>
          <w:bCs/>
          <w:sz w:val="24"/>
          <w:szCs w:val="24"/>
        </w:rPr>
        <w:lastRenderedPageBreak/>
        <w:t>systems have to strike a balance between false alarms and missed risks. The baseline on the rule-based comparison against AI outputs between traditional Agile tracking is implemented with the same threshold indicators as those used in labelling (e.g., velocity drop ≥20%, defect spike ≥30%, backlog growth ≥10%, delivery variance ≥15%). This baseline is compared to the ML models with the same metrics, which allows making a direct comparison with traditional performance tracking practices (Schwaber and Sutherland, 2020</w:t>
      </w:r>
      <w:r w:rsidR="000420F4" w:rsidRPr="001E7C6F">
        <w:rPr>
          <w:rFonts w:ascii="Times New Roman" w:hAnsi="Times New Roman" w:cs="Times New Roman"/>
          <w:bCs/>
          <w:sz w:val="24"/>
          <w:szCs w:val="24"/>
        </w:rPr>
        <w:t>).</w:t>
      </w:r>
    </w:p>
    <w:p w14:paraId="7AC8FF7C" w14:textId="77777777" w:rsidR="000420F4" w:rsidRPr="001E7C6F" w:rsidRDefault="000420F4" w:rsidP="00A43C23">
      <w:pPr>
        <w:pStyle w:val="Heading2"/>
      </w:pPr>
      <w:bookmarkStart w:id="34" w:name="_Toc227607540"/>
      <w:r w:rsidRPr="001E7C6F">
        <w:t>3.9 Ethical and practical considerations</w:t>
      </w:r>
      <w:bookmarkEnd w:id="34"/>
    </w:p>
    <w:p w14:paraId="0BFE21D9" w14:textId="3EBBA56A" w:rsidR="000420F4" w:rsidRPr="001E7C6F" w:rsidRDefault="00A341B9"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The risk of ethics is low since the research is on publicly available data and there is no participants, consent or sensitive data collection. Analysis concentrates on project level indicators and does not use unwarranted personal information. Considerations related to governance are responsible use of models, transparency, and monitoring, which are in line with AI risk management guidance (NIST, 2023). The practical constraints are variations in the recording of sprints/defects of the project, the absence of fields in the datasets, and the validity of the risk labels of the proxy. They are handled using transparent assumptions, uniform preprocessing, strong validation and explicit reporting of limitations (Saunders, Lewis and Thornhill, 2019</w:t>
      </w:r>
      <w:r w:rsidR="000420F4" w:rsidRPr="001E7C6F">
        <w:rPr>
          <w:rFonts w:ascii="Times New Roman" w:hAnsi="Times New Roman" w:cs="Times New Roman"/>
          <w:bCs/>
          <w:sz w:val="24"/>
          <w:szCs w:val="24"/>
        </w:rPr>
        <w:t>).</w:t>
      </w:r>
    </w:p>
    <w:p w14:paraId="2F654797" w14:textId="77777777" w:rsidR="000420F4" w:rsidRPr="001E7C6F" w:rsidRDefault="000420F4" w:rsidP="00A43C23">
      <w:pPr>
        <w:pStyle w:val="Heading2"/>
      </w:pPr>
      <w:bookmarkStart w:id="35" w:name="_Toc227607541"/>
      <w:r w:rsidRPr="001E7C6F">
        <w:t>3.10 Chapter summary</w:t>
      </w:r>
      <w:bookmarkEnd w:id="35"/>
    </w:p>
    <w:p w14:paraId="5B7849D0" w14:textId="6005230C" w:rsidR="000420F4" w:rsidRPr="001E7C6F" w:rsidRDefault="00EA6DC7" w:rsidP="000420F4">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In general, the approach focuses on reproducibility by ensuring that the code used is documented, that there are rules governing fixed labelling and that the evaluation procedures are stable. The chapter proposed a viable approach to an individual MSc project: the choice of named open data, the use of concrete threshold-dependent proxy labelling of risk, the training and tuning of Logistic Regression, the use of Random Forest and </w:t>
      </w:r>
      <w:proofErr w:type="spellStart"/>
      <w:r w:rsidRPr="001E7C6F">
        <w:rPr>
          <w:rFonts w:ascii="Times New Roman" w:hAnsi="Times New Roman" w:cs="Times New Roman"/>
          <w:bCs/>
          <w:sz w:val="24"/>
          <w:szCs w:val="24"/>
        </w:rPr>
        <w:t>XGBoost</w:t>
      </w:r>
      <w:proofErr w:type="spellEnd"/>
      <w:r w:rsidRPr="001E7C6F">
        <w:rPr>
          <w:rFonts w:ascii="Times New Roman" w:hAnsi="Times New Roman" w:cs="Times New Roman"/>
          <w:bCs/>
          <w:sz w:val="24"/>
          <w:szCs w:val="24"/>
        </w:rPr>
        <w:t xml:space="preserve"> models, the use of explainability outputs, the assessment of these models against standard metrics and an indicator baseline</w:t>
      </w:r>
      <w:r w:rsidR="000420F4" w:rsidRPr="001E7C6F">
        <w:rPr>
          <w:rFonts w:ascii="Times New Roman" w:hAnsi="Times New Roman" w:cs="Times New Roman"/>
          <w:bCs/>
          <w:sz w:val="24"/>
          <w:szCs w:val="24"/>
        </w:rPr>
        <w:t>.</w:t>
      </w:r>
    </w:p>
    <w:p w14:paraId="30B4A839" w14:textId="77777777" w:rsidR="000420F4" w:rsidRPr="001E7C6F" w:rsidRDefault="000420F4" w:rsidP="007403E1">
      <w:pPr>
        <w:spacing w:before="0"/>
        <w:rPr>
          <w:rFonts w:ascii="Times New Roman" w:hAnsi="Times New Roman" w:cs="Times New Roman"/>
          <w:bCs/>
          <w:sz w:val="24"/>
          <w:szCs w:val="24"/>
        </w:rPr>
      </w:pPr>
    </w:p>
    <w:p w14:paraId="1DA66F9F" w14:textId="77777777" w:rsidR="000420F4" w:rsidRPr="001E7C6F" w:rsidRDefault="000420F4" w:rsidP="007403E1">
      <w:pPr>
        <w:spacing w:before="0"/>
        <w:rPr>
          <w:rFonts w:ascii="Times New Roman" w:hAnsi="Times New Roman" w:cs="Times New Roman"/>
          <w:bCs/>
          <w:sz w:val="24"/>
          <w:szCs w:val="24"/>
        </w:rPr>
      </w:pPr>
    </w:p>
    <w:p w14:paraId="1514E33B" w14:textId="77777777" w:rsidR="000420F4" w:rsidRPr="001E7C6F" w:rsidRDefault="000420F4" w:rsidP="007403E1">
      <w:pPr>
        <w:spacing w:before="0"/>
        <w:rPr>
          <w:rFonts w:ascii="Times New Roman" w:hAnsi="Times New Roman" w:cs="Times New Roman"/>
          <w:bCs/>
          <w:sz w:val="24"/>
          <w:szCs w:val="24"/>
        </w:rPr>
      </w:pPr>
    </w:p>
    <w:p w14:paraId="5D5E1850" w14:textId="77777777" w:rsidR="000420F4" w:rsidRPr="001E7C6F" w:rsidRDefault="000420F4" w:rsidP="007403E1">
      <w:pPr>
        <w:spacing w:before="0"/>
        <w:rPr>
          <w:rFonts w:ascii="Times New Roman" w:hAnsi="Times New Roman" w:cs="Times New Roman"/>
          <w:bCs/>
          <w:sz w:val="24"/>
          <w:szCs w:val="24"/>
        </w:rPr>
      </w:pPr>
    </w:p>
    <w:p w14:paraId="7DD792A5" w14:textId="77777777" w:rsidR="000420F4" w:rsidRPr="001E7C6F" w:rsidRDefault="000420F4" w:rsidP="007403E1">
      <w:pPr>
        <w:spacing w:before="0"/>
        <w:rPr>
          <w:rFonts w:ascii="Times New Roman" w:hAnsi="Times New Roman" w:cs="Times New Roman"/>
          <w:bCs/>
          <w:sz w:val="24"/>
          <w:szCs w:val="24"/>
        </w:rPr>
      </w:pPr>
    </w:p>
    <w:p w14:paraId="5221BF1F" w14:textId="77777777" w:rsidR="007403E1" w:rsidRPr="001E7C6F" w:rsidRDefault="007403E1" w:rsidP="007403E1">
      <w:pPr>
        <w:rPr>
          <w:rFonts w:ascii="Times New Roman" w:hAnsi="Times New Roman" w:cs="Times New Roman"/>
          <w:bCs/>
          <w:sz w:val="24"/>
          <w:szCs w:val="24"/>
        </w:rPr>
      </w:pPr>
    </w:p>
    <w:p w14:paraId="73ADF9C6" w14:textId="77777777" w:rsidR="007403E1" w:rsidRPr="001E7C6F" w:rsidRDefault="007403E1" w:rsidP="007403E1">
      <w:pPr>
        <w:rPr>
          <w:rFonts w:ascii="Times New Roman" w:hAnsi="Times New Roman" w:cs="Times New Roman"/>
          <w:bCs/>
          <w:sz w:val="24"/>
          <w:szCs w:val="24"/>
        </w:rPr>
      </w:pPr>
    </w:p>
    <w:p w14:paraId="6D306C88" w14:textId="77777777" w:rsidR="00440897" w:rsidRPr="001E7C6F" w:rsidRDefault="00440897" w:rsidP="007403E1">
      <w:pPr>
        <w:rPr>
          <w:rFonts w:ascii="Times New Roman" w:hAnsi="Times New Roman" w:cs="Times New Roman"/>
          <w:bCs/>
          <w:sz w:val="24"/>
          <w:szCs w:val="24"/>
        </w:rPr>
      </w:pPr>
    </w:p>
    <w:p w14:paraId="6CBE4810" w14:textId="77777777" w:rsidR="00A43C23" w:rsidRDefault="00A32CC7" w:rsidP="00A43C23">
      <w:pPr>
        <w:pStyle w:val="Heading1"/>
      </w:pPr>
      <w:bookmarkStart w:id="36" w:name="_Toc227607542"/>
      <w:r w:rsidRPr="001E7C6F">
        <w:lastRenderedPageBreak/>
        <w:t>CHAPTER FOUR</w:t>
      </w:r>
      <w:bookmarkEnd w:id="36"/>
      <w:r w:rsidR="00A43C23">
        <w:t xml:space="preserve"> </w:t>
      </w:r>
    </w:p>
    <w:p w14:paraId="7771522D" w14:textId="1AA95212" w:rsidR="00A32CC7" w:rsidRPr="001E7C6F" w:rsidRDefault="00A32CC7" w:rsidP="00A43C23">
      <w:pPr>
        <w:pStyle w:val="Heading1"/>
      </w:pPr>
      <w:bookmarkStart w:id="37" w:name="_Toc227607543"/>
      <w:r w:rsidRPr="001E7C6F">
        <w:t>IMPLEMENTATION</w:t>
      </w:r>
      <w:r w:rsidR="002641C9" w:rsidRPr="001E7C6F">
        <w:t xml:space="preserve"> AND TESTING</w:t>
      </w:r>
      <w:bookmarkEnd w:id="37"/>
    </w:p>
    <w:p w14:paraId="7A8709E0" w14:textId="77777777" w:rsidR="00DA09F1" w:rsidRPr="001E7C6F" w:rsidRDefault="00DA09F1" w:rsidP="00A43C23">
      <w:pPr>
        <w:pStyle w:val="Heading2"/>
      </w:pPr>
      <w:bookmarkStart w:id="38" w:name="_Toc227607544"/>
      <w:r w:rsidRPr="001E7C6F">
        <w:t>4.1 Overview of the Build Process</w:t>
      </w:r>
      <w:bookmarkEnd w:id="38"/>
    </w:p>
    <w:p w14:paraId="2992CEDD"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development of </w:t>
      </w:r>
      <w:proofErr w:type="spellStart"/>
      <w:r w:rsidRPr="001E7C6F">
        <w:rPr>
          <w:rFonts w:ascii="Times New Roman" w:hAnsi="Times New Roman" w:cs="Times New Roman"/>
          <w:bCs/>
          <w:sz w:val="24"/>
          <w:szCs w:val="24"/>
        </w:rPr>
        <w:t>AgileRisk</w:t>
      </w:r>
      <w:proofErr w:type="spellEnd"/>
      <w:r w:rsidRPr="001E7C6F">
        <w:rPr>
          <w:rFonts w:ascii="Times New Roman" w:hAnsi="Times New Roman" w:cs="Times New Roman"/>
          <w:bCs/>
          <w:sz w:val="24"/>
          <w:szCs w:val="24"/>
        </w:rPr>
        <w:t xml:space="preserve"> AI followed a series of well-defined steps starting with the raw data extraction to a working desktop prototype. All of the stages were coded within the </w:t>
      </w:r>
      <w:proofErr w:type="spellStart"/>
      <w:r w:rsidRPr="001E7C6F">
        <w:rPr>
          <w:rFonts w:ascii="Times New Roman" w:hAnsi="Times New Roman" w:cs="Times New Roman"/>
          <w:bCs/>
          <w:sz w:val="24"/>
          <w:szCs w:val="24"/>
        </w:rPr>
        <w:t>Jupyter</w:t>
      </w:r>
      <w:proofErr w:type="spellEnd"/>
      <w:r w:rsidRPr="001E7C6F">
        <w:rPr>
          <w:rFonts w:ascii="Times New Roman" w:hAnsi="Times New Roman" w:cs="Times New Roman"/>
          <w:bCs/>
          <w:sz w:val="24"/>
          <w:szCs w:val="24"/>
        </w:rPr>
        <w:t xml:space="preserve"> notebook and then appeared as the </w:t>
      </w:r>
      <w:proofErr w:type="spellStart"/>
      <w:r w:rsidRPr="001E7C6F">
        <w:rPr>
          <w:rFonts w:ascii="Times New Roman" w:hAnsi="Times New Roman" w:cs="Times New Roman"/>
          <w:bCs/>
          <w:sz w:val="24"/>
          <w:szCs w:val="24"/>
        </w:rPr>
        <w:t>Tkinter</w:t>
      </w:r>
      <w:proofErr w:type="spellEnd"/>
      <w:r w:rsidRPr="001E7C6F">
        <w:rPr>
          <w:rFonts w:ascii="Times New Roman" w:hAnsi="Times New Roman" w:cs="Times New Roman"/>
          <w:bCs/>
          <w:sz w:val="24"/>
          <w:szCs w:val="24"/>
        </w:rPr>
        <w:t xml:space="preserve"> graphical interface to allow the project managers, who were not technical, to utilize the system without dealing with code. The notebook is used in a linear sequence of loading, cleaning, engineering, training, evaluating and deploying, and aligns with the pipeline architecture that </w:t>
      </w:r>
      <w:proofErr w:type="spellStart"/>
      <w:r w:rsidRPr="001E7C6F">
        <w:rPr>
          <w:rFonts w:ascii="Times New Roman" w:hAnsi="Times New Roman" w:cs="Times New Roman"/>
          <w:bCs/>
          <w:sz w:val="24"/>
          <w:szCs w:val="24"/>
        </w:rPr>
        <w:t>Amershi</w:t>
      </w:r>
      <w:proofErr w:type="spellEnd"/>
      <w:r w:rsidRPr="001E7C6F">
        <w:rPr>
          <w:rFonts w:ascii="Times New Roman" w:hAnsi="Times New Roman" w:cs="Times New Roman"/>
          <w:bCs/>
          <w:sz w:val="24"/>
          <w:szCs w:val="24"/>
        </w:rPr>
        <w:t xml:space="preserve"> et al. (2024) suggest to use to conduct machine learning research in a reproducible manner. This multi-layered design also maintains the separation of concerns talked about in Chapter 3 where each layer should be testable and only then should they be integrated with the interface.</w:t>
      </w:r>
    </w:p>
    <w:p w14:paraId="0016AAC3" w14:textId="77777777" w:rsidR="00DA09F1" w:rsidRPr="001E7C6F" w:rsidRDefault="00DA09F1" w:rsidP="00A43C23">
      <w:pPr>
        <w:pStyle w:val="Heading2"/>
      </w:pPr>
      <w:bookmarkStart w:id="39" w:name="_Toc227607545"/>
      <w:r w:rsidRPr="001E7C6F">
        <w:t>4.2 Data Acquisition and Reproducibility</w:t>
      </w:r>
      <w:bookmarkEnd w:id="39"/>
    </w:p>
    <w:p w14:paraId="00A1B058" w14:textId="4BEBC0BE"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automated data acquisition was a Python program based on the </w:t>
      </w:r>
      <w:proofErr w:type="spellStart"/>
      <w:r w:rsidRPr="001E7C6F">
        <w:rPr>
          <w:rFonts w:ascii="Courier New" w:hAnsi="Courier New" w:cs="Courier New"/>
          <w:bCs/>
          <w:sz w:val="20"/>
          <w:szCs w:val="20"/>
        </w:rPr>
        <w:t>zipfile</w:t>
      </w:r>
      <w:proofErr w:type="spellEnd"/>
      <w:r w:rsidRPr="001E7C6F">
        <w:rPr>
          <w:rFonts w:ascii="Times New Roman" w:hAnsi="Times New Roman" w:cs="Times New Roman"/>
          <w:bCs/>
          <w:sz w:val="24"/>
          <w:szCs w:val="24"/>
        </w:rPr>
        <w:t xml:space="preserve"> and </w:t>
      </w:r>
      <w:proofErr w:type="spellStart"/>
      <w:r w:rsidRPr="001E7C6F">
        <w:rPr>
          <w:rFonts w:ascii="Courier New" w:hAnsi="Courier New" w:cs="Courier New"/>
          <w:bCs/>
          <w:sz w:val="20"/>
          <w:szCs w:val="20"/>
        </w:rPr>
        <w:t>shutil</w:t>
      </w:r>
      <w:proofErr w:type="spellEnd"/>
      <w:r w:rsidRPr="001E7C6F">
        <w:rPr>
          <w:rFonts w:ascii="Courier New" w:hAnsi="Courier New" w:cs="Courier New"/>
          <w:bCs/>
          <w:sz w:val="20"/>
          <w:szCs w:val="20"/>
        </w:rPr>
        <w:t xml:space="preserve"> </w:t>
      </w:r>
      <w:r w:rsidRPr="001E7C6F">
        <w:rPr>
          <w:rFonts w:ascii="Times New Roman" w:hAnsi="Times New Roman" w:cs="Times New Roman"/>
          <w:bCs/>
          <w:sz w:val="24"/>
          <w:szCs w:val="24"/>
        </w:rPr>
        <w:t xml:space="preserve">packages, which is a routine ZIP-based extraction program. The routine reads a directory selected by the user, unpacks all the archives to a temporary workspace and </w:t>
      </w:r>
      <w:proofErr w:type="spellStart"/>
      <w:r w:rsidRPr="001E7C6F">
        <w:rPr>
          <w:rFonts w:ascii="Times New Roman" w:hAnsi="Times New Roman" w:cs="Times New Roman"/>
          <w:bCs/>
          <w:sz w:val="24"/>
          <w:szCs w:val="24"/>
        </w:rPr>
        <w:t>catalogs</w:t>
      </w:r>
      <w:proofErr w:type="spellEnd"/>
      <w:r w:rsidRPr="001E7C6F">
        <w:rPr>
          <w:rFonts w:ascii="Times New Roman" w:hAnsi="Times New Roman" w:cs="Times New Roman"/>
          <w:bCs/>
          <w:sz w:val="24"/>
          <w:szCs w:val="24"/>
        </w:rPr>
        <w:t xml:space="preserve"> the extracted CSV and XLSX files in memory. This design is important in that Agile research data are normally provided in the form of compressed bundles (as in the TAWOS repository), and manually decompressing them will add silent versioning bugs. The Load Data tab in Figure 1 attests that 19 datasets totalling 30,160 records were loaded in one session, featuring the four TAWOS sprint corpora (Mesos, Spring XD, Aurora, </w:t>
      </w:r>
      <w:proofErr w:type="spellStart"/>
      <w:r w:rsidRPr="001E7C6F">
        <w:rPr>
          <w:rFonts w:ascii="Times New Roman" w:hAnsi="Times New Roman" w:cs="Times New Roman"/>
          <w:bCs/>
          <w:sz w:val="24"/>
          <w:szCs w:val="24"/>
        </w:rPr>
        <w:t>Usergrid</w:t>
      </w:r>
      <w:proofErr w:type="spellEnd"/>
      <w:r w:rsidRPr="001E7C6F">
        <w:rPr>
          <w:rFonts w:ascii="Times New Roman" w:hAnsi="Times New Roman" w:cs="Times New Roman"/>
          <w:bCs/>
          <w:sz w:val="24"/>
          <w:szCs w:val="24"/>
        </w:rPr>
        <w:t>), five NASA PROMISE defect tables (CM1, PC1, JM1, KC1, KC2), and a synthetic agile project tracker. This step will be automated to safeguard the principle of reproducibility highlighted by the FAIR data movement (Wilkinson et al., 2023) and to ensure that any replication of the study in the future will have the same inputs.</w:t>
      </w:r>
      <w:r w:rsidR="007822EB">
        <w:rPr>
          <w:rFonts w:ascii="Times New Roman" w:hAnsi="Times New Roman" w:cs="Times New Roman"/>
          <w:bCs/>
          <w:sz w:val="24"/>
          <w:szCs w:val="24"/>
        </w:rPr>
        <w:t xml:space="preserve"> </w:t>
      </w:r>
      <w:r w:rsidR="007822EB" w:rsidRPr="007822EB">
        <w:rPr>
          <w:rFonts w:ascii="Times New Roman" w:hAnsi="Times New Roman" w:cs="Times New Roman"/>
          <w:bCs/>
          <w:sz w:val="24"/>
          <w:szCs w:val="24"/>
        </w:rPr>
        <w:t xml:space="preserve">To enhance reproducibility, all random seeds were set to 42 in </w:t>
      </w:r>
      <w:proofErr w:type="spellStart"/>
      <w:r w:rsidR="007822EB" w:rsidRPr="007822EB">
        <w:rPr>
          <w:rFonts w:ascii="Courier New" w:hAnsi="Courier New" w:cs="Courier New"/>
          <w:bCs/>
          <w:sz w:val="20"/>
          <w:szCs w:val="20"/>
        </w:rPr>
        <w:t>numpy</w:t>
      </w:r>
      <w:proofErr w:type="spellEnd"/>
      <w:r w:rsidR="007822EB" w:rsidRPr="007822EB">
        <w:rPr>
          <w:rFonts w:ascii="Courier New" w:hAnsi="Courier New" w:cs="Courier New"/>
          <w:bCs/>
          <w:sz w:val="20"/>
          <w:szCs w:val="20"/>
        </w:rPr>
        <w:t>, scikit-learn</w:t>
      </w:r>
      <w:r w:rsidR="007822EB" w:rsidRPr="007822EB">
        <w:rPr>
          <w:rFonts w:ascii="Times New Roman" w:hAnsi="Times New Roman" w:cs="Times New Roman"/>
          <w:bCs/>
          <w:sz w:val="24"/>
          <w:szCs w:val="24"/>
        </w:rPr>
        <w:t xml:space="preserve"> and </w:t>
      </w:r>
      <w:proofErr w:type="spellStart"/>
      <w:r w:rsidR="007822EB" w:rsidRPr="007822EB">
        <w:rPr>
          <w:rFonts w:ascii="Courier New" w:hAnsi="Courier New" w:cs="Courier New"/>
          <w:bCs/>
          <w:sz w:val="20"/>
          <w:szCs w:val="20"/>
        </w:rPr>
        <w:t>joblib</w:t>
      </w:r>
      <w:proofErr w:type="spellEnd"/>
      <w:r w:rsidR="007822EB" w:rsidRPr="007822EB">
        <w:rPr>
          <w:rFonts w:ascii="Courier New" w:hAnsi="Courier New" w:cs="Courier New"/>
          <w:bCs/>
          <w:sz w:val="20"/>
          <w:szCs w:val="20"/>
        </w:rPr>
        <w:t>,</w:t>
      </w:r>
      <w:r w:rsidR="007822EB" w:rsidRPr="007822EB">
        <w:rPr>
          <w:rFonts w:ascii="Times New Roman" w:hAnsi="Times New Roman" w:cs="Times New Roman"/>
          <w:bCs/>
          <w:sz w:val="24"/>
          <w:szCs w:val="24"/>
        </w:rPr>
        <w:t xml:space="preserve"> so that a researcher who re-runs the notebook with the same inputs will get bit-identical splits, rankings of importance and serialised model weights</w:t>
      </w:r>
    </w:p>
    <w:p w14:paraId="42AF14D2" w14:textId="77777777" w:rsidR="005A789C" w:rsidRPr="001E7C6F" w:rsidRDefault="005A789C" w:rsidP="005A789C">
      <w:pPr>
        <w:keepNext/>
        <w:spacing w:before="0"/>
      </w:pPr>
      <w:r w:rsidRPr="001E7C6F">
        <w:rPr>
          <w:rFonts w:ascii="Times New Roman" w:hAnsi="Times New Roman" w:cs="Times New Roman"/>
          <w:bCs/>
          <w:sz w:val="24"/>
          <w:szCs w:val="24"/>
        </w:rPr>
        <w:lastRenderedPageBreak/>
        <w:drawing>
          <wp:inline distT="0" distB="0" distL="0" distR="0" wp14:anchorId="56FB2B52" wp14:editId="143E9286">
            <wp:extent cx="5943600" cy="3128645"/>
            <wp:effectExtent l="0" t="0" r="0" b="0"/>
            <wp:docPr id="93504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7CB9CF70" w14:textId="749F9167" w:rsidR="005A789C" w:rsidRPr="001E7C6F" w:rsidRDefault="005A789C" w:rsidP="005A789C">
      <w:pPr>
        <w:pStyle w:val="Caption"/>
        <w:jc w:val="center"/>
        <w:rPr>
          <w:rFonts w:ascii="Times New Roman" w:hAnsi="Times New Roman" w:cs="Times New Roman"/>
          <w:bCs/>
          <w:sz w:val="24"/>
          <w:szCs w:val="24"/>
        </w:rPr>
      </w:pPr>
      <w:bookmarkStart w:id="40" w:name="_Toc227607579"/>
      <w:r w:rsidRPr="001E7C6F">
        <w:t xml:space="preserve">Figure </w:t>
      </w:r>
      <w:r w:rsidR="00C5606E" w:rsidRPr="001E7C6F">
        <w:fldChar w:fldCharType="begin"/>
      </w:r>
      <w:r w:rsidR="00C5606E" w:rsidRPr="001E7C6F">
        <w:instrText xml:space="preserve"> SEQ Figure \* ARABIC </w:instrText>
      </w:r>
      <w:r w:rsidR="00C5606E" w:rsidRPr="001E7C6F">
        <w:fldChar w:fldCharType="separate"/>
      </w:r>
      <w:r w:rsidR="007240FA">
        <w:rPr>
          <w:noProof/>
        </w:rPr>
        <w:t>1</w:t>
      </w:r>
      <w:r w:rsidR="00C5606E" w:rsidRPr="001E7C6F">
        <w:fldChar w:fldCharType="end"/>
      </w:r>
      <w:r w:rsidRPr="001E7C6F">
        <w:t>: Load Data tab showing automated ZIP extraction and dataset registration</w:t>
      </w:r>
      <w:bookmarkEnd w:id="40"/>
    </w:p>
    <w:p w14:paraId="537637E1" w14:textId="77777777" w:rsidR="005A789C" w:rsidRPr="001E7C6F" w:rsidRDefault="005A789C" w:rsidP="00DA09F1">
      <w:pPr>
        <w:spacing w:before="0"/>
        <w:rPr>
          <w:rFonts w:ascii="Times New Roman" w:hAnsi="Times New Roman" w:cs="Times New Roman"/>
          <w:bCs/>
          <w:sz w:val="24"/>
          <w:szCs w:val="24"/>
        </w:rPr>
      </w:pPr>
    </w:p>
    <w:p w14:paraId="7754702C" w14:textId="77777777" w:rsidR="00DA09F1" w:rsidRPr="001E7C6F" w:rsidRDefault="00DA09F1" w:rsidP="00A43C23">
      <w:pPr>
        <w:pStyle w:val="Heading2"/>
      </w:pPr>
      <w:bookmarkStart w:id="41" w:name="_Toc227607546"/>
      <w:r w:rsidRPr="001E7C6F">
        <w:t>4.3 Dataset Inspection and Quality Checks</w:t>
      </w:r>
      <w:bookmarkEnd w:id="41"/>
    </w:p>
    <w:p w14:paraId="7D603B5F"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All loaded datasets were previewed in the Data Preview tab that could be seen before any feature construction in Figure 2. The preview shows the row count, column count, the null count and the first 20 rows and thus enabled easy identification of anomalies e.g. the number of nulls (4,190) in the project risk raw dataset or (618) of the </w:t>
      </w:r>
      <w:proofErr w:type="spellStart"/>
      <w:r w:rsidRPr="001E7C6F">
        <w:rPr>
          <w:rFonts w:ascii="Times New Roman" w:hAnsi="Times New Roman" w:cs="Times New Roman"/>
          <w:bCs/>
          <w:sz w:val="24"/>
          <w:szCs w:val="24"/>
        </w:rPr>
        <w:t>usergrid</w:t>
      </w:r>
      <w:proofErr w:type="spellEnd"/>
      <w:r w:rsidRPr="001E7C6F">
        <w:rPr>
          <w:rFonts w:ascii="Times New Roman" w:hAnsi="Times New Roman" w:cs="Times New Roman"/>
          <w:bCs/>
          <w:sz w:val="24"/>
          <w:szCs w:val="24"/>
        </w:rPr>
        <w:t xml:space="preserve"> issues. Manual inspection is usually considered to be obsolete, but according to Kandel et al. (2022), it is still the surest option to protect against the silent schema drift in heterogeneous pipelines. The preview further confirmed that the synthetic Agile Projects Dataset had 200 records in seven ordinal columns that had zero nulls and was thus an appropriate sanity-check table in subsequent testing.</w:t>
      </w:r>
    </w:p>
    <w:p w14:paraId="37D7C57A" w14:textId="77777777" w:rsidR="005A789C" w:rsidRPr="001E7C6F" w:rsidRDefault="005A789C" w:rsidP="005A789C">
      <w:pPr>
        <w:keepNext/>
        <w:spacing w:before="0"/>
      </w:pPr>
      <w:r w:rsidRPr="001E7C6F">
        <w:rPr>
          <w:rFonts w:ascii="Times New Roman" w:hAnsi="Times New Roman" w:cs="Times New Roman"/>
          <w:bCs/>
          <w:sz w:val="24"/>
          <w:szCs w:val="24"/>
        </w:rPr>
        <w:lastRenderedPageBreak/>
        <w:drawing>
          <wp:inline distT="0" distB="0" distL="0" distR="0" wp14:anchorId="78437848" wp14:editId="19BA1EDC">
            <wp:extent cx="5943600" cy="3122295"/>
            <wp:effectExtent l="0" t="0" r="0" b="1905"/>
            <wp:docPr id="703364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4F6A6116" w14:textId="013A48A6" w:rsidR="005A789C" w:rsidRPr="001E7C6F" w:rsidRDefault="005A789C" w:rsidP="005A789C">
      <w:pPr>
        <w:pStyle w:val="Caption"/>
        <w:jc w:val="center"/>
        <w:rPr>
          <w:rFonts w:ascii="Times New Roman" w:hAnsi="Times New Roman" w:cs="Times New Roman"/>
          <w:bCs/>
          <w:sz w:val="24"/>
          <w:szCs w:val="24"/>
        </w:rPr>
      </w:pPr>
      <w:bookmarkStart w:id="42" w:name="_Toc227607580"/>
      <w:r w:rsidRPr="001E7C6F">
        <w:t xml:space="preserve">Figure </w:t>
      </w:r>
      <w:r w:rsidR="00C5606E" w:rsidRPr="001E7C6F">
        <w:fldChar w:fldCharType="begin"/>
      </w:r>
      <w:r w:rsidR="00C5606E" w:rsidRPr="001E7C6F">
        <w:instrText xml:space="preserve"> SEQ Figure \* ARABIC </w:instrText>
      </w:r>
      <w:r w:rsidR="00C5606E" w:rsidRPr="001E7C6F">
        <w:fldChar w:fldCharType="separate"/>
      </w:r>
      <w:r w:rsidR="007240FA">
        <w:rPr>
          <w:noProof/>
        </w:rPr>
        <w:t>2</w:t>
      </w:r>
      <w:r w:rsidR="00C5606E" w:rsidRPr="001E7C6F">
        <w:fldChar w:fldCharType="end"/>
      </w:r>
      <w:r w:rsidRPr="001E7C6F">
        <w:t>: Data Preview tab used for schema validation of the Agile Projects Dataset</w:t>
      </w:r>
      <w:bookmarkEnd w:id="42"/>
    </w:p>
    <w:p w14:paraId="0C475EB2" w14:textId="77777777" w:rsidR="005A789C" w:rsidRPr="001E7C6F" w:rsidRDefault="005A789C" w:rsidP="00DA09F1">
      <w:pPr>
        <w:spacing w:before="0"/>
        <w:rPr>
          <w:rFonts w:ascii="Times New Roman" w:hAnsi="Times New Roman" w:cs="Times New Roman"/>
          <w:bCs/>
          <w:sz w:val="24"/>
          <w:szCs w:val="24"/>
        </w:rPr>
      </w:pPr>
    </w:p>
    <w:p w14:paraId="7E7FEF54" w14:textId="77777777" w:rsidR="00DA09F1" w:rsidRPr="001E7C6F" w:rsidRDefault="00DA09F1" w:rsidP="00A43C23">
      <w:pPr>
        <w:pStyle w:val="Heading2"/>
      </w:pPr>
      <w:bookmarkStart w:id="43" w:name="_Toc227607547"/>
      <w:r w:rsidRPr="001E7C6F">
        <w:t>4.4 Merging Agile and Defect Sources</w:t>
      </w:r>
      <w:bookmarkEnd w:id="43"/>
    </w:p>
    <w:p w14:paraId="0D0D71D0"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most significant design choice involved combining the TAWOS sprint data with the NASA PROMISE defect data. Flow metrics of velocity and backlog growth are recorded at sprint-level tables, but tell us almost nothing about the quality of code that can be the root cause of sprint failure. This gap is filled by the PROMISE tables since they encode McCabe and Halstead complexity measures that are known predictors of defect-proneness (Shepperd et al., 2023). The notebook thus calculates a sprint-level feature of defect density of a branch as the average of </w:t>
      </w:r>
      <w:proofErr w:type="spellStart"/>
      <w:r w:rsidRPr="001E7C6F">
        <w:rPr>
          <w:rFonts w:ascii="Courier New" w:hAnsi="Courier New" w:cs="Courier New"/>
          <w:bCs/>
          <w:sz w:val="20"/>
          <w:szCs w:val="20"/>
        </w:rPr>
        <w:t>branchCount</w:t>
      </w:r>
      <w:proofErr w:type="spellEnd"/>
      <w:r w:rsidRPr="001E7C6F">
        <w:rPr>
          <w:rFonts w:ascii="Courier New" w:hAnsi="Courier New" w:cs="Courier New"/>
          <w:bCs/>
          <w:sz w:val="20"/>
          <w:szCs w:val="20"/>
        </w:rPr>
        <w:t xml:space="preserve"> / loc</w:t>
      </w:r>
      <w:r w:rsidRPr="001E7C6F">
        <w:rPr>
          <w:rFonts w:ascii="Times New Roman" w:hAnsi="Times New Roman" w:cs="Times New Roman"/>
          <w:bCs/>
          <w:sz w:val="24"/>
          <w:szCs w:val="24"/>
        </w:rPr>
        <w:t xml:space="preserve"> over the matched module pool, and adds it to each sprint row by project identifier. This choice to use cross-source engineering is made due to the fact that a single-source model would have inherited the blind spot that Ruiz et al. (2024) demonstrate to be inherent in process-only Agile predictors: they are likely to classify technically fragile sprints as low risk.</w:t>
      </w:r>
    </w:p>
    <w:p w14:paraId="57D3FB9F" w14:textId="77777777" w:rsidR="00DA09F1" w:rsidRPr="001E7C6F" w:rsidRDefault="00DA09F1" w:rsidP="00A43C23">
      <w:pPr>
        <w:pStyle w:val="Heading2"/>
      </w:pPr>
      <w:bookmarkStart w:id="44" w:name="_Toc227607548"/>
      <w:r w:rsidRPr="001E7C6F">
        <w:t>4.5 Engineering the Proxy Risk Label</w:t>
      </w:r>
      <w:bookmarkEnd w:id="44"/>
    </w:p>
    <w:p w14:paraId="7A68F267"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There is no publicly available Agile dataset which includes a ground-truth label of a sprint risk and therefore a proxy had to be constructed. The notebook is characterized by the definition of </w:t>
      </w:r>
      <w:proofErr w:type="spellStart"/>
      <w:r w:rsidRPr="001E7C6F">
        <w:rPr>
          <w:rFonts w:ascii="Courier New" w:hAnsi="Courier New" w:cs="Courier New"/>
          <w:bCs/>
          <w:sz w:val="20"/>
          <w:szCs w:val="20"/>
        </w:rPr>
        <w:t>sprint_risk_label</w:t>
      </w:r>
      <w:proofErr w:type="spellEnd"/>
      <w:r w:rsidRPr="001E7C6F">
        <w:rPr>
          <w:rFonts w:ascii="Courier New" w:hAnsi="Courier New" w:cs="Courier New"/>
          <w:bCs/>
          <w:sz w:val="20"/>
          <w:szCs w:val="20"/>
        </w:rPr>
        <w:t xml:space="preserve"> = 1</w:t>
      </w:r>
      <w:r w:rsidRPr="001E7C6F">
        <w:rPr>
          <w:rFonts w:ascii="Times New Roman" w:hAnsi="Times New Roman" w:cs="Times New Roman"/>
          <w:bCs/>
          <w:sz w:val="24"/>
          <w:szCs w:val="24"/>
        </w:rPr>
        <w:t xml:space="preserve">: completion rate less than 0.6, backlog growth more than 75 </w:t>
      </w:r>
      <w:proofErr w:type="spellStart"/>
      <w:r w:rsidRPr="001E7C6F">
        <w:rPr>
          <w:rFonts w:ascii="Times New Roman" w:hAnsi="Times New Roman" w:cs="Times New Roman"/>
          <w:bCs/>
          <w:sz w:val="24"/>
          <w:szCs w:val="24"/>
        </w:rPr>
        <w:t>th</w:t>
      </w:r>
      <w:proofErr w:type="spellEnd"/>
      <w:r w:rsidRPr="001E7C6F">
        <w:rPr>
          <w:rFonts w:ascii="Times New Roman" w:hAnsi="Times New Roman" w:cs="Times New Roman"/>
          <w:bCs/>
          <w:sz w:val="24"/>
          <w:szCs w:val="24"/>
        </w:rPr>
        <w:t xml:space="preserve"> percentile or </w:t>
      </w:r>
      <w:proofErr w:type="spellStart"/>
      <w:r w:rsidRPr="001E7C6F">
        <w:rPr>
          <w:rFonts w:ascii="Times New Roman" w:hAnsi="Times New Roman" w:cs="Times New Roman"/>
          <w:bCs/>
          <w:sz w:val="24"/>
          <w:szCs w:val="24"/>
        </w:rPr>
        <w:t>punct</w:t>
      </w:r>
      <w:proofErr w:type="spellEnd"/>
      <w:r w:rsidRPr="001E7C6F">
        <w:rPr>
          <w:rFonts w:ascii="Times New Roman" w:hAnsi="Times New Roman" w:cs="Times New Roman"/>
          <w:bCs/>
          <w:sz w:val="24"/>
          <w:szCs w:val="24"/>
        </w:rPr>
        <w:t xml:space="preserve"> rate more than 0.25. The rest of the sprints are marked 0. This proxy-based on the rules </w:t>
      </w:r>
      <w:r w:rsidRPr="001E7C6F">
        <w:rPr>
          <w:rFonts w:ascii="Times New Roman" w:hAnsi="Times New Roman" w:cs="Times New Roman"/>
          <w:bCs/>
          <w:sz w:val="24"/>
          <w:szCs w:val="24"/>
        </w:rPr>
        <w:lastRenderedPageBreak/>
        <w:t>adheres to the weak-supervision scheme formalised by Ratner et al. (2022), in which domain heuristics are used in lieu of costly human-</w:t>
      </w:r>
      <w:proofErr w:type="spellStart"/>
      <w:r w:rsidRPr="001E7C6F">
        <w:rPr>
          <w:rFonts w:ascii="Times New Roman" w:hAnsi="Times New Roman" w:cs="Times New Roman"/>
          <w:bCs/>
          <w:sz w:val="24"/>
          <w:szCs w:val="24"/>
        </w:rPr>
        <w:t>labeling</w:t>
      </w:r>
      <w:proofErr w:type="spellEnd"/>
      <w:r w:rsidRPr="001E7C6F">
        <w:rPr>
          <w:rFonts w:ascii="Times New Roman" w:hAnsi="Times New Roman" w:cs="Times New Roman"/>
          <w:bCs/>
          <w:sz w:val="24"/>
          <w:szCs w:val="24"/>
        </w:rPr>
        <w:t>. The three thresholds were not selected at random. Anything that is less than 0.6 is considered the widely quoted sprint failure rate as reported by the State of Agile survey (Digital.ai, 2024). The scope creep in its statistically unusual form is reflected in backlog growth beyond the 75th percentile instead of its more common form. When the puncture percentage is 0.25 or above, it means that the proportion of committed issues that were not developed is greater than a quarter, which is correlated with the escalation warning of the Scaled Agile Framework guidance (Scaled Agile, 2023). The set of eleven engineered features along with the ultimate 32-column training matrix of 15,148 rows are all listed in the Feature Engineering tab of Figure 3.</w:t>
      </w:r>
    </w:p>
    <w:p w14:paraId="2EFE906F" w14:textId="77777777" w:rsidR="00C5606E" w:rsidRPr="001E7C6F" w:rsidRDefault="00C5606E" w:rsidP="00C5606E">
      <w:pPr>
        <w:keepNext/>
        <w:spacing w:before="0"/>
      </w:pPr>
      <w:r w:rsidRPr="001E7C6F">
        <w:rPr>
          <w:rFonts w:ascii="Times New Roman" w:hAnsi="Times New Roman" w:cs="Times New Roman"/>
          <w:bCs/>
          <w:i/>
          <w:iCs/>
          <w:sz w:val="24"/>
          <w:szCs w:val="24"/>
        </w:rPr>
        <w:drawing>
          <wp:inline distT="0" distB="0" distL="0" distR="0" wp14:anchorId="61C6B699" wp14:editId="4D3C3495">
            <wp:extent cx="5943600" cy="3128645"/>
            <wp:effectExtent l="0" t="0" r="0" b="0"/>
            <wp:docPr id="1689336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1F57E858" w14:textId="0E1F4E53" w:rsidR="00C5606E" w:rsidRPr="001E7C6F" w:rsidRDefault="00C5606E" w:rsidP="00C5606E">
      <w:pPr>
        <w:pStyle w:val="Caption"/>
        <w:rPr>
          <w:rFonts w:ascii="Times New Roman" w:hAnsi="Times New Roman" w:cs="Times New Roman"/>
          <w:bCs/>
          <w:sz w:val="24"/>
          <w:szCs w:val="24"/>
        </w:rPr>
      </w:pPr>
      <w:bookmarkStart w:id="45" w:name="_Toc227607581"/>
      <w:r w:rsidRPr="001E7C6F">
        <w:t xml:space="preserve">Figure </w:t>
      </w:r>
      <w:r w:rsidRPr="001E7C6F">
        <w:fldChar w:fldCharType="begin"/>
      </w:r>
      <w:r w:rsidRPr="001E7C6F">
        <w:instrText xml:space="preserve"> SEQ Figure \* ARABIC </w:instrText>
      </w:r>
      <w:r w:rsidRPr="001E7C6F">
        <w:fldChar w:fldCharType="separate"/>
      </w:r>
      <w:r w:rsidR="007240FA">
        <w:rPr>
          <w:noProof/>
        </w:rPr>
        <w:t>3</w:t>
      </w:r>
      <w:r w:rsidRPr="001E7C6F">
        <w:fldChar w:fldCharType="end"/>
      </w:r>
      <w:r w:rsidRPr="001E7C6F">
        <w:t>: Feature Engineering tab documenting the eleven proxy features and the pipeline output</w:t>
      </w:r>
      <w:bookmarkEnd w:id="45"/>
    </w:p>
    <w:p w14:paraId="4FF7D20C" w14:textId="77777777" w:rsidR="00DA09F1" w:rsidRPr="001E7C6F" w:rsidRDefault="00DA09F1" w:rsidP="00A43C23">
      <w:pPr>
        <w:pStyle w:val="Heading2"/>
      </w:pPr>
      <w:bookmarkStart w:id="46" w:name="_Toc227607549"/>
      <w:r w:rsidRPr="001E7C6F">
        <w:t>4.6 Handling Class Imbalance</w:t>
      </w:r>
      <w:bookmarkEnd w:id="46"/>
    </w:p>
    <w:p w14:paraId="7141E57B"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Exploratory counts in the notebook revealed that about 34 percent of sprints had the risk label, and 66 percent did not have the risk label. The imbalance is not extreme but moderate but it still </w:t>
      </w:r>
      <w:proofErr w:type="spellStart"/>
      <w:r w:rsidRPr="001E7C6F">
        <w:rPr>
          <w:rFonts w:ascii="Times New Roman" w:hAnsi="Times New Roman" w:cs="Times New Roman"/>
          <w:bCs/>
          <w:sz w:val="24"/>
          <w:szCs w:val="24"/>
        </w:rPr>
        <w:t>favors</w:t>
      </w:r>
      <w:proofErr w:type="spellEnd"/>
      <w:r w:rsidRPr="001E7C6F">
        <w:rPr>
          <w:rFonts w:ascii="Times New Roman" w:hAnsi="Times New Roman" w:cs="Times New Roman"/>
          <w:bCs/>
          <w:sz w:val="24"/>
          <w:szCs w:val="24"/>
        </w:rPr>
        <w:t xml:space="preserve"> the naive classifiers to the majority class. There were two complementary measures. The weights of the classes were adjusted to balance within the Logistic Regression and Random Forest such that the error of the minority-class was more severely penalised in the loss function. In both the 80:20 train-test split and the five-fold cross-validation, stratified sampling was also employed with </w:t>
      </w:r>
      <w:r w:rsidRPr="001E7C6F">
        <w:rPr>
          <w:rFonts w:ascii="Times New Roman" w:hAnsi="Times New Roman" w:cs="Times New Roman"/>
          <w:bCs/>
          <w:sz w:val="24"/>
          <w:szCs w:val="24"/>
        </w:rPr>
        <w:lastRenderedPageBreak/>
        <w:t>the aim of ensuring that the proportion of classes remained constant across the partitions. These selections are based on the suggestions of Fernández et al. (2023) of moderately unbalanced binary problems, and they are not subject to the instability of aggressive oversampling methods such as SMOTE with already large training sets.</w:t>
      </w:r>
    </w:p>
    <w:p w14:paraId="080D98B2" w14:textId="77777777" w:rsidR="00DA09F1" w:rsidRPr="001E7C6F" w:rsidRDefault="00DA09F1" w:rsidP="00A43C23">
      <w:pPr>
        <w:pStyle w:val="Heading2"/>
      </w:pPr>
      <w:bookmarkStart w:id="47" w:name="_Toc227607550"/>
      <w:r w:rsidRPr="001E7C6F">
        <w:t>4.7 Model Selection and Training</w:t>
      </w:r>
      <w:bookmarkEnd w:id="47"/>
    </w:p>
    <w:p w14:paraId="0CA7A5A1"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There were four trained classifiers as opposed to a single one so that the ultimate decision may be justified based on comparative evidence. An L2 regularisation Logistic Regression provided a linear baseline, a bagged ensemble was provided by Random Forest with 200 decision trees, a boosted ensemble by Gradient Boosting with 200 consecutive stages and a non-linear margin-based system by Support Vector Classifier with an RBF kernel. The choice is inclusive of the three families which dominate tabular machine-learning benchmarks (</w:t>
      </w:r>
      <w:proofErr w:type="spellStart"/>
      <w:r w:rsidRPr="001E7C6F">
        <w:rPr>
          <w:rFonts w:ascii="Times New Roman" w:hAnsi="Times New Roman" w:cs="Times New Roman"/>
          <w:bCs/>
          <w:sz w:val="24"/>
          <w:szCs w:val="24"/>
        </w:rPr>
        <w:t>Grinsztajn</w:t>
      </w:r>
      <w:proofErr w:type="spellEnd"/>
      <w:r w:rsidRPr="001E7C6F">
        <w:rPr>
          <w:rFonts w:ascii="Times New Roman" w:hAnsi="Times New Roman" w:cs="Times New Roman"/>
          <w:bCs/>
          <w:sz w:val="24"/>
          <w:szCs w:val="24"/>
        </w:rPr>
        <w:t xml:space="preserve"> et al., 2022), and it allows the evaluation tab to reveal the disparities in bias, variance and training cost. The checkbox choice and the training log of cross-validated F1 scores are indicated in the Train Model tab of Figure 4. Random Forest was eventually chosen as the most promising model since it provided the highest cross-validated F1 of 0.7430 when trained in a fraction of the time that SVC needed to train on 15,148 rows, and the time of 134 seconds to fit 15,148 rows would not be scalable to enterprise-sized datasets.</w:t>
      </w:r>
    </w:p>
    <w:p w14:paraId="32238E67" w14:textId="77777777" w:rsidR="00C5606E" w:rsidRPr="001E7C6F" w:rsidRDefault="00C5606E" w:rsidP="00C5606E">
      <w:pPr>
        <w:keepNext/>
        <w:spacing w:before="0"/>
      </w:pPr>
      <w:r w:rsidRPr="001E7C6F">
        <w:rPr>
          <w:rFonts w:ascii="Times New Roman" w:hAnsi="Times New Roman" w:cs="Times New Roman"/>
          <w:bCs/>
          <w:sz w:val="24"/>
          <w:szCs w:val="24"/>
        </w:rPr>
        <w:drawing>
          <wp:inline distT="0" distB="0" distL="0" distR="0" wp14:anchorId="5AE6C755" wp14:editId="5CAF5427">
            <wp:extent cx="5943600" cy="3122295"/>
            <wp:effectExtent l="0" t="0" r="0" b="1905"/>
            <wp:docPr id="199985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540D0063" w14:textId="7D121607" w:rsidR="00C5606E" w:rsidRPr="001E7C6F" w:rsidRDefault="00C5606E" w:rsidP="00C5606E">
      <w:pPr>
        <w:pStyle w:val="Caption"/>
        <w:rPr>
          <w:rFonts w:ascii="Times New Roman" w:hAnsi="Times New Roman" w:cs="Times New Roman"/>
          <w:bCs/>
          <w:sz w:val="24"/>
          <w:szCs w:val="24"/>
        </w:rPr>
      </w:pPr>
      <w:bookmarkStart w:id="48" w:name="_Toc227607582"/>
      <w:r w:rsidRPr="001E7C6F">
        <w:t xml:space="preserve">Figure </w:t>
      </w:r>
      <w:r w:rsidRPr="001E7C6F">
        <w:fldChar w:fldCharType="begin"/>
      </w:r>
      <w:r w:rsidRPr="001E7C6F">
        <w:instrText xml:space="preserve"> SEQ Figure \* ARABIC </w:instrText>
      </w:r>
      <w:r w:rsidRPr="001E7C6F">
        <w:fldChar w:fldCharType="separate"/>
      </w:r>
      <w:r w:rsidR="007240FA">
        <w:rPr>
          <w:noProof/>
        </w:rPr>
        <w:t>4</w:t>
      </w:r>
      <w:r w:rsidRPr="001E7C6F">
        <w:fldChar w:fldCharType="end"/>
      </w:r>
      <w:r w:rsidRPr="001E7C6F">
        <w:t>: Train Model tab with the four selected algorithms and the training log</w:t>
      </w:r>
      <w:bookmarkEnd w:id="48"/>
    </w:p>
    <w:p w14:paraId="02FD280F" w14:textId="600C23E1" w:rsidR="007822EB" w:rsidRPr="007822EB" w:rsidRDefault="007822EB" w:rsidP="007822EB">
      <w:pPr>
        <w:rPr>
          <w:rFonts w:ascii="Times New Roman" w:hAnsi="Times New Roman" w:cs="Times New Roman"/>
          <w:sz w:val="24"/>
          <w:szCs w:val="24"/>
        </w:rPr>
      </w:pPr>
      <w:bookmarkStart w:id="49" w:name="_Toc227607551"/>
      <w:r w:rsidRPr="007822EB">
        <w:rPr>
          <w:rFonts w:ascii="Times New Roman" w:hAnsi="Times New Roman" w:cs="Times New Roman"/>
          <w:sz w:val="24"/>
          <w:szCs w:val="24"/>
        </w:rPr>
        <w:lastRenderedPageBreak/>
        <w:t>The rationale behind the preference of Random Forest over Gradient Boosting is not only a performance decision, but a bias-variance trade-off decision: bagged ensembles trade off bias in favo</w:t>
      </w:r>
      <w:r w:rsidRPr="007822EB">
        <w:rPr>
          <w:rFonts w:ascii="Times New Roman" w:hAnsi="Times New Roman" w:cs="Times New Roman"/>
          <w:sz w:val="24"/>
          <w:szCs w:val="24"/>
        </w:rPr>
        <w:t>u</w:t>
      </w:r>
      <w:r w:rsidRPr="007822EB">
        <w:rPr>
          <w:rFonts w:ascii="Times New Roman" w:hAnsi="Times New Roman" w:cs="Times New Roman"/>
          <w:sz w:val="24"/>
          <w:szCs w:val="24"/>
        </w:rPr>
        <w:t>r of variance and vice versa, but the sequential boosting trade off bias in favo</w:t>
      </w:r>
      <w:r w:rsidRPr="007822EB">
        <w:rPr>
          <w:rFonts w:ascii="Times New Roman" w:hAnsi="Times New Roman" w:cs="Times New Roman"/>
          <w:sz w:val="24"/>
          <w:szCs w:val="24"/>
        </w:rPr>
        <w:t>u</w:t>
      </w:r>
      <w:r w:rsidRPr="007822EB">
        <w:rPr>
          <w:rFonts w:ascii="Times New Roman" w:hAnsi="Times New Roman" w:cs="Times New Roman"/>
          <w:sz w:val="24"/>
          <w:szCs w:val="24"/>
        </w:rPr>
        <w:t>r of variance and is more sensitive to noisy proxy labels</w:t>
      </w:r>
      <w:r>
        <w:rPr>
          <w:rFonts w:ascii="Times New Roman" w:hAnsi="Times New Roman" w:cs="Times New Roman"/>
          <w:sz w:val="24"/>
          <w:szCs w:val="24"/>
        </w:rPr>
        <w:t xml:space="preserve">, therefore, </w:t>
      </w:r>
      <w:r w:rsidRPr="007822EB">
        <w:rPr>
          <w:rFonts w:ascii="Times New Roman" w:hAnsi="Times New Roman" w:cs="Times New Roman"/>
          <w:sz w:val="24"/>
          <w:szCs w:val="24"/>
        </w:rPr>
        <w:t>the latter being a risk in practice because the sprint-risk label is heuristically-determined rather</w:t>
      </w:r>
    </w:p>
    <w:p w14:paraId="411C0976" w14:textId="2E4E0AB2" w:rsidR="00DA09F1" w:rsidRPr="001E7C6F" w:rsidRDefault="00DA09F1" w:rsidP="0099368C">
      <w:pPr>
        <w:pStyle w:val="Heading2"/>
      </w:pPr>
      <w:r w:rsidRPr="001E7C6F">
        <w:t>4.8 Live Prediction Function and Fallback Loading</w:t>
      </w:r>
      <w:bookmarkEnd w:id="49"/>
    </w:p>
    <w:p w14:paraId="6BA3B8CD"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Risk Predictor tab required a prediction method that would be runnable even in case the model object with the best model was lost in memory between sessions. The notebook thus serialises the fitted Random Forest to best </w:t>
      </w:r>
      <w:proofErr w:type="spellStart"/>
      <w:r w:rsidRPr="001E7C6F">
        <w:rPr>
          <w:rFonts w:ascii="Times New Roman" w:hAnsi="Times New Roman" w:cs="Times New Roman"/>
          <w:bCs/>
          <w:sz w:val="24"/>
          <w:szCs w:val="24"/>
        </w:rPr>
        <w:t>best_model.pkl</w:t>
      </w:r>
      <w:proofErr w:type="spellEnd"/>
      <w:r w:rsidRPr="001E7C6F">
        <w:rPr>
          <w:rFonts w:ascii="Times New Roman" w:hAnsi="Times New Roman" w:cs="Times New Roman"/>
          <w:bCs/>
          <w:sz w:val="24"/>
          <w:szCs w:val="24"/>
        </w:rPr>
        <w:t xml:space="preserve"> via </w:t>
      </w:r>
      <w:proofErr w:type="spellStart"/>
      <w:r w:rsidRPr="001E7C6F">
        <w:rPr>
          <w:rFonts w:ascii="Times New Roman" w:hAnsi="Times New Roman" w:cs="Times New Roman"/>
          <w:bCs/>
          <w:sz w:val="24"/>
          <w:szCs w:val="24"/>
        </w:rPr>
        <w:t>joblib</w:t>
      </w:r>
      <w:proofErr w:type="spellEnd"/>
      <w:r w:rsidRPr="001E7C6F">
        <w:rPr>
          <w:rFonts w:ascii="Times New Roman" w:hAnsi="Times New Roman" w:cs="Times New Roman"/>
          <w:bCs/>
          <w:sz w:val="24"/>
          <w:szCs w:val="24"/>
        </w:rPr>
        <w:t xml:space="preserve">, and the predictor function first attempts to use an in-memory model, then </w:t>
      </w:r>
      <w:proofErr w:type="spellStart"/>
      <w:r w:rsidRPr="001E7C6F">
        <w:rPr>
          <w:rFonts w:ascii="Times New Roman" w:hAnsi="Times New Roman" w:cs="Times New Roman"/>
          <w:bCs/>
          <w:sz w:val="24"/>
          <w:szCs w:val="24"/>
        </w:rPr>
        <w:t>deserialises</w:t>
      </w:r>
      <w:proofErr w:type="spellEnd"/>
      <w:r w:rsidRPr="001E7C6F">
        <w:rPr>
          <w:rFonts w:ascii="Times New Roman" w:hAnsi="Times New Roman" w:cs="Times New Roman"/>
          <w:bCs/>
          <w:sz w:val="24"/>
          <w:szCs w:val="24"/>
        </w:rPr>
        <w:t xml:space="preserve"> to disk. This two-level look up is based on the model-loading pattern in the </w:t>
      </w:r>
      <w:proofErr w:type="spellStart"/>
      <w:r w:rsidRPr="001E7C6F">
        <w:rPr>
          <w:rFonts w:ascii="Times New Roman" w:hAnsi="Times New Roman" w:cs="Times New Roman"/>
          <w:bCs/>
          <w:sz w:val="24"/>
          <w:szCs w:val="24"/>
        </w:rPr>
        <w:t>MLOps</w:t>
      </w:r>
      <w:proofErr w:type="spellEnd"/>
      <w:r w:rsidRPr="001E7C6F">
        <w:rPr>
          <w:rFonts w:ascii="Times New Roman" w:hAnsi="Times New Roman" w:cs="Times New Roman"/>
          <w:bCs/>
          <w:sz w:val="24"/>
          <w:szCs w:val="24"/>
        </w:rPr>
        <w:t xml:space="preserve"> maturity guidance published by Google Cloud (Google, 2023) whereby a cached object is always preferred over a disk read but a disk read is always preferred over a failed request. The design decision is important in practice since the project managers would have assumed that the dashboard would be able to restore immediately after restarting the laptop without the need to re-train the pipeline.</w:t>
      </w:r>
    </w:p>
    <w:p w14:paraId="02F56E83" w14:textId="77777777" w:rsidR="00DA09F1" w:rsidRPr="001E7C6F" w:rsidRDefault="00DA09F1" w:rsidP="0099368C">
      <w:pPr>
        <w:pStyle w:val="Heading2"/>
      </w:pPr>
      <w:bookmarkStart w:id="50" w:name="_Toc227607552"/>
      <w:r w:rsidRPr="001E7C6F">
        <w:t>4.9 Testing Procedure</w:t>
      </w:r>
      <w:bookmarkEnd w:id="50"/>
    </w:p>
    <w:p w14:paraId="1C9D4992" w14:textId="7777777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Four layers were followed by testing. Internal checks in the notebook by Unit Checks to ensure that the feature pipeline generated the desired 32 column matrix and that the balance of the label remained within the plus or minus two percent across folds. Integration checks were performed on the entire path of ZIP extraction up to a live prediction by loading four synthetic sprints that are low, medium, high and critical risk. User-interface checks ensured that all the tabs updated successfully on a full pipeline run, that the Evaluation tab would recalculate metrics on-demand, and that the Risk Predictor could give a probability and a recommendation within two seconds of a click. The three-layer approach resembles the test pyramid suggested by Kim et al. (2024) to machine-learning applications, with the most frequent checks being the fastest and the slowest checks being the least frequent.</w:t>
      </w:r>
    </w:p>
    <w:p w14:paraId="591C1F6F" w14:textId="77777777" w:rsidR="00DA09F1" w:rsidRPr="001E7C6F" w:rsidRDefault="00DA09F1" w:rsidP="0099368C">
      <w:pPr>
        <w:pStyle w:val="Heading2"/>
      </w:pPr>
      <w:bookmarkStart w:id="51" w:name="_Toc227607553"/>
      <w:r w:rsidRPr="001E7C6F">
        <w:t>4.10 Summary of Chapter 4</w:t>
      </w:r>
      <w:bookmarkEnd w:id="51"/>
    </w:p>
    <w:p w14:paraId="3D8F910A" w14:textId="26EEDB6A" w:rsidR="00CD4F1F"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Implementation chapter has revealed that all engineering decisions were based on reproducibility, quality or scalability argument. The dataset chain of custody was defended by automated ingestion, a familiar Agile blind spot, cross-source merging, was eliminated, the proxy label was trained to </w:t>
      </w:r>
      <w:r w:rsidRPr="001E7C6F">
        <w:rPr>
          <w:rFonts w:ascii="Times New Roman" w:hAnsi="Times New Roman" w:cs="Times New Roman"/>
          <w:bCs/>
          <w:sz w:val="24"/>
          <w:szCs w:val="24"/>
        </w:rPr>
        <w:lastRenderedPageBreak/>
        <w:t>an established pattern of weak-supervision, class imbalance was addressed without data distortion, four models were trained to justify the final pick, and the live predictor was implemented with fallback loading. These judgments precondition the quantitative information to come</w:t>
      </w:r>
      <w:r w:rsidR="00F42228" w:rsidRPr="001E7C6F">
        <w:rPr>
          <w:rFonts w:ascii="Times New Roman" w:hAnsi="Times New Roman" w:cs="Times New Roman"/>
          <w:bCs/>
          <w:sz w:val="24"/>
          <w:szCs w:val="24"/>
        </w:rPr>
        <w:t>.</w:t>
      </w:r>
    </w:p>
    <w:p w14:paraId="47BC0F17" w14:textId="77777777" w:rsidR="00AD4265" w:rsidRPr="001E7C6F" w:rsidRDefault="00AD4265" w:rsidP="0091738F">
      <w:pPr>
        <w:rPr>
          <w:rFonts w:ascii="Times New Roman" w:hAnsi="Times New Roman" w:cs="Times New Roman"/>
          <w:bCs/>
          <w:sz w:val="24"/>
          <w:szCs w:val="24"/>
        </w:rPr>
      </w:pPr>
    </w:p>
    <w:p w14:paraId="55F1D255" w14:textId="77777777" w:rsidR="0091738F" w:rsidRPr="001E7C6F" w:rsidRDefault="0091738F" w:rsidP="007403E1">
      <w:pPr>
        <w:rPr>
          <w:rFonts w:ascii="Times New Roman" w:hAnsi="Times New Roman" w:cs="Times New Roman"/>
          <w:bCs/>
          <w:sz w:val="24"/>
          <w:szCs w:val="24"/>
        </w:rPr>
      </w:pPr>
    </w:p>
    <w:p w14:paraId="01AF026D" w14:textId="77777777" w:rsidR="0099368C" w:rsidRDefault="00D96ED1" w:rsidP="0099368C">
      <w:pPr>
        <w:pStyle w:val="Heading1"/>
      </w:pPr>
      <w:bookmarkStart w:id="52" w:name="_Toc227607554"/>
      <w:r w:rsidRPr="001E7C6F">
        <w:t>CHAPTER FIVE</w:t>
      </w:r>
      <w:bookmarkEnd w:id="52"/>
      <w:r w:rsidR="0099368C">
        <w:t xml:space="preserve"> </w:t>
      </w:r>
    </w:p>
    <w:p w14:paraId="71816A53" w14:textId="7909A294" w:rsidR="00D96ED1" w:rsidRPr="001E7C6F" w:rsidRDefault="00D96ED1" w:rsidP="0099368C">
      <w:pPr>
        <w:pStyle w:val="Heading1"/>
      </w:pPr>
      <w:bookmarkStart w:id="53" w:name="_Toc227607555"/>
      <w:r w:rsidRPr="001E7C6F">
        <w:t>PRESENTATION OF RESULTS</w:t>
      </w:r>
      <w:bookmarkEnd w:id="53"/>
    </w:p>
    <w:p w14:paraId="44DE48D4" w14:textId="77777777" w:rsidR="00DA09F1" w:rsidRPr="001E7C6F" w:rsidRDefault="00DA09F1" w:rsidP="0099368C">
      <w:pPr>
        <w:pStyle w:val="Heading2"/>
      </w:pPr>
      <w:bookmarkStart w:id="54" w:name="_Toc227607556"/>
      <w:r w:rsidRPr="001E7C6F">
        <w:t>5.1 Model Performance Metrics</w:t>
      </w:r>
      <w:bookmarkEnd w:id="54"/>
    </w:p>
    <w:p w14:paraId="1E9CB925" w14:textId="7BEB3550"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Figure 5, Evaluation tab, gives the final test-set measures of all the four classifiers on the held-out 20 percent partition. Random Forest had an accuracy of 80.38 percent, a precision of 77.17 percent, a recall of 80.38 percent with an F1 of 0.7484 and ROC-AUC of 0.7958. Second was Gradient Boosting with an F1 of 0.7310 and ROC-AUC of 0.7650. The F1 of SVC was 0.7204 and the F1 of Logistic Regression is 0.7175. The difference between the linear and non-linear decision boundaries of approximately three F1 points between Random Forest and the linear baseline shows that there are significant non-linear structures in the sprint risk that are not represented by a linear decision boundary. Random Forest F1, 0.7430, is half a point less than the held-out score, indicating that the model is generalising and not memorising.</w:t>
      </w:r>
      <w:r w:rsidR="00C142F0">
        <w:rPr>
          <w:rFonts w:ascii="Times New Roman" w:hAnsi="Times New Roman" w:cs="Times New Roman"/>
          <w:bCs/>
          <w:sz w:val="24"/>
          <w:szCs w:val="24"/>
        </w:rPr>
        <w:t xml:space="preserve"> </w:t>
      </w:r>
      <w:r w:rsidR="00C142F0" w:rsidRPr="00C142F0">
        <w:rPr>
          <w:rFonts w:ascii="Times New Roman" w:hAnsi="Times New Roman" w:cs="Times New Roman"/>
          <w:bCs/>
          <w:sz w:val="24"/>
          <w:szCs w:val="24"/>
        </w:rPr>
        <w:t>Nonetheless, since the test partition has about 3,030 sprints, the difference in the F1 scores between Random Forest and Logistic Regression of three points indicates a difference of about 90 extra correctly classified sprints, which is practically significant, but due to the lack of confidence intervals, it cannot be stated that the difference is statistically significant without bootstrap resampling</w:t>
      </w:r>
      <w:r w:rsidR="00C142F0">
        <w:rPr>
          <w:rFonts w:ascii="Times New Roman" w:hAnsi="Times New Roman" w:cs="Times New Roman"/>
          <w:bCs/>
          <w:sz w:val="24"/>
          <w:szCs w:val="24"/>
        </w:rPr>
        <w:t xml:space="preserve">. </w:t>
      </w:r>
    </w:p>
    <w:p w14:paraId="47BAA44E" w14:textId="77777777" w:rsidR="00C5606E" w:rsidRPr="001E7C6F" w:rsidRDefault="00C5606E" w:rsidP="00C5606E">
      <w:pPr>
        <w:keepNext/>
        <w:spacing w:before="0"/>
      </w:pPr>
      <w:r w:rsidRPr="001E7C6F">
        <w:rPr>
          <w:rFonts w:ascii="Times New Roman" w:hAnsi="Times New Roman" w:cs="Times New Roman"/>
          <w:bCs/>
          <w:sz w:val="24"/>
          <w:szCs w:val="24"/>
        </w:rPr>
        <w:lastRenderedPageBreak/>
        <w:drawing>
          <wp:inline distT="0" distB="0" distL="0" distR="0" wp14:anchorId="593FC439" wp14:editId="6124D294">
            <wp:extent cx="5943600" cy="3141345"/>
            <wp:effectExtent l="0" t="0" r="0" b="1905"/>
            <wp:docPr id="363412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5ADBC3FC" w14:textId="7D74C594" w:rsidR="00C5606E" w:rsidRPr="001E7C6F" w:rsidRDefault="00C5606E" w:rsidP="00C5606E">
      <w:pPr>
        <w:pStyle w:val="Caption"/>
        <w:rPr>
          <w:rFonts w:ascii="Times New Roman" w:hAnsi="Times New Roman" w:cs="Times New Roman"/>
          <w:bCs/>
          <w:sz w:val="24"/>
          <w:szCs w:val="24"/>
        </w:rPr>
      </w:pPr>
      <w:bookmarkStart w:id="55" w:name="_Toc227607583"/>
      <w:r w:rsidRPr="001E7C6F">
        <w:t xml:space="preserve">Figure </w:t>
      </w:r>
      <w:r w:rsidRPr="001E7C6F">
        <w:fldChar w:fldCharType="begin"/>
      </w:r>
      <w:r w:rsidRPr="001E7C6F">
        <w:instrText xml:space="preserve"> SEQ Figure \* ARABIC </w:instrText>
      </w:r>
      <w:r w:rsidRPr="001E7C6F">
        <w:fldChar w:fldCharType="separate"/>
      </w:r>
      <w:r w:rsidR="007240FA">
        <w:rPr>
          <w:noProof/>
        </w:rPr>
        <w:t>5</w:t>
      </w:r>
      <w:r w:rsidRPr="001E7C6F">
        <w:fldChar w:fldCharType="end"/>
      </w:r>
      <w:r w:rsidRPr="001E7C6F">
        <w:t>: Evaluation tab showing the final metrics table for all four classifiers</w:t>
      </w:r>
      <w:bookmarkEnd w:id="55"/>
    </w:p>
    <w:p w14:paraId="6DCBABD4" w14:textId="77777777" w:rsidR="00DA09F1" w:rsidRPr="001E7C6F" w:rsidRDefault="00DA09F1" w:rsidP="0099368C">
      <w:pPr>
        <w:pStyle w:val="Heading2"/>
      </w:pPr>
      <w:bookmarkStart w:id="56" w:name="_Toc227607557"/>
      <w:r w:rsidRPr="001E7C6F">
        <w:t>5.2 Confusion Matrix and Error Structure</w:t>
      </w:r>
      <w:bookmarkEnd w:id="56"/>
    </w:p>
    <w:p w14:paraId="398BE0EC" w14:textId="34778CA7"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As indicated by the confusion matrices below the metrics table, the Random Forest correctly identified 2,434 of 2,438 negative sprints and the majority of its errors were on the minority class, where the model was able to salvage some 62 percent of the actual risky sprints. In the case of an early-warning tool such a pattern is tolerable since the cost of a missed high-risk sprint is typically greater than the cost of a false alarm, and the 80 percent recall on the weighted average falls within the range of reported values of similar Agile defect prediction experiments (García-Mireles et al. 2023). The confusion structure also confirms that the structure of the class-weight intervention presented in Chapter 4 was able to pull the decision boundary out of the majority class without breaking down the precision</w:t>
      </w:r>
      <w:r w:rsidR="00C142F0">
        <w:rPr>
          <w:rFonts w:ascii="Times New Roman" w:hAnsi="Times New Roman" w:cs="Times New Roman"/>
          <w:bCs/>
          <w:sz w:val="24"/>
          <w:szCs w:val="24"/>
        </w:rPr>
        <w:t xml:space="preserve">. </w:t>
      </w:r>
      <w:r w:rsidR="00C142F0" w:rsidRPr="00C142F0">
        <w:rPr>
          <w:rFonts w:ascii="Times New Roman" w:hAnsi="Times New Roman" w:cs="Times New Roman"/>
          <w:bCs/>
          <w:sz w:val="24"/>
          <w:szCs w:val="24"/>
        </w:rPr>
        <w:t>The fact that the recall on the minority group is still about 62 percent, i.e. almost four out of ten potentially risky sprints are not recalled at all, is worth noting; the remaining ambiguity is the censoring effect of the proxy label, and needs to be notified to any operator who is going to treat the dashboard display as authoritative.</w:t>
      </w:r>
    </w:p>
    <w:p w14:paraId="46408FC8" w14:textId="77777777" w:rsidR="00DA09F1" w:rsidRPr="001E7C6F" w:rsidRDefault="00DA09F1" w:rsidP="0099368C">
      <w:pPr>
        <w:pStyle w:val="Heading2"/>
      </w:pPr>
      <w:bookmarkStart w:id="57" w:name="_Toc227607558"/>
      <w:r w:rsidRPr="001E7C6F">
        <w:t>5.3 Feature Importance</w:t>
      </w:r>
      <w:bookmarkEnd w:id="57"/>
    </w:p>
    <w:p w14:paraId="35D8C186" w14:textId="6C59342E"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feature-importance ranking of Random Forest obtained with the notebook ranks the completion rate, punt rate and backlog growth in the first three positions and the second tier goes to defect density, velocity variance and story point delta. This ranking is in line with the correlation </w:t>
      </w:r>
      <w:r w:rsidRPr="001E7C6F">
        <w:rPr>
          <w:rFonts w:ascii="Times New Roman" w:hAnsi="Times New Roman" w:cs="Times New Roman"/>
          <w:bCs/>
          <w:sz w:val="24"/>
          <w:szCs w:val="24"/>
        </w:rPr>
        <w:lastRenderedPageBreak/>
        <w:t xml:space="preserve">evidence in Figure </w:t>
      </w:r>
      <w:r w:rsidR="006C3E13" w:rsidRPr="001E7C6F">
        <w:rPr>
          <w:rFonts w:ascii="Times New Roman" w:hAnsi="Times New Roman" w:cs="Times New Roman"/>
          <w:bCs/>
          <w:sz w:val="24"/>
          <w:szCs w:val="24"/>
        </w:rPr>
        <w:t>6</w:t>
      </w:r>
      <w:r w:rsidRPr="001E7C6F">
        <w:rPr>
          <w:rFonts w:ascii="Times New Roman" w:hAnsi="Times New Roman" w:cs="Times New Roman"/>
          <w:bCs/>
          <w:sz w:val="24"/>
          <w:szCs w:val="24"/>
        </w:rPr>
        <w:t xml:space="preserve"> on CM1 defect data where the number of branches and lines of code are most strongly correlated with the defect flag and Figure 8 on the Agile Projects data where time efficiency is most strongly associated with project success. The overlap of the evidence of importance between two independent sets of features supports the argument that the phenomenon of sprint risk is multi-factorial, not velocity story. </w:t>
      </w:r>
      <w:r w:rsidR="00C142F0" w:rsidRPr="00C142F0">
        <w:rPr>
          <w:rFonts w:ascii="Times New Roman" w:hAnsi="Times New Roman" w:cs="Times New Roman"/>
          <w:bCs/>
          <w:sz w:val="24"/>
          <w:szCs w:val="24"/>
        </w:rPr>
        <w:t>The significance of features based on mean decrease in impurity, however, may be exaggerated in high-cardinality features or redundant features, and such scores should be considered directional evidence but not necessarily causal until confirmed by importance based on permutation on a held-out set.</w:t>
      </w:r>
    </w:p>
    <w:p w14:paraId="63641F5E" w14:textId="77777777" w:rsidR="00C5606E" w:rsidRPr="001E7C6F" w:rsidRDefault="00C5606E" w:rsidP="00C5606E">
      <w:pPr>
        <w:keepNext/>
        <w:spacing w:before="0"/>
      </w:pPr>
      <w:r w:rsidRPr="001E7C6F">
        <w:rPr>
          <w:rFonts w:ascii="Times New Roman" w:hAnsi="Times New Roman" w:cs="Times New Roman"/>
          <w:bCs/>
          <w:sz w:val="24"/>
          <w:szCs w:val="24"/>
        </w:rPr>
        <w:drawing>
          <wp:inline distT="0" distB="0" distL="0" distR="0" wp14:anchorId="6BE02F92" wp14:editId="5036CB5F">
            <wp:extent cx="6838950" cy="5774383"/>
            <wp:effectExtent l="0" t="0" r="0" b="0"/>
            <wp:docPr id="15105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64464" cy="5795925"/>
                    </a:xfrm>
                    <a:prstGeom prst="rect">
                      <a:avLst/>
                    </a:prstGeom>
                    <a:noFill/>
                    <a:ln>
                      <a:noFill/>
                    </a:ln>
                  </pic:spPr>
                </pic:pic>
              </a:graphicData>
            </a:graphic>
          </wp:inline>
        </w:drawing>
      </w:r>
    </w:p>
    <w:p w14:paraId="0EED9254" w14:textId="642F53FA" w:rsidR="00C5606E" w:rsidRPr="001E7C6F" w:rsidRDefault="00C5606E" w:rsidP="00C5606E">
      <w:pPr>
        <w:pStyle w:val="Caption"/>
        <w:rPr>
          <w:rFonts w:ascii="Times New Roman" w:hAnsi="Times New Roman" w:cs="Times New Roman"/>
          <w:bCs/>
          <w:sz w:val="24"/>
          <w:szCs w:val="24"/>
        </w:rPr>
      </w:pPr>
      <w:bookmarkStart w:id="58" w:name="_Toc227607584"/>
      <w:r w:rsidRPr="001E7C6F">
        <w:t xml:space="preserve">Figure </w:t>
      </w:r>
      <w:r w:rsidRPr="001E7C6F">
        <w:fldChar w:fldCharType="begin"/>
      </w:r>
      <w:r w:rsidRPr="001E7C6F">
        <w:instrText xml:space="preserve"> SEQ Figure \* ARABIC </w:instrText>
      </w:r>
      <w:r w:rsidRPr="001E7C6F">
        <w:fldChar w:fldCharType="separate"/>
      </w:r>
      <w:r w:rsidR="007240FA">
        <w:rPr>
          <w:noProof/>
        </w:rPr>
        <w:t>6</w:t>
      </w:r>
      <w:r w:rsidRPr="001E7C6F">
        <w:fldChar w:fldCharType="end"/>
      </w:r>
      <w:r w:rsidRPr="001E7C6F">
        <w:t>: Pearson correlation heatmap for the CM1 NASA defect dataset</w:t>
      </w:r>
      <w:bookmarkEnd w:id="58"/>
    </w:p>
    <w:p w14:paraId="026B73B5" w14:textId="77777777" w:rsidR="00C5606E" w:rsidRPr="001E7C6F" w:rsidRDefault="00C5606E" w:rsidP="00C5606E">
      <w:pPr>
        <w:keepNext/>
        <w:spacing w:before="0"/>
      </w:pPr>
      <w:r w:rsidRPr="001E7C6F">
        <w:rPr>
          <w:rFonts w:ascii="Times New Roman" w:hAnsi="Times New Roman" w:cs="Times New Roman"/>
          <w:bCs/>
          <w:sz w:val="24"/>
          <w:szCs w:val="24"/>
        </w:rPr>
        <w:lastRenderedPageBreak/>
        <w:drawing>
          <wp:inline distT="0" distB="0" distL="0" distR="0" wp14:anchorId="7F9B6AF7" wp14:editId="1E66AEB5">
            <wp:extent cx="5943600" cy="4995545"/>
            <wp:effectExtent l="0" t="0" r="0" b="0"/>
            <wp:docPr id="93501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995545"/>
                    </a:xfrm>
                    <a:prstGeom prst="rect">
                      <a:avLst/>
                    </a:prstGeom>
                    <a:noFill/>
                    <a:ln>
                      <a:noFill/>
                    </a:ln>
                  </pic:spPr>
                </pic:pic>
              </a:graphicData>
            </a:graphic>
          </wp:inline>
        </w:drawing>
      </w:r>
    </w:p>
    <w:p w14:paraId="578511A9" w14:textId="7E0BA5CC" w:rsidR="00DA09F1" w:rsidRPr="001E7C6F" w:rsidRDefault="00C5606E" w:rsidP="00C5606E">
      <w:pPr>
        <w:pStyle w:val="Caption"/>
        <w:rPr>
          <w:rFonts w:ascii="Times New Roman" w:hAnsi="Times New Roman" w:cs="Times New Roman"/>
          <w:bCs/>
          <w:sz w:val="24"/>
          <w:szCs w:val="24"/>
        </w:rPr>
      </w:pPr>
      <w:bookmarkStart w:id="59" w:name="_Toc227607585"/>
      <w:r w:rsidRPr="001E7C6F">
        <w:t xml:space="preserve">Figure </w:t>
      </w:r>
      <w:r w:rsidRPr="001E7C6F">
        <w:fldChar w:fldCharType="begin"/>
      </w:r>
      <w:r w:rsidRPr="001E7C6F">
        <w:instrText xml:space="preserve"> SEQ Figure \* ARABIC </w:instrText>
      </w:r>
      <w:r w:rsidRPr="001E7C6F">
        <w:fldChar w:fldCharType="separate"/>
      </w:r>
      <w:r w:rsidR="007240FA">
        <w:rPr>
          <w:noProof/>
        </w:rPr>
        <w:t>7</w:t>
      </w:r>
      <w:r w:rsidRPr="001E7C6F">
        <w:fldChar w:fldCharType="end"/>
      </w:r>
      <w:r w:rsidRPr="001E7C6F">
        <w:t>: Pearson correlation heatmap for the Agile Projects synthetic dataset</w:t>
      </w:r>
      <w:bookmarkEnd w:id="59"/>
    </w:p>
    <w:p w14:paraId="4A94B455" w14:textId="77777777" w:rsidR="00DA09F1" w:rsidRPr="001E7C6F" w:rsidRDefault="00DA09F1" w:rsidP="0099368C">
      <w:pPr>
        <w:pStyle w:val="Heading2"/>
      </w:pPr>
      <w:bookmarkStart w:id="60" w:name="_Toc227607559"/>
      <w:r w:rsidRPr="001E7C6F">
        <w:t>5.4 Learning Behaviour and Overfitting</w:t>
      </w:r>
      <w:bookmarkEnd w:id="60"/>
    </w:p>
    <w:p w14:paraId="45D70DD3" w14:textId="75DF998E"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learning curves presented in Figure </w:t>
      </w:r>
      <w:r w:rsidR="006C3E13" w:rsidRPr="001E7C6F">
        <w:rPr>
          <w:rFonts w:ascii="Times New Roman" w:hAnsi="Times New Roman" w:cs="Times New Roman"/>
          <w:bCs/>
          <w:sz w:val="24"/>
          <w:szCs w:val="24"/>
        </w:rPr>
        <w:t>8</w:t>
      </w:r>
      <w:r w:rsidRPr="001E7C6F">
        <w:rPr>
          <w:rFonts w:ascii="Times New Roman" w:hAnsi="Times New Roman" w:cs="Times New Roman"/>
          <w:bCs/>
          <w:sz w:val="24"/>
          <w:szCs w:val="24"/>
        </w:rPr>
        <w:t xml:space="preserve"> indicate that Logistic Regression will experience a minimum validation loss at iteration 50 and the training loss will be at a plateau whereas Gradient Boosting will experience the minimum validation loss at stage 165 and the training loss will still decrease. The visible increase in the distance between the line on the right of the Gradient Boosting panel is the archetype of the overfitting indicators that Hastie et al. (2023) outlined, and it is the reason why the Random Forest model is selected over Gradient Boosting despite the two algorithms having comparable headline scores. Random Forests averages 200 bootstrapped trees and is thus not so much subject to the same divergence pattern.</w:t>
      </w:r>
    </w:p>
    <w:p w14:paraId="26088B1C" w14:textId="77777777" w:rsidR="007240FA" w:rsidRDefault="00C5606E" w:rsidP="007240FA">
      <w:pPr>
        <w:keepNext/>
        <w:spacing w:before="0"/>
      </w:pPr>
      <w:r w:rsidRPr="001E7C6F">
        <w:rPr>
          <w:rFonts w:ascii="Times New Roman" w:hAnsi="Times New Roman" w:cs="Times New Roman"/>
          <w:bCs/>
          <w:sz w:val="24"/>
          <w:szCs w:val="24"/>
        </w:rPr>
        <w:lastRenderedPageBreak/>
        <w:drawing>
          <wp:inline distT="0" distB="0" distL="0" distR="0" wp14:anchorId="62B3EA9E" wp14:editId="00985510">
            <wp:extent cx="5943600" cy="2217420"/>
            <wp:effectExtent l="0" t="0" r="0" b="0"/>
            <wp:docPr id="12680772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14:paraId="4E6FDC83" w14:textId="0B94654A" w:rsidR="00C5606E" w:rsidRPr="001E7C6F" w:rsidRDefault="007240FA" w:rsidP="007240FA">
      <w:pPr>
        <w:pStyle w:val="Caption"/>
      </w:pPr>
      <w:bookmarkStart w:id="61" w:name="_Toc227607586"/>
      <w:r>
        <w:t xml:space="preserve">Figure </w:t>
      </w:r>
      <w:r>
        <w:fldChar w:fldCharType="begin"/>
      </w:r>
      <w:r>
        <w:instrText xml:space="preserve"> SEQ Figure \* ARABIC </w:instrText>
      </w:r>
      <w:r>
        <w:fldChar w:fldCharType="separate"/>
      </w:r>
      <w:r>
        <w:rPr>
          <w:noProof/>
        </w:rPr>
        <w:t>8</w:t>
      </w:r>
      <w:r>
        <w:fldChar w:fldCharType="end"/>
      </w:r>
      <w:r>
        <w:t xml:space="preserve">: </w:t>
      </w:r>
      <w:r w:rsidRPr="00581B1E">
        <w:t>Learning curves showing training and validation log loss for two classifiers</w:t>
      </w:r>
      <w:bookmarkEnd w:id="61"/>
    </w:p>
    <w:p w14:paraId="1500D8FB" w14:textId="77777777" w:rsidR="00C5606E" w:rsidRPr="001E7C6F" w:rsidRDefault="00C5606E" w:rsidP="00DA09F1">
      <w:pPr>
        <w:spacing w:before="0"/>
        <w:rPr>
          <w:rFonts w:ascii="Times New Roman" w:hAnsi="Times New Roman" w:cs="Times New Roman"/>
          <w:bCs/>
          <w:sz w:val="24"/>
          <w:szCs w:val="24"/>
        </w:rPr>
      </w:pPr>
    </w:p>
    <w:p w14:paraId="6224B976" w14:textId="77777777" w:rsidR="00DA09F1" w:rsidRPr="001E7C6F" w:rsidRDefault="00DA09F1" w:rsidP="0099368C">
      <w:pPr>
        <w:pStyle w:val="Heading2"/>
      </w:pPr>
      <w:bookmarkStart w:id="62" w:name="_Toc227607560"/>
      <w:r w:rsidRPr="001E7C6F">
        <w:t>5.5 Live Prediction Demonstration</w:t>
      </w:r>
      <w:bookmarkEnd w:id="62"/>
    </w:p>
    <w:p w14:paraId="35EBC4E6" w14:textId="74ECC72C"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Figure </w:t>
      </w:r>
      <w:r w:rsidR="006C3E13" w:rsidRPr="001E7C6F">
        <w:rPr>
          <w:rFonts w:ascii="Times New Roman" w:hAnsi="Times New Roman" w:cs="Times New Roman"/>
          <w:bCs/>
          <w:sz w:val="24"/>
          <w:szCs w:val="24"/>
        </w:rPr>
        <w:t>9</w:t>
      </w:r>
      <w:r w:rsidRPr="001E7C6F">
        <w:rPr>
          <w:rFonts w:ascii="Times New Roman" w:hAnsi="Times New Roman" w:cs="Times New Roman"/>
          <w:bCs/>
          <w:sz w:val="24"/>
          <w:szCs w:val="24"/>
        </w:rPr>
        <w:t xml:space="preserve"> shows a live session of Risk Predictor tab with the Low-Risk demo scenario. A 45-velocity sprint, completion rate of 0.92, backlog increase of 3, punt rate of 0.05 and schedule variance of negative 1 day yielded a LOW classification probability of 57.2 percent and the suggestion of a sprint being on track and monitoring the velocity every week. The remaining three preset scenarios were run one by one. Medium-Risk was classified into MEDIUM, High-Risk was classified into HIGH and with a message of escalating to the product owner and Critical was classified into CRITICAL. The four predictions took less than two seconds to give the results and the gauge visualisation was flicker-free. </w:t>
      </w:r>
    </w:p>
    <w:p w14:paraId="76780F4C" w14:textId="77777777" w:rsidR="007240FA" w:rsidRDefault="00C5606E" w:rsidP="007240FA">
      <w:pPr>
        <w:keepNext/>
        <w:spacing w:before="0"/>
      </w:pPr>
      <w:r w:rsidRPr="001E7C6F">
        <w:rPr>
          <w:rFonts w:ascii="Times New Roman" w:hAnsi="Times New Roman" w:cs="Times New Roman"/>
          <w:bCs/>
          <w:sz w:val="24"/>
          <w:szCs w:val="24"/>
        </w:rPr>
        <w:lastRenderedPageBreak/>
        <w:drawing>
          <wp:inline distT="0" distB="0" distL="0" distR="0" wp14:anchorId="3CD1178B" wp14:editId="5AFA525E">
            <wp:extent cx="6191752" cy="3263900"/>
            <wp:effectExtent l="0" t="0" r="0" b="0"/>
            <wp:docPr id="133445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98069" cy="3267230"/>
                    </a:xfrm>
                    <a:prstGeom prst="rect">
                      <a:avLst/>
                    </a:prstGeom>
                    <a:noFill/>
                    <a:ln>
                      <a:noFill/>
                    </a:ln>
                  </pic:spPr>
                </pic:pic>
              </a:graphicData>
            </a:graphic>
          </wp:inline>
        </w:drawing>
      </w:r>
    </w:p>
    <w:p w14:paraId="2203FCA6" w14:textId="4CFB927A" w:rsidR="00C5606E" w:rsidRPr="001E7C6F" w:rsidRDefault="007240FA" w:rsidP="007240FA">
      <w:pPr>
        <w:pStyle w:val="Caption"/>
      </w:pPr>
      <w:bookmarkStart w:id="63" w:name="_Toc227607587"/>
      <w:r>
        <w:t xml:space="preserve">Figure </w:t>
      </w:r>
      <w:r>
        <w:fldChar w:fldCharType="begin"/>
      </w:r>
      <w:r>
        <w:instrText xml:space="preserve"> SEQ Figure \* ARABIC </w:instrText>
      </w:r>
      <w:r>
        <w:fldChar w:fldCharType="separate"/>
      </w:r>
      <w:r>
        <w:rPr>
          <w:noProof/>
        </w:rPr>
        <w:t>9</w:t>
      </w:r>
      <w:r>
        <w:fldChar w:fldCharType="end"/>
      </w:r>
      <w:r>
        <w:t xml:space="preserve">: </w:t>
      </w:r>
      <w:r w:rsidRPr="00E20026">
        <w:t>Risk Predictor tab showing a live low-risk prediction with gauge visualisation</w:t>
      </w:r>
      <w:bookmarkEnd w:id="63"/>
    </w:p>
    <w:p w14:paraId="246DD67E" w14:textId="77777777" w:rsidR="00DA09F1" w:rsidRPr="001E7C6F" w:rsidRDefault="00DA09F1" w:rsidP="0099368C">
      <w:pPr>
        <w:pStyle w:val="Heading2"/>
      </w:pPr>
      <w:bookmarkStart w:id="64" w:name="_Toc227607561"/>
      <w:r w:rsidRPr="001E7C6F">
        <w:t>5.6 Comparison with Traditional Tracking</w:t>
      </w:r>
      <w:bookmarkEnd w:id="64"/>
    </w:p>
    <w:p w14:paraId="24CA6B9A" w14:textId="6D95D134"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Conventional burndown and burnup charts served only the purpose of informing what has already occurred. </w:t>
      </w:r>
      <w:proofErr w:type="spellStart"/>
      <w:r w:rsidRPr="001E7C6F">
        <w:rPr>
          <w:rFonts w:ascii="Times New Roman" w:hAnsi="Times New Roman" w:cs="Times New Roman"/>
          <w:bCs/>
          <w:sz w:val="24"/>
          <w:szCs w:val="24"/>
        </w:rPr>
        <w:t>AgileRisk</w:t>
      </w:r>
      <w:proofErr w:type="spellEnd"/>
      <w:r w:rsidRPr="001E7C6F">
        <w:rPr>
          <w:rFonts w:ascii="Times New Roman" w:hAnsi="Times New Roman" w:cs="Times New Roman"/>
          <w:bCs/>
          <w:sz w:val="24"/>
          <w:szCs w:val="24"/>
        </w:rPr>
        <w:t xml:space="preserve"> AI dashboard, in this project, estimates the impending occurrences. This turnover-by-risk evidence in Figure 1</w:t>
      </w:r>
      <w:r w:rsidR="006C3E13" w:rsidRPr="001E7C6F">
        <w:rPr>
          <w:rFonts w:ascii="Times New Roman" w:hAnsi="Times New Roman" w:cs="Times New Roman"/>
          <w:bCs/>
          <w:sz w:val="24"/>
          <w:szCs w:val="24"/>
        </w:rPr>
        <w:t>0</w:t>
      </w:r>
      <w:r w:rsidRPr="001E7C6F">
        <w:rPr>
          <w:rFonts w:ascii="Times New Roman" w:hAnsi="Times New Roman" w:cs="Times New Roman"/>
          <w:bCs/>
          <w:sz w:val="24"/>
          <w:szCs w:val="24"/>
        </w:rPr>
        <w:t xml:space="preserve"> supports the argument of predictive tracking since the median turnover rate increases monotonically in the direction of the Critical risk (0.34) of 0.20 at Low risk (a relative increase of seventy percent) which cannot be brought to the surface by the burndown charts. The practical implication is that a team that, after predicted Critical state, has statistically identifiable human-resource issues prior to the sprint ending, then intervention at that point is cheaper than intervention at the retrospective</w:t>
      </w:r>
    </w:p>
    <w:p w14:paraId="28121917" w14:textId="77777777" w:rsidR="007240FA" w:rsidRDefault="006C3E13" w:rsidP="007240FA">
      <w:pPr>
        <w:keepNext/>
        <w:spacing w:before="0"/>
      </w:pPr>
      <w:r w:rsidRPr="001E7C6F">
        <w:rPr>
          <w:rFonts w:ascii="Times New Roman" w:hAnsi="Times New Roman" w:cs="Times New Roman"/>
          <w:bCs/>
          <w:sz w:val="24"/>
          <w:szCs w:val="24"/>
        </w:rPr>
        <w:lastRenderedPageBreak/>
        <w:drawing>
          <wp:inline distT="0" distB="0" distL="0" distR="0" wp14:anchorId="53D8C5C8" wp14:editId="39D5D287">
            <wp:extent cx="5943600" cy="3544570"/>
            <wp:effectExtent l="0" t="0" r="0" b="0"/>
            <wp:docPr id="1631905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048EC5E5" w14:textId="5548A9AB" w:rsidR="00DA09F1" w:rsidRPr="001E7C6F" w:rsidRDefault="007240FA" w:rsidP="007240FA">
      <w:pPr>
        <w:pStyle w:val="Caption"/>
        <w:rPr>
          <w:rFonts w:ascii="Times New Roman" w:hAnsi="Times New Roman" w:cs="Times New Roman"/>
          <w:bCs/>
          <w:sz w:val="24"/>
          <w:szCs w:val="24"/>
        </w:rPr>
      </w:pPr>
      <w:bookmarkStart w:id="65" w:name="_Toc227607588"/>
      <w:r>
        <w:t xml:space="preserve">Figure </w:t>
      </w:r>
      <w:r>
        <w:fldChar w:fldCharType="begin"/>
      </w:r>
      <w:r>
        <w:instrText xml:space="preserve"> SEQ Figure \* ARABIC </w:instrText>
      </w:r>
      <w:r>
        <w:fldChar w:fldCharType="separate"/>
      </w:r>
      <w:r>
        <w:rPr>
          <w:noProof/>
        </w:rPr>
        <w:t>10</w:t>
      </w:r>
      <w:r>
        <w:fldChar w:fldCharType="end"/>
      </w:r>
      <w:r>
        <w:t xml:space="preserve">: </w:t>
      </w:r>
      <w:r w:rsidRPr="00CC3269">
        <w:t>Team turnover rate by predicted risk level</w:t>
      </w:r>
      <w:bookmarkEnd w:id="65"/>
    </w:p>
    <w:p w14:paraId="744A9896" w14:textId="77777777" w:rsidR="00DA09F1" w:rsidRPr="001E7C6F" w:rsidRDefault="00DA09F1" w:rsidP="0099368C">
      <w:pPr>
        <w:pStyle w:val="Heading2"/>
      </w:pPr>
      <w:bookmarkStart w:id="66" w:name="_Toc227607562"/>
      <w:r w:rsidRPr="001E7C6F">
        <w:t>5.7 Dashboard Workspace View</w:t>
      </w:r>
      <w:bookmarkEnd w:id="66"/>
    </w:p>
    <w:p w14:paraId="6CCCADBF" w14:textId="63828C0A" w:rsidR="00DA09F1" w:rsidRPr="001E7C6F" w:rsidRDefault="00DA09F1" w:rsidP="00DA09F1">
      <w:pPr>
        <w:spacing w:before="0"/>
        <w:rPr>
          <w:rFonts w:ascii="Times New Roman" w:hAnsi="Times New Roman" w:cs="Times New Roman"/>
          <w:bCs/>
          <w:sz w:val="24"/>
          <w:szCs w:val="24"/>
        </w:rPr>
      </w:pPr>
      <w:r w:rsidRPr="001E7C6F">
        <w:rPr>
          <w:rFonts w:ascii="Times New Roman" w:hAnsi="Times New Roman" w:cs="Times New Roman"/>
          <w:bCs/>
          <w:sz w:val="24"/>
          <w:szCs w:val="24"/>
        </w:rPr>
        <w:t>Figure 1</w:t>
      </w:r>
      <w:r w:rsidR="007240FA">
        <w:rPr>
          <w:rFonts w:ascii="Times New Roman" w:hAnsi="Times New Roman" w:cs="Times New Roman"/>
          <w:bCs/>
          <w:sz w:val="24"/>
          <w:szCs w:val="24"/>
        </w:rPr>
        <w:t>1</w:t>
      </w:r>
      <w:r w:rsidRPr="001E7C6F">
        <w:rPr>
          <w:rFonts w:ascii="Times New Roman" w:hAnsi="Times New Roman" w:cs="Times New Roman"/>
          <w:bCs/>
          <w:sz w:val="24"/>
          <w:szCs w:val="24"/>
        </w:rPr>
        <w:t xml:space="preserve"> elucidates the workspace in the Dashboard tab which is considered to be the sole entry point. It verifies that there were nineteen datasets, 30 160 records, 32 engineered features and four trained models present at the same time during the running time, and that the best model indicator in the status bar showed the correct model as Random Forest. The workspace view is thus the working overview of all the previous stages and sets the manager ready to proceed to the tab that is important in the decision at hand.</w:t>
      </w:r>
    </w:p>
    <w:p w14:paraId="3CF1C5F3" w14:textId="77777777" w:rsidR="007240FA" w:rsidRDefault="006C3E13" w:rsidP="007240FA">
      <w:pPr>
        <w:keepNext/>
        <w:spacing w:before="0"/>
      </w:pPr>
      <w:r w:rsidRPr="001E7C6F">
        <w:rPr>
          <w:rFonts w:ascii="Times New Roman" w:hAnsi="Times New Roman" w:cs="Times New Roman"/>
          <w:bCs/>
          <w:sz w:val="24"/>
          <w:szCs w:val="24"/>
        </w:rPr>
        <w:lastRenderedPageBreak/>
        <w:drawing>
          <wp:inline distT="0" distB="0" distL="0" distR="0" wp14:anchorId="2508E35C" wp14:editId="20355A4C">
            <wp:extent cx="5943600" cy="3128645"/>
            <wp:effectExtent l="0" t="0" r="0" b="0"/>
            <wp:docPr id="15806825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266B8D3F" w14:textId="4E4BA35C" w:rsidR="006C3E13" w:rsidRPr="001E7C6F" w:rsidRDefault="007240FA" w:rsidP="007240FA">
      <w:pPr>
        <w:pStyle w:val="Caption"/>
        <w:rPr>
          <w:rFonts w:ascii="Times New Roman" w:hAnsi="Times New Roman" w:cs="Times New Roman"/>
          <w:bCs/>
          <w:sz w:val="24"/>
          <w:szCs w:val="24"/>
        </w:rPr>
      </w:pPr>
      <w:bookmarkStart w:id="67" w:name="_Toc227607589"/>
      <w:r>
        <w:t xml:space="preserve">Figure </w:t>
      </w:r>
      <w:r>
        <w:fldChar w:fldCharType="begin"/>
      </w:r>
      <w:r>
        <w:instrText xml:space="preserve"> SEQ Figure \* ARABIC </w:instrText>
      </w:r>
      <w:r>
        <w:fldChar w:fldCharType="separate"/>
      </w:r>
      <w:r>
        <w:rPr>
          <w:noProof/>
        </w:rPr>
        <w:t>11</w:t>
      </w:r>
      <w:r>
        <w:fldChar w:fldCharType="end"/>
      </w:r>
      <w:r>
        <w:t xml:space="preserve">: </w:t>
      </w:r>
      <w:r w:rsidRPr="00A15125">
        <w:t>Dashboard tab summarising the active workspace</w:t>
      </w:r>
      <w:bookmarkEnd w:id="67"/>
    </w:p>
    <w:p w14:paraId="5F5F905B" w14:textId="3D872D52" w:rsidR="00CB312B" w:rsidRPr="001E7C6F" w:rsidRDefault="00CB312B" w:rsidP="005A0B49">
      <w:pPr>
        <w:spacing w:before="0"/>
        <w:rPr>
          <w:rFonts w:ascii="Times New Roman" w:hAnsi="Times New Roman" w:cs="Times New Roman"/>
          <w:bCs/>
          <w:sz w:val="24"/>
          <w:szCs w:val="24"/>
        </w:rPr>
      </w:pPr>
    </w:p>
    <w:p w14:paraId="7031DAD5" w14:textId="77777777" w:rsidR="0091738F" w:rsidRPr="001E7C6F" w:rsidRDefault="0091738F" w:rsidP="007403E1">
      <w:pPr>
        <w:rPr>
          <w:rFonts w:ascii="Times New Roman" w:hAnsi="Times New Roman" w:cs="Times New Roman"/>
          <w:bCs/>
          <w:sz w:val="24"/>
          <w:szCs w:val="24"/>
        </w:rPr>
      </w:pPr>
    </w:p>
    <w:p w14:paraId="43A50D2C" w14:textId="77777777" w:rsidR="00CB312B" w:rsidRPr="001E7C6F" w:rsidRDefault="00CB312B" w:rsidP="007403E1">
      <w:pPr>
        <w:rPr>
          <w:rFonts w:ascii="Times New Roman" w:hAnsi="Times New Roman" w:cs="Times New Roman"/>
          <w:bCs/>
          <w:sz w:val="24"/>
          <w:szCs w:val="24"/>
        </w:rPr>
      </w:pPr>
    </w:p>
    <w:p w14:paraId="28418863" w14:textId="77777777" w:rsidR="006C3E13" w:rsidRPr="001E7C6F" w:rsidRDefault="006C3E13">
      <w:pPr>
        <w:rPr>
          <w:rFonts w:ascii="Times New Roman" w:hAnsi="Times New Roman" w:cs="Times New Roman"/>
          <w:b/>
          <w:bCs/>
          <w:sz w:val="24"/>
          <w:szCs w:val="24"/>
        </w:rPr>
      </w:pPr>
      <w:r w:rsidRPr="001E7C6F">
        <w:rPr>
          <w:rFonts w:ascii="Times New Roman" w:hAnsi="Times New Roman" w:cs="Times New Roman"/>
          <w:b/>
          <w:bCs/>
          <w:sz w:val="24"/>
          <w:szCs w:val="24"/>
        </w:rPr>
        <w:br w:type="page"/>
      </w:r>
    </w:p>
    <w:p w14:paraId="0E781E69" w14:textId="77777777" w:rsidR="0099368C" w:rsidRDefault="00E63F27" w:rsidP="0099368C">
      <w:pPr>
        <w:jc w:val="center"/>
        <w:rPr>
          <w:rFonts w:ascii="Times New Roman" w:hAnsi="Times New Roman" w:cs="Times New Roman"/>
          <w:b/>
          <w:bCs/>
          <w:sz w:val="24"/>
          <w:szCs w:val="24"/>
        </w:rPr>
      </w:pPr>
      <w:r w:rsidRPr="001E7C6F">
        <w:rPr>
          <w:rFonts w:ascii="Times New Roman" w:hAnsi="Times New Roman" w:cs="Times New Roman"/>
          <w:b/>
          <w:bCs/>
          <w:sz w:val="24"/>
          <w:szCs w:val="24"/>
        </w:rPr>
        <w:lastRenderedPageBreak/>
        <w:t>CHAPTER SIX</w:t>
      </w:r>
      <w:r w:rsidR="0099368C">
        <w:rPr>
          <w:rFonts w:ascii="Times New Roman" w:hAnsi="Times New Roman" w:cs="Times New Roman"/>
          <w:b/>
          <w:bCs/>
          <w:sz w:val="24"/>
          <w:szCs w:val="24"/>
        </w:rPr>
        <w:t xml:space="preserve"> </w:t>
      </w:r>
    </w:p>
    <w:p w14:paraId="7E3E31CE" w14:textId="58D214E3" w:rsidR="00E63F27" w:rsidRPr="001E7C6F" w:rsidRDefault="00E63F27" w:rsidP="0099368C">
      <w:pPr>
        <w:jc w:val="center"/>
        <w:rPr>
          <w:rFonts w:ascii="Times New Roman" w:hAnsi="Times New Roman" w:cs="Times New Roman"/>
          <w:b/>
          <w:bCs/>
          <w:sz w:val="24"/>
          <w:szCs w:val="24"/>
        </w:rPr>
      </w:pPr>
      <w:r w:rsidRPr="001E7C6F">
        <w:rPr>
          <w:rFonts w:ascii="Times New Roman" w:hAnsi="Times New Roman" w:cs="Times New Roman"/>
          <w:b/>
          <w:bCs/>
          <w:sz w:val="24"/>
          <w:szCs w:val="24"/>
        </w:rPr>
        <w:t>CONCLUSION AND RECOMMENDATIONS</w:t>
      </w:r>
    </w:p>
    <w:p w14:paraId="415FB5EA" w14:textId="77777777" w:rsidR="00DA09F1" w:rsidRPr="001E7C6F" w:rsidRDefault="00DA09F1" w:rsidP="0099368C">
      <w:pPr>
        <w:pStyle w:val="Heading2"/>
      </w:pPr>
      <w:bookmarkStart w:id="68" w:name="_Toc227607563"/>
      <w:r w:rsidRPr="001E7C6F">
        <w:t>6.1 Achievement Against Objectives</w:t>
      </w:r>
      <w:bookmarkEnd w:id="68"/>
    </w:p>
    <w:p w14:paraId="32591360"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This project aimed at developing and testing a predictive risk tool based on AI in Agile IT projects. That was achieved, albeit with a few conditions that count. The pipeline generated eleven proxy features that are deterministic and include flow, scope, quality, and team dimension using publicly available data and the 32-column training matrix was created in the absence of manual intervention between runs. Four classifiers were evaluated based on five consistent measures and instead of being chosen due to convenience, Random Forest was chosen based on clear, documented criteria. A less typical aspect of the Agile risk literature is the openness of such a comparison. The winning model is presented in most published research, concealing the cost-performance trade-offs that practitioners experience when making a decision about tool adoption (García-Mireles, Moraga and </w:t>
      </w:r>
      <w:proofErr w:type="spellStart"/>
      <w:r w:rsidRPr="001E7C6F">
        <w:rPr>
          <w:rFonts w:ascii="Times New Roman" w:hAnsi="Times New Roman" w:cs="Times New Roman"/>
          <w:bCs/>
          <w:sz w:val="24"/>
          <w:szCs w:val="24"/>
        </w:rPr>
        <w:t>Piattini</w:t>
      </w:r>
      <w:proofErr w:type="spellEnd"/>
      <w:r w:rsidRPr="001E7C6F">
        <w:rPr>
          <w:rFonts w:ascii="Times New Roman" w:hAnsi="Times New Roman" w:cs="Times New Roman"/>
          <w:bCs/>
          <w:sz w:val="24"/>
          <w:szCs w:val="24"/>
        </w:rPr>
        <w:t>, 2023). The idea of having all four classifiers in one place was to avoid such a gap.</w:t>
      </w:r>
    </w:p>
    <w:p w14:paraId="0FD2AFF9" w14:textId="1E492A63"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third goal making a working prototype was also accomplished. The </w:t>
      </w:r>
      <w:proofErr w:type="spellStart"/>
      <w:r w:rsidRPr="001E7C6F">
        <w:rPr>
          <w:rFonts w:ascii="Times New Roman" w:hAnsi="Times New Roman" w:cs="Times New Roman"/>
          <w:bCs/>
          <w:sz w:val="24"/>
          <w:szCs w:val="24"/>
        </w:rPr>
        <w:t>Tkinter</w:t>
      </w:r>
      <w:proofErr w:type="spellEnd"/>
      <w:r w:rsidRPr="001E7C6F">
        <w:rPr>
          <w:rFonts w:ascii="Times New Roman" w:hAnsi="Times New Roman" w:cs="Times New Roman"/>
          <w:bCs/>
          <w:sz w:val="24"/>
          <w:szCs w:val="24"/>
        </w:rPr>
        <w:t xml:space="preserve"> dashboard displays predictions in a time of less than two seconds in seven tabs which are navigable. That latency is within the range which Nielsen (1994) describes as maintaining the flow of thought in the process of having a review session. The other question is whether a project manager would trust or take action on those predictions or not in a live environment which this study is unable to ascertain without controlled field testing</w:t>
      </w:r>
      <w:r w:rsidR="00DA09F1" w:rsidRPr="001E7C6F">
        <w:rPr>
          <w:rFonts w:ascii="Times New Roman" w:hAnsi="Times New Roman" w:cs="Times New Roman"/>
          <w:bCs/>
          <w:sz w:val="24"/>
          <w:szCs w:val="24"/>
        </w:rPr>
        <w:t>.</w:t>
      </w:r>
    </w:p>
    <w:p w14:paraId="20B58E65" w14:textId="77777777" w:rsidR="00DA09F1" w:rsidRPr="001E7C6F" w:rsidRDefault="00DA09F1" w:rsidP="0099368C">
      <w:pPr>
        <w:pStyle w:val="Heading2"/>
      </w:pPr>
      <w:bookmarkStart w:id="69" w:name="_Toc227607564"/>
      <w:r w:rsidRPr="001E7C6F">
        <w:t>6.2 Response to the Research Questions</w:t>
      </w:r>
      <w:bookmarkEnd w:id="69"/>
    </w:p>
    <w:p w14:paraId="5B3E72FA"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nature of the empirical study was the existence of enough signal in public Agile telemetry to learn sprint risk. The 80 percent accuracy and ROC-AUC of approximately 0.80 can be a strong indicator that it is, but there is a big caveat to the answer that the label that the model is learning is a proxy constructed out of heuristic thresholds, and not a ground-truth risk rating that practitioners have validated. A model that reproduces a proxy rule ideally has not necessarily learnt anything beyond that rule. The ROC-AUC value is also useful since it shows that the model can differentiate between high-risk and low-risk sprints as compared to random on held-out data which the model has never observed, the lowest standard which any early-warning system must satisfy before implementation.</w:t>
      </w:r>
    </w:p>
    <w:p w14:paraId="05CDCD9F"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lastRenderedPageBreak/>
        <w:t>The most important features with the highest signal, second and third, were completion rate, punt rate and backlog growth respectively. This aligns with the qualitative data of Alami, Paasivaara and Nguyen Duc (2023), who also established the same indicators in the case of interviewing practitioners in distributed Agile teams. The overlap of a statistical ranking of importance and a qualitative ranking of practitioners is a small yet significant element of extrinsic validation. It indicates that the numeric signal is acquiring something actual and not a design unique to the datasets applied.</w:t>
      </w:r>
    </w:p>
    <w:p w14:paraId="70246F3D" w14:textId="34BC2C34"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question of usability was the third research question. The demo cases depicted a four-step process of cold start to actionable advice, which is promising. It is not, however, the usability as such. It would entail </w:t>
      </w:r>
      <w:r w:rsidRPr="001E7C6F">
        <w:rPr>
          <w:rFonts w:ascii="Times New Roman" w:hAnsi="Times New Roman" w:cs="Times New Roman"/>
          <w:bCs/>
          <w:sz w:val="24"/>
          <w:szCs w:val="24"/>
        </w:rPr>
        <w:t>task-based</w:t>
      </w:r>
      <w:r w:rsidRPr="001E7C6F">
        <w:rPr>
          <w:rFonts w:ascii="Times New Roman" w:hAnsi="Times New Roman" w:cs="Times New Roman"/>
          <w:bCs/>
          <w:sz w:val="24"/>
          <w:szCs w:val="24"/>
        </w:rPr>
        <w:t xml:space="preserve"> testing with real project managers, error rate measurement and satisfaction</w:t>
      </w:r>
      <w:r w:rsidR="00DA09F1" w:rsidRPr="001E7C6F">
        <w:rPr>
          <w:rFonts w:ascii="Times New Roman" w:hAnsi="Times New Roman" w:cs="Times New Roman"/>
          <w:bCs/>
          <w:sz w:val="24"/>
          <w:szCs w:val="24"/>
        </w:rPr>
        <w:t>.</w:t>
      </w:r>
    </w:p>
    <w:p w14:paraId="40CC59FE" w14:textId="77777777" w:rsidR="00DA09F1" w:rsidRPr="001E7C6F" w:rsidRDefault="00DA09F1" w:rsidP="0099368C">
      <w:pPr>
        <w:pStyle w:val="Heading2"/>
      </w:pPr>
      <w:bookmarkStart w:id="70" w:name="_Toc227607565"/>
      <w:r w:rsidRPr="001E7C6F">
        <w:t>6.3 Practical Significance for Agile Teams</w:t>
      </w:r>
      <w:bookmarkEnd w:id="70"/>
    </w:p>
    <w:p w14:paraId="28AA300C"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Predictive tracking changes the emphasis of the discussion during a sprint review out of what went wrong to what could go wrong next. A manager who observes the Medium risk probability increase to the High state in two out of three successive sprints has a purposeful reason to escalate a scope discussion ahead of a retrospective compelling him to do so. This framing is backed with the turnover data in Figure 11. The median turnover increases by 0.20 at Low risk to 0.34 at Critical, an increase of 70 percent and this trend would not be reflected at all until the sprint had already elapsed.</w:t>
      </w:r>
    </w:p>
    <w:p w14:paraId="2401FB87"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Having said that, it is worth stating the boundaries of this assertion. The turnover analysis is descriptive and correlational. It demonstrates that the predicted risk levels and turnover tend to change simultaneously rather than taking action on a prediction decreasing the turnover. The support of the data is not sufficient to say that a controlled intervention study is due a monetary payoff. The truthful stance is that the tool presents enough signal to warrant a pilot study within a live Agile programme, with causal assertion able to be evaluated more stringently.</w:t>
      </w:r>
    </w:p>
    <w:p w14:paraId="7AA52F39" w14:textId="7B1B223C"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There are also names of organisational risks. Automatic risk scores can be given to teams, which can over-trust them and interpret a Low prediction as license to cease monitoring instead of as one more input in a series of them. There is also proxy label bias, where the labelling thresholds bias the system to misclassify a certain type of sprint (e.g. short exploratory sprints with low completion by design) and the model is biased and sends out false alerts. The tool should be surrounded by </w:t>
      </w:r>
      <w:r w:rsidRPr="001E7C6F">
        <w:rPr>
          <w:rFonts w:ascii="Times New Roman" w:hAnsi="Times New Roman" w:cs="Times New Roman"/>
          <w:bCs/>
          <w:sz w:val="24"/>
          <w:szCs w:val="24"/>
        </w:rPr>
        <w:lastRenderedPageBreak/>
        <w:t>governance measures such as a human review step and a process that allows the teams to indicate to the prediction that appears to be not in line with their context</w:t>
      </w:r>
      <w:r w:rsidR="00DA09F1" w:rsidRPr="001E7C6F">
        <w:rPr>
          <w:rFonts w:ascii="Times New Roman" w:hAnsi="Times New Roman" w:cs="Times New Roman"/>
          <w:bCs/>
          <w:sz w:val="24"/>
          <w:szCs w:val="24"/>
        </w:rPr>
        <w:t>.</w:t>
      </w:r>
    </w:p>
    <w:p w14:paraId="2E11A8A0" w14:textId="77777777" w:rsidR="00DA09F1" w:rsidRPr="001E7C6F" w:rsidRDefault="00DA09F1" w:rsidP="0099368C">
      <w:pPr>
        <w:pStyle w:val="Heading2"/>
      </w:pPr>
      <w:bookmarkStart w:id="71" w:name="_Toc227607566"/>
      <w:r w:rsidRPr="001E7C6F">
        <w:t>6.4 Academic Contribution</w:t>
      </w:r>
      <w:bookmarkEnd w:id="71"/>
    </w:p>
    <w:p w14:paraId="539819DB"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There is already literature on the subject, but three contributions can be distinguished. The first one is the implementation of weak supervision to Agile sprint labelling. This strategy was formalised by Ratner et al. (2022) in the settings where the cost of obtaining ground-truth labels is high, but it has seldom been implemented on the sprint-level project data. The derived labelling functions were based on existing industry standards as opposed to being invented and this provides the proxy with a justifiable foundation, though not perfect. Previous literature like Mahmud et al. (2022) observes the inconsistency of risk labels in the software prediction literature; the precise threshold documentation here is a step in the right direction towards that.</w:t>
      </w:r>
    </w:p>
    <w:p w14:paraId="767ED2F8" w14:textId="571E0468"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second contribution is a cross-source merge of process data (TAWOS) and the code-quality data (NASA PROMISE). Ruiz, Moreno and </w:t>
      </w:r>
      <w:proofErr w:type="spellStart"/>
      <w:r w:rsidRPr="001E7C6F">
        <w:rPr>
          <w:rFonts w:ascii="Times New Roman" w:hAnsi="Times New Roman" w:cs="Times New Roman"/>
          <w:bCs/>
          <w:sz w:val="24"/>
          <w:szCs w:val="24"/>
        </w:rPr>
        <w:t>Bastarrica</w:t>
      </w:r>
      <w:proofErr w:type="spellEnd"/>
      <w:r w:rsidRPr="001E7C6F">
        <w:rPr>
          <w:rFonts w:ascii="Times New Roman" w:hAnsi="Times New Roman" w:cs="Times New Roman"/>
          <w:bCs/>
          <w:sz w:val="24"/>
          <w:szCs w:val="24"/>
        </w:rPr>
        <w:t xml:space="preserve"> (2024) showed that the process-only predictors have a higher probability of </w:t>
      </w:r>
      <w:proofErr w:type="spellStart"/>
      <w:r w:rsidRPr="001E7C6F">
        <w:rPr>
          <w:rFonts w:ascii="Times New Roman" w:hAnsi="Times New Roman" w:cs="Times New Roman"/>
          <w:bCs/>
          <w:sz w:val="24"/>
          <w:szCs w:val="24"/>
        </w:rPr>
        <w:t>labeling</w:t>
      </w:r>
      <w:proofErr w:type="spellEnd"/>
      <w:r w:rsidRPr="001E7C6F">
        <w:rPr>
          <w:rFonts w:ascii="Times New Roman" w:hAnsi="Times New Roman" w:cs="Times New Roman"/>
          <w:bCs/>
          <w:sz w:val="24"/>
          <w:szCs w:val="24"/>
        </w:rPr>
        <w:t xml:space="preserve"> technically weak sprints as safe. To operationalise their criticism, the merge introduces McCabe and Halstead measures of complexity as features of sprint level, which would yield a richer training signal than either of the two sources would. The third contribution is the itself reproducible open pipeline. Pineau et al. (2023) state that machine learning research is not reproducible, and the fixed random seed, reported thresholds, and serialised model weights in this project is a direct solution to this problem. The pipeline can be rerun on new datasets or the proxy rules can be changed by other researchers without having to rebuild any underlying engineering choices</w:t>
      </w:r>
      <w:r w:rsidR="00DA09F1" w:rsidRPr="001E7C6F">
        <w:rPr>
          <w:rFonts w:ascii="Times New Roman" w:hAnsi="Times New Roman" w:cs="Times New Roman"/>
          <w:bCs/>
          <w:sz w:val="24"/>
          <w:szCs w:val="24"/>
        </w:rPr>
        <w:t>.</w:t>
      </w:r>
    </w:p>
    <w:p w14:paraId="7A7073EB" w14:textId="77777777" w:rsidR="00DA09F1" w:rsidRPr="001E7C6F" w:rsidRDefault="00DA09F1" w:rsidP="0099368C">
      <w:pPr>
        <w:pStyle w:val="Heading2"/>
      </w:pPr>
      <w:bookmarkStart w:id="72" w:name="_Toc227607567"/>
      <w:r w:rsidRPr="001E7C6F">
        <w:t>6.5 Recommendations for Practice</w:t>
      </w:r>
      <w:bookmarkEnd w:id="72"/>
    </w:p>
    <w:p w14:paraId="67606CF0"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evidence has four recommendations, which are ranked according to their practicality.</w:t>
      </w:r>
    </w:p>
    <w:p w14:paraId="7940297F"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first thing that agile teams can do is to set up their tracking boards in such a way that they can export punt events and backlog additions at the sprint level. This data is already captured in most Jira and Azure DevOps, the gap is that it does not often get into an analytics pipeline. It only needs a change of habit and no model or new tooling, and would enable any team to reproduce the feature engineering in this project with their own data.</w:t>
      </w:r>
    </w:p>
    <w:p w14:paraId="2D84E613"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The second suggestion relates to the response to a Critical prediction. The turnover evidence suggests that the risk in most instances is a team issue, and not a work load issue. Placing </w:t>
      </w:r>
      <w:r w:rsidRPr="001E7C6F">
        <w:rPr>
          <w:rFonts w:ascii="Times New Roman" w:hAnsi="Times New Roman" w:cs="Times New Roman"/>
          <w:bCs/>
          <w:sz w:val="24"/>
          <w:szCs w:val="24"/>
        </w:rPr>
        <w:lastRenderedPageBreak/>
        <w:t>developers in the midst of the sprint is unlikely to improve throughput and is an additional overhead to the communication (Brooks, 1975). A better response would be a scope cut or sprint goal renegotiation, and the predictive model would provide that discussion with the product owner with an objective basis.</w:t>
      </w:r>
    </w:p>
    <w:p w14:paraId="5E7B20F8"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Third, tooling vendors are advised to show the risk probabilities and burndown lines on one chart, instead of separate dashboards. The cognitive information on decision-making substantiates the position that individuals are more effective to integrate information when it is co-located on a single viewing surface (</w:t>
      </w:r>
      <w:proofErr w:type="spellStart"/>
      <w:r w:rsidRPr="001E7C6F">
        <w:rPr>
          <w:rFonts w:ascii="Times New Roman" w:hAnsi="Times New Roman" w:cs="Times New Roman"/>
          <w:bCs/>
          <w:sz w:val="24"/>
          <w:szCs w:val="24"/>
        </w:rPr>
        <w:t>Sweller</w:t>
      </w:r>
      <w:proofErr w:type="spellEnd"/>
      <w:r w:rsidRPr="001E7C6F">
        <w:rPr>
          <w:rFonts w:ascii="Times New Roman" w:hAnsi="Times New Roman" w:cs="Times New Roman"/>
          <w:bCs/>
          <w:sz w:val="24"/>
          <w:szCs w:val="24"/>
        </w:rPr>
        <w:t>, 1988). A historical burndown, along with a prospective curve of risk probability would have both a retrospective and a prospective role.</w:t>
      </w:r>
    </w:p>
    <w:p w14:paraId="471BFA14" w14:textId="34ACC188"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Weak-supervision labelling is to be taught as a competency of IT project management programmes. The competence is at the boundary between the practice and the judgment of delivery management and is underrepresented in current postgraduate programs. Those graduates who are able to build and audit proxy labels will be better suited to jobs that involve a combination of analytics and delivery governance</w:t>
      </w:r>
      <w:r w:rsidR="00DA09F1" w:rsidRPr="001E7C6F">
        <w:rPr>
          <w:rFonts w:ascii="Times New Roman" w:hAnsi="Times New Roman" w:cs="Times New Roman"/>
          <w:bCs/>
          <w:sz w:val="24"/>
          <w:szCs w:val="24"/>
        </w:rPr>
        <w:t>.</w:t>
      </w:r>
    </w:p>
    <w:p w14:paraId="1755A6E9" w14:textId="77777777" w:rsidR="00DA09F1" w:rsidRPr="001E7C6F" w:rsidRDefault="00DA09F1" w:rsidP="0099368C">
      <w:pPr>
        <w:pStyle w:val="Heading2"/>
      </w:pPr>
      <w:bookmarkStart w:id="73" w:name="_Toc227607568"/>
      <w:r w:rsidRPr="001E7C6F">
        <w:t>6.6 Limitations</w:t>
      </w:r>
      <w:bookmarkEnd w:id="73"/>
    </w:p>
    <w:p w14:paraId="7007959E" w14:textId="29D8EB6C"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 xml:space="preserve">Three deficiencies are </w:t>
      </w:r>
      <w:r w:rsidR="0099368C">
        <w:rPr>
          <w:rFonts w:ascii="Times New Roman" w:hAnsi="Times New Roman" w:cs="Times New Roman"/>
          <w:bCs/>
          <w:sz w:val="24"/>
          <w:szCs w:val="24"/>
        </w:rPr>
        <w:t>worth mentioning</w:t>
      </w:r>
      <w:r w:rsidRPr="001E7C6F">
        <w:rPr>
          <w:rFonts w:ascii="Times New Roman" w:hAnsi="Times New Roman" w:cs="Times New Roman"/>
          <w:bCs/>
          <w:sz w:val="24"/>
          <w:szCs w:val="24"/>
        </w:rPr>
        <w:t>. The proxy label is not a measure, but a construct. The model is trained to recreate thresholds based on industry standards, and the apparent accuracy is in part due to how consistent the pipeline is in the application of the thresholds instead of the ability to tell when there is actual delivery failure. It is a limit to interpretability which cannot be broken by tuning unless ground-truth labels are provided by managers.</w:t>
      </w:r>
    </w:p>
    <w:p w14:paraId="6E03D052"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second problem is the time difference between the TAWOS sprint corpora and NASA PROMISE defect tables. These databanks were created in various decades and diverse engineering cultures. The definition of such terms as defect, sprint completion has evolved throughout that period and even the cross-source merge will not be able to completely remove the drift. The results are to be interpreted as indicative and not precise.</w:t>
      </w:r>
    </w:p>
    <w:p w14:paraId="4BF103B9" w14:textId="235BD8CB" w:rsidR="00DA09F1"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Lastly, the 34/66 imbalance was dealt with by class-weight adjustment instead of resampling. This was appropriate at the prevalence level seen, but might not be sufficient in the case that the tool is reused in a single-team dataset where the proportion of risky sprints is much lower. Any individual who exceeds this work should re-evaluate the imbalance strategy when the dominance of the minority-class is less than 15 percent</w:t>
      </w:r>
      <w:r w:rsidR="00DA09F1" w:rsidRPr="001E7C6F">
        <w:rPr>
          <w:rFonts w:ascii="Times New Roman" w:hAnsi="Times New Roman" w:cs="Times New Roman"/>
          <w:bCs/>
          <w:sz w:val="24"/>
          <w:szCs w:val="24"/>
        </w:rPr>
        <w:t>.</w:t>
      </w:r>
    </w:p>
    <w:p w14:paraId="7828AA31" w14:textId="77777777" w:rsidR="00DA09F1" w:rsidRPr="001E7C6F" w:rsidRDefault="00DA09F1" w:rsidP="0099368C">
      <w:pPr>
        <w:pStyle w:val="Heading2"/>
      </w:pPr>
      <w:bookmarkStart w:id="74" w:name="_Toc227607569"/>
      <w:r w:rsidRPr="001E7C6F">
        <w:lastRenderedPageBreak/>
        <w:t>6.7 Future Work</w:t>
      </w:r>
      <w:bookmarkEnd w:id="74"/>
    </w:p>
    <w:p w14:paraId="5B6020E8" w14:textId="77777777" w:rsidR="007E330A"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The most important next step is the collection of manager-authenticated risk labels of live Agile programmes, and the one that would do the most to change what can be claimed. A validation set that could test the hypothesis of whether the proxy labels describe a situation that practitioners believed would be risky would be obtained even with three programmes with two or three sprints. This should come before further refinement of the model because it is not probable that refining a model on an unproven proxy label would make much difference.</w:t>
      </w:r>
    </w:p>
    <w:p w14:paraId="4088BC81" w14:textId="11DB3E20" w:rsidR="001A18C6" w:rsidRPr="001E7C6F" w:rsidRDefault="007E330A" w:rsidP="007E330A">
      <w:pPr>
        <w:spacing w:before="0"/>
        <w:rPr>
          <w:rFonts w:ascii="Times New Roman" w:hAnsi="Times New Roman" w:cs="Times New Roman"/>
          <w:bCs/>
          <w:sz w:val="24"/>
          <w:szCs w:val="24"/>
        </w:rPr>
      </w:pPr>
      <w:r w:rsidRPr="001E7C6F">
        <w:rPr>
          <w:rFonts w:ascii="Times New Roman" w:hAnsi="Times New Roman" w:cs="Times New Roman"/>
          <w:bCs/>
          <w:sz w:val="24"/>
          <w:szCs w:val="24"/>
        </w:rPr>
        <w:t>After validated labels have been created, the feature set must be augmented with communication metadata: the density of pull request comments, the sentiment of stand-up transcripts, and the length of a review cycle all are potentially related to delivery risk and not currently included in the pipeline. We would then consider sequence models such as Temporal Fusion Transformers (Lim et al., 2021), which will be capable of capturing cross-sprint dependencies that are not even considered at all by the tabular classifiers that are used in this project. The last extension would be a live API connection to Jira or GitHub that would transform the prototype into a truly real-time decision support system instead of a retrospective batch tool</w:t>
      </w:r>
      <w:r w:rsidR="00DA09F1" w:rsidRPr="001E7C6F">
        <w:rPr>
          <w:rFonts w:ascii="Times New Roman" w:hAnsi="Times New Roman" w:cs="Times New Roman"/>
          <w:bCs/>
          <w:sz w:val="24"/>
          <w:szCs w:val="24"/>
        </w:rPr>
        <w:t>.</w:t>
      </w:r>
    </w:p>
    <w:p w14:paraId="58B489FD" w14:textId="77777777" w:rsidR="0091738F" w:rsidRPr="001E7C6F" w:rsidRDefault="0091738F" w:rsidP="007403E1">
      <w:pPr>
        <w:rPr>
          <w:rFonts w:ascii="Times New Roman" w:hAnsi="Times New Roman" w:cs="Times New Roman"/>
          <w:bCs/>
          <w:sz w:val="24"/>
          <w:szCs w:val="24"/>
        </w:rPr>
      </w:pPr>
    </w:p>
    <w:p w14:paraId="6E90BC65" w14:textId="77777777" w:rsidR="009C5A52" w:rsidRPr="001E7C6F" w:rsidRDefault="009C5A52">
      <w:pPr>
        <w:rPr>
          <w:rFonts w:ascii="Times New Roman" w:hAnsi="Times New Roman" w:cs="Times New Roman"/>
          <w:bCs/>
          <w:sz w:val="24"/>
          <w:szCs w:val="24"/>
        </w:rPr>
      </w:pPr>
      <w:r w:rsidRPr="001E7C6F">
        <w:rPr>
          <w:rFonts w:ascii="Times New Roman" w:hAnsi="Times New Roman" w:cs="Times New Roman"/>
          <w:bCs/>
          <w:sz w:val="24"/>
          <w:szCs w:val="24"/>
        </w:rPr>
        <w:br w:type="page"/>
      </w:r>
    </w:p>
    <w:p w14:paraId="39797BBA" w14:textId="77777777" w:rsidR="0099368C" w:rsidRDefault="009C5A52" w:rsidP="0099368C">
      <w:pPr>
        <w:pStyle w:val="Heading1"/>
      </w:pPr>
      <w:bookmarkStart w:id="75" w:name="_Toc227607570"/>
      <w:r w:rsidRPr="009C5A52">
        <w:lastRenderedPageBreak/>
        <w:t xml:space="preserve">CHAPTER </w:t>
      </w:r>
      <w:r w:rsidRPr="001E7C6F">
        <w:t>SEVEN</w:t>
      </w:r>
      <w:bookmarkEnd w:id="75"/>
      <w:r w:rsidR="0099368C">
        <w:t xml:space="preserve"> </w:t>
      </w:r>
    </w:p>
    <w:p w14:paraId="40AD0AAC" w14:textId="3EEA317E" w:rsidR="009C5A52" w:rsidRPr="009C5A52" w:rsidRDefault="009C5A52" w:rsidP="0099368C">
      <w:pPr>
        <w:pStyle w:val="Heading1"/>
      </w:pPr>
      <w:bookmarkStart w:id="76" w:name="_Toc227607571"/>
      <w:r w:rsidRPr="009C5A52">
        <w:t>CRITICAL SELF-EVALUATION</w:t>
      </w:r>
      <w:bookmarkEnd w:id="76"/>
    </w:p>
    <w:p w14:paraId="497F2EB1" w14:textId="29B26DC6" w:rsidR="009C5A52" w:rsidRPr="009C5A52" w:rsidRDefault="009C5A52" w:rsidP="0099368C">
      <w:pPr>
        <w:pStyle w:val="Heading2"/>
      </w:pPr>
      <w:bookmarkStart w:id="77" w:name="_Toc227607572"/>
      <w:r w:rsidRPr="001E7C6F">
        <w:t>7</w:t>
      </w:r>
      <w:r w:rsidRPr="009C5A52">
        <w:t>.1 Overview</w:t>
      </w:r>
      <w:bookmarkEnd w:id="77"/>
    </w:p>
    <w:p w14:paraId="2F2F1DB5" w14:textId="080D8E08" w:rsidR="009C5A52" w:rsidRPr="009C5A52" w:rsidRDefault="007E330A" w:rsidP="009C5A52">
      <w:pPr>
        <w:rPr>
          <w:rFonts w:ascii="Times New Roman" w:hAnsi="Times New Roman" w:cs="Times New Roman"/>
          <w:bCs/>
          <w:sz w:val="24"/>
          <w:szCs w:val="24"/>
        </w:rPr>
      </w:pPr>
      <w:r w:rsidRPr="001E7C6F">
        <w:rPr>
          <w:rFonts w:ascii="Times New Roman" w:hAnsi="Times New Roman" w:cs="Times New Roman"/>
          <w:bCs/>
          <w:sz w:val="24"/>
          <w:szCs w:val="24"/>
        </w:rPr>
        <w:t xml:space="preserve">Critical self-evaluation involves considering the project as a process and not as an artefact, but with choices that might have taken varied route. This chapter </w:t>
      </w:r>
      <w:proofErr w:type="spellStart"/>
      <w:r w:rsidRPr="001E7C6F">
        <w:rPr>
          <w:rFonts w:ascii="Times New Roman" w:hAnsi="Times New Roman" w:cs="Times New Roman"/>
          <w:bCs/>
          <w:sz w:val="24"/>
          <w:szCs w:val="24"/>
        </w:rPr>
        <w:t>retrospects</w:t>
      </w:r>
      <w:proofErr w:type="spellEnd"/>
      <w:r w:rsidRPr="001E7C6F">
        <w:rPr>
          <w:rFonts w:ascii="Times New Roman" w:hAnsi="Times New Roman" w:cs="Times New Roman"/>
          <w:bCs/>
          <w:sz w:val="24"/>
          <w:szCs w:val="24"/>
        </w:rPr>
        <w:t xml:space="preserve"> on three aspects: the quality of the technical decisions, the thoroughness of the academic reasoning and the acquisition of skills throughout the project. Hopefully, it will discover what was done well and what the work did not accomplish and enough specificity such that it can be of use to anyone who may then proceed with this project</w:t>
      </w:r>
      <w:r w:rsidR="009C5A52" w:rsidRPr="009C5A52">
        <w:rPr>
          <w:rFonts w:ascii="Times New Roman" w:hAnsi="Times New Roman" w:cs="Times New Roman"/>
          <w:bCs/>
          <w:sz w:val="24"/>
          <w:szCs w:val="24"/>
        </w:rPr>
        <w:t>.</w:t>
      </w:r>
    </w:p>
    <w:p w14:paraId="3D9387B0" w14:textId="0F259434" w:rsidR="009C5A52" w:rsidRPr="009C5A52" w:rsidRDefault="009C5A52" w:rsidP="0099368C">
      <w:pPr>
        <w:pStyle w:val="Heading2"/>
      </w:pPr>
      <w:bookmarkStart w:id="78" w:name="_Toc227607573"/>
      <w:r w:rsidRPr="001E7C6F">
        <w:t>7</w:t>
      </w:r>
      <w:r w:rsidRPr="009C5A52">
        <w:t>.2 Technical Decision-Making</w:t>
      </w:r>
      <w:bookmarkEnd w:id="78"/>
    </w:p>
    <w:p w14:paraId="52A8648E"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reason why proxy-based labelling had to be used was that no publicly available Agile dataset exists that has manager-confirmed sprint risk labels. The chosen thresholds were founded on the published benchmarks (Digital.ai, 2024; Scaled Agile, 2023), which was a better choice than randomly coming up with values. Reflectively, however, it would have been informative to have built two or three sets of labels with different combinations of thresholds and the performance of the model across these sets compared. Even a very reasonable proxy rule has an implication of a limit on what can be asserted. Had F1 been significantly different as between sets of labels, that would have been a big piece of evidence as to the weakness of the conclusions. It was not a sensitivity test at the level of the entire label-set but only at the level of the threshold and that is a gap.</w:t>
      </w:r>
    </w:p>
    <w:p w14:paraId="2126702F"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decision to have four classifiers instead of one was right. It provided a reasonable rationale to select Random Forest and it showed the overfitting behaviour of Gradient Boosting that would not have been observed at all in a single-model study. It was a mistake not to have a simple majority-class baseline as well as the rule-based comparator. A majority-class baseline would have indicated the extent to which the reported accuracy is due to the 66/34 split in the classes, something helpful to interpret the 80 percent.</w:t>
      </w:r>
    </w:p>
    <w:p w14:paraId="6BA2D65B" w14:textId="5AAA7152" w:rsidR="009C5A52" w:rsidRPr="009C5A52"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 xml:space="preserve">It was an opportunity-free decision based on principled, as opposed to opportunistic, reasons that Ruiz, Moreno and </w:t>
      </w:r>
      <w:proofErr w:type="spellStart"/>
      <w:r w:rsidRPr="001E7C6F">
        <w:rPr>
          <w:rFonts w:ascii="Times New Roman" w:hAnsi="Times New Roman" w:cs="Times New Roman"/>
          <w:bCs/>
          <w:sz w:val="24"/>
          <w:szCs w:val="24"/>
        </w:rPr>
        <w:t>Bastarrica</w:t>
      </w:r>
      <w:proofErr w:type="spellEnd"/>
      <w:r w:rsidRPr="001E7C6F">
        <w:rPr>
          <w:rFonts w:ascii="Times New Roman" w:hAnsi="Times New Roman" w:cs="Times New Roman"/>
          <w:bCs/>
          <w:sz w:val="24"/>
          <w:szCs w:val="24"/>
        </w:rPr>
        <w:t xml:space="preserve"> (2024) made the cross-source merge between the TAWOS and the </w:t>
      </w:r>
      <w:r w:rsidRPr="001E7C6F">
        <w:rPr>
          <w:rFonts w:ascii="Times New Roman" w:hAnsi="Times New Roman" w:cs="Times New Roman"/>
          <w:bCs/>
          <w:sz w:val="24"/>
          <w:szCs w:val="24"/>
        </w:rPr>
        <w:lastRenderedPageBreak/>
        <w:t>PROMISE data. This is a limitation as the temporal discrepancy between the two corpora was recognized in Chapter 6, but it was not empirically studied. The simple comparison of the model performance with and without the features obtained by the PROMISE would have given a clue on whether the combination was actually adding anything, or it was actually adding noise which the tree-based models were simply sweeping away through their feature selection schemes</w:t>
      </w:r>
      <w:r w:rsidR="009C5A52" w:rsidRPr="009C5A52">
        <w:rPr>
          <w:rFonts w:ascii="Times New Roman" w:hAnsi="Times New Roman" w:cs="Times New Roman"/>
          <w:bCs/>
          <w:sz w:val="24"/>
          <w:szCs w:val="24"/>
        </w:rPr>
        <w:t>.</w:t>
      </w:r>
    </w:p>
    <w:p w14:paraId="610649E2" w14:textId="0EB79747" w:rsidR="009C5A52" w:rsidRPr="009C5A52" w:rsidRDefault="009C5A52" w:rsidP="0099368C">
      <w:pPr>
        <w:pStyle w:val="Heading2"/>
      </w:pPr>
      <w:bookmarkStart w:id="79" w:name="_Toc227607574"/>
      <w:r w:rsidRPr="001E7C6F">
        <w:t>7</w:t>
      </w:r>
      <w:r w:rsidRPr="009C5A52">
        <w:t>.3 Academic Reasoning</w:t>
      </w:r>
      <w:bookmarkEnd w:id="79"/>
    </w:p>
    <w:p w14:paraId="301E2FAA"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 xml:space="preserve">Agile risk management, predictive analytics, and explainable AI were comprehensively addressed in the literature review. It was not as comprehensive in involving earlier empirical research that utilized the same datasets or similar modelling strategies. As an illustration, the systematic mapping by García-Mireles, Moraga and </w:t>
      </w:r>
      <w:proofErr w:type="spellStart"/>
      <w:r w:rsidRPr="001E7C6F">
        <w:rPr>
          <w:rFonts w:ascii="Times New Roman" w:hAnsi="Times New Roman" w:cs="Times New Roman"/>
          <w:bCs/>
          <w:sz w:val="24"/>
          <w:szCs w:val="24"/>
        </w:rPr>
        <w:t>Piattini</w:t>
      </w:r>
      <w:proofErr w:type="spellEnd"/>
      <w:r w:rsidRPr="001E7C6F">
        <w:rPr>
          <w:rFonts w:ascii="Times New Roman" w:hAnsi="Times New Roman" w:cs="Times New Roman"/>
          <w:bCs/>
          <w:sz w:val="24"/>
          <w:szCs w:val="24"/>
        </w:rPr>
        <w:t xml:space="preserve"> (2023) incorporate a significant amount of previous literature on machine learning to predict Agile risk, and a more explicit comparison of the findings in the review and the findings here would have helped bolster the scholarly placement of the project. Indicating that the findings are in line with prior literature is not as powerful as showing the precise position of the findings in the spectrum of reported findings in the same literature.</w:t>
      </w:r>
    </w:p>
    <w:p w14:paraId="33D43377" w14:textId="111768D9" w:rsidR="009C5A52" w:rsidRPr="009C5A52"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methodology had a good discussion of the explainability but was partially implemented. The project stated SHAP-style explanations as a planned output and referenced Lundberg and Lee (2017) in the correct format, but the created dashboard shows the scores of feature importance rather than instance-level SHAP scores. In a project where explainability was made the key to reliable AI governance, such a discrepancy between intent and action ought to have been more clearly stated in Chapter 5</w:t>
      </w:r>
      <w:r w:rsidR="009C5A52" w:rsidRPr="009C5A52">
        <w:rPr>
          <w:rFonts w:ascii="Times New Roman" w:hAnsi="Times New Roman" w:cs="Times New Roman"/>
          <w:bCs/>
          <w:sz w:val="24"/>
          <w:szCs w:val="24"/>
        </w:rPr>
        <w:t>.</w:t>
      </w:r>
    </w:p>
    <w:p w14:paraId="6EC72489" w14:textId="29140A26" w:rsidR="009C5A52" w:rsidRPr="009C5A52" w:rsidRDefault="009C5A52" w:rsidP="0099368C">
      <w:pPr>
        <w:pStyle w:val="Heading2"/>
      </w:pPr>
      <w:bookmarkStart w:id="80" w:name="_Toc227607575"/>
      <w:r w:rsidRPr="001E7C6F">
        <w:t>7</w:t>
      </w:r>
      <w:r w:rsidRPr="009C5A52">
        <w:t>.4 Skills Development</w:t>
      </w:r>
      <w:bookmarkEnd w:id="80"/>
    </w:p>
    <w:p w14:paraId="6CCD2CFC"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Prior to this project, machine learning was generally a concept familiarity. Creating a pipeline of raw compressed archive to the point of a live prediction user interface was a solution to the problems that can be described well in textbooks but are far more challenging to implement. The phenomenon of schema drift among heterogeneous data, silent null propagation in a feature pipeline, the gap between cross-validated F1 and held-out F1 are all phenomena that were made concrete not abstract through this work.</w:t>
      </w:r>
    </w:p>
    <w:p w14:paraId="1643B39D" w14:textId="77777777" w:rsidR="007E330A" w:rsidRPr="001E7C6F"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lastRenderedPageBreak/>
        <w:t>There was no even time management. The preprocessing and data acquisition stages took longer than expected, which decreased the time to do the evaluation and write-up processes. A more realistic time schedule would have given two additional weeks to enable more time on preprocessing since the source datasets are heterogeneous. The consequence was that the analysis of the learning curve and the sensitivity testing did not get implemented as fast as it should have been and both of these sections could have been reiterated.</w:t>
      </w:r>
    </w:p>
    <w:p w14:paraId="07640A82" w14:textId="3E4E4F73" w:rsidR="009C5A52" w:rsidRPr="009C5A52" w:rsidRDefault="007E330A" w:rsidP="007E330A">
      <w:pPr>
        <w:rPr>
          <w:rFonts w:ascii="Times New Roman" w:hAnsi="Times New Roman" w:cs="Times New Roman"/>
          <w:bCs/>
          <w:sz w:val="24"/>
          <w:szCs w:val="24"/>
        </w:rPr>
      </w:pPr>
      <w:r w:rsidRPr="001E7C6F">
        <w:rPr>
          <w:rFonts w:ascii="Times New Roman" w:hAnsi="Times New Roman" w:cs="Times New Roman"/>
          <w:bCs/>
          <w:sz w:val="24"/>
          <w:szCs w:val="24"/>
        </w:rPr>
        <w:t>The most surprising skill acquired was the ability to write about uncertainty in a specific and not a general manner. A promising result is not hard to call. More helpful and challenging to explain exactly what is promising about it and what would have to be different to be in a position to reinforce the argument. Probably the most generalizable project outcome is that change in the way to frame findings</w:t>
      </w:r>
      <w:r w:rsidR="009C5A52" w:rsidRPr="009C5A52">
        <w:rPr>
          <w:rFonts w:ascii="Times New Roman" w:hAnsi="Times New Roman" w:cs="Times New Roman"/>
          <w:bCs/>
          <w:sz w:val="24"/>
          <w:szCs w:val="24"/>
        </w:rPr>
        <w:t>.</w:t>
      </w:r>
    </w:p>
    <w:p w14:paraId="23F3D50D" w14:textId="305D6A40" w:rsidR="009C5A52" w:rsidRPr="009C5A52" w:rsidRDefault="009C5A52" w:rsidP="0099368C">
      <w:pPr>
        <w:pStyle w:val="Heading2"/>
      </w:pPr>
      <w:bookmarkStart w:id="81" w:name="_Toc227607576"/>
      <w:r w:rsidRPr="001E7C6F">
        <w:t>7</w:t>
      </w:r>
      <w:r w:rsidRPr="009C5A52">
        <w:t>.5 Reflection on Scope and Ambition</w:t>
      </w:r>
      <w:bookmarkEnd w:id="81"/>
    </w:p>
    <w:p w14:paraId="211E82AF" w14:textId="37161037" w:rsidR="0091738F" w:rsidRPr="001E7C6F" w:rsidRDefault="001E7C6F" w:rsidP="009C5A52">
      <w:pPr>
        <w:rPr>
          <w:rFonts w:ascii="Times New Roman" w:hAnsi="Times New Roman" w:cs="Times New Roman"/>
          <w:bCs/>
          <w:sz w:val="24"/>
          <w:szCs w:val="24"/>
        </w:rPr>
      </w:pPr>
      <w:r w:rsidRPr="001E7C6F">
        <w:rPr>
          <w:rFonts w:ascii="Times New Roman" w:hAnsi="Times New Roman" w:cs="Times New Roman"/>
          <w:bCs/>
          <w:sz w:val="24"/>
          <w:szCs w:val="24"/>
        </w:rPr>
        <w:t>The project was well scoped to a single student MSc dissertation. The choice of a working desktop prototype instead of halting at a trained model was both practical but created time pressure. The question of whether such a trade-off was right or wrong is a matter of the audience. The prototype in the case of a marker of technical implementation was a worth building. To the researcher whose main interest was the empirical question of Agile telemetry predicting sprint risk, the evaluation of the model would have been sufficient on its own, and would have given the researcher more time to delve into the statistics. Students that will implement such projects in the future ought to keep in mind that trade-off during the planning phase instead of fixing it during default</w:t>
      </w:r>
      <w:r w:rsidR="009C5A52" w:rsidRPr="001E7C6F">
        <w:rPr>
          <w:rFonts w:ascii="Times New Roman" w:hAnsi="Times New Roman" w:cs="Times New Roman"/>
          <w:bCs/>
          <w:sz w:val="24"/>
          <w:szCs w:val="24"/>
        </w:rPr>
        <w:t>.</w:t>
      </w:r>
    </w:p>
    <w:p w14:paraId="2A8829E6" w14:textId="77777777" w:rsidR="0091738F" w:rsidRPr="001E7C6F" w:rsidRDefault="0091738F" w:rsidP="007403E1">
      <w:pPr>
        <w:rPr>
          <w:rFonts w:ascii="Times New Roman" w:hAnsi="Times New Roman" w:cs="Times New Roman"/>
          <w:bCs/>
          <w:sz w:val="24"/>
          <w:szCs w:val="24"/>
        </w:rPr>
      </w:pPr>
    </w:p>
    <w:p w14:paraId="44BC2A7B" w14:textId="77777777" w:rsidR="0091738F" w:rsidRPr="001E7C6F" w:rsidRDefault="0091738F" w:rsidP="007403E1">
      <w:pPr>
        <w:rPr>
          <w:rFonts w:ascii="Times New Roman" w:hAnsi="Times New Roman" w:cs="Times New Roman"/>
          <w:bCs/>
          <w:sz w:val="24"/>
          <w:szCs w:val="24"/>
        </w:rPr>
      </w:pPr>
    </w:p>
    <w:p w14:paraId="01B686EE" w14:textId="77777777" w:rsidR="0091738F" w:rsidRPr="001E7C6F" w:rsidRDefault="0091738F" w:rsidP="007403E1">
      <w:pPr>
        <w:rPr>
          <w:rFonts w:ascii="Times New Roman" w:hAnsi="Times New Roman" w:cs="Times New Roman"/>
          <w:bCs/>
          <w:sz w:val="24"/>
          <w:szCs w:val="24"/>
        </w:rPr>
      </w:pPr>
    </w:p>
    <w:p w14:paraId="52630E8F" w14:textId="77777777" w:rsidR="00440897" w:rsidRPr="001E7C6F" w:rsidRDefault="00440897" w:rsidP="007403E1">
      <w:pPr>
        <w:rPr>
          <w:rFonts w:ascii="Times New Roman" w:hAnsi="Times New Roman" w:cs="Times New Roman"/>
          <w:bCs/>
          <w:sz w:val="24"/>
          <w:szCs w:val="24"/>
        </w:rPr>
      </w:pPr>
    </w:p>
    <w:p w14:paraId="3D326356" w14:textId="77777777" w:rsidR="00E63F27" w:rsidRPr="001E7C6F" w:rsidRDefault="00E63F27" w:rsidP="007403E1">
      <w:pPr>
        <w:rPr>
          <w:rFonts w:ascii="Times New Roman" w:hAnsi="Times New Roman" w:cs="Times New Roman"/>
          <w:bCs/>
          <w:sz w:val="24"/>
          <w:szCs w:val="24"/>
        </w:rPr>
      </w:pPr>
    </w:p>
    <w:p w14:paraId="5119AD7D" w14:textId="77777777" w:rsidR="00E63F27" w:rsidRPr="001E7C6F" w:rsidRDefault="00E63F27" w:rsidP="007403E1">
      <w:pPr>
        <w:rPr>
          <w:rFonts w:ascii="Times New Roman" w:hAnsi="Times New Roman" w:cs="Times New Roman"/>
          <w:bCs/>
          <w:sz w:val="24"/>
          <w:szCs w:val="24"/>
        </w:rPr>
      </w:pPr>
    </w:p>
    <w:p w14:paraId="612166AE" w14:textId="77777777" w:rsidR="00E63F27" w:rsidRPr="001E7C6F" w:rsidRDefault="00E63F27" w:rsidP="007403E1">
      <w:pPr>
        <w:rPr>
          <w:rFonts w:ascii="Times New Roman" w:hAnsi="Times New Roman" w:cs="Times New Roman"/>
          <w:bCs/>
          <w:sz w:val="24"/>
          <w:szCs w:val="24"/>
        </w:rPr>
      </w:pPr>
    </w:p>
    <w:p w14:paraId="596D0BFC" w14:textId="77777777" w:rsidR="00E63F27" w:rsidRPr="001E7C6F" w:rsidRDefault="00E63F27" w:rsidP="007403E1">
      <w:pPr>
        <w:rPr>
          <w:rFonts w:ascii="Times New Roman" w:hAnsi="Times New Roman" w:cs="Times New Roman"/>
          <w:bCs/>
          <w:sz w:val="24"/>
          <w:szCs w:val="24"/>
        </w:rPr>
      </w:pPr>
    </w:p>
    <w:p w14:paraId="4771962B" w14:textId="77777777" w:rsidR="00E63F27" w:rsidRPr="001E7C6F" w:rsidRDefault="00E63F27" w:rsidP="007403E1">
      <w:pPr>
        <w:rPr>
          <w:rFonts w:ascii="Times New Roman" w:hAnsi="Times New Roman" w:cs="Times New Roman"/>
          <w:bCs/>
          <w:sz w:val="24"/>
          <w:szCs w:val="24"/>
        </w:rPr>
      </w:pPr>
    </w:p>
    <w:p w14:paraId="6B9ABE5E" w14:textId="77777777" w:rsidR="00E63F27" w:rsidRPr="001E7C6F" w:rsidRDefault="00E63F27" w:rsidP="007403E1">
      <w:pPr>
        <w:rPr>
          <w:rFonts w:ascii="Times New Roman" w:hAnsi="Times New Roman" w:cs="Times New Roman"/>
          <w:bCs/>
          <w:sz w:val="24"/>
          <w:szCs w:val="24"/>
        </w:rPr>
      </w:pPr>
    </w:p>
    <w:p w14:paraId="2A8618AE" w14:textId="77777777" w:rsidR="00E63F27" w:rsidRPr="001E7C6F" w:rsidRDefault="00E63F27" w:rsidP="007403E1">
      <w:pPr>
        <w:rPr>
          <w:rFonts w:ascii="Times New Roman" w:hAnsi="Times New Roman" w:cs="Times New Roman"/>
          <w:bCs/>
          <w:sz w:val="24"/>
          <w:szCs w:val="24"/>
        </w:rPr>
      </w:pPr>
    </w:p>
    <w:p w14:paraId="756DA0DA" w14:textId="77777777" w:rsidR="00E63F27" w:rsidRPr="001E7C6F" w:rsidRDefault="00E63F27" w:rsidP="007403E1">
      <w:pPr>
        <w:rPr>
          <w:rFonts w:ascii="Times New Roman" w:hAnsi="Times New Roman" w:cs="Times New Roman"/>
          <w:bCs/>
          <w:sz w:val="24"/>
          <w:szCs w:val="24"/>
        </w:rPr>
      </w:pPr>
    </w:p>
    <w:p w14:paraId="09C0BCA4" w14:textId="77777777" w:rsidR="00C17146" w:rsidRPr="001E7C6F" w:rsidRDefault="00C17146" w:rsidP="007403E1">
      <w:pPr>
        <w:rPr>
          <w:rFonts w:ascii="Times New Roman" w:hAnsi="Times New Roman" w:cs="Times New Roman"/>
          <w:bCs/>
          <w:sz w:val="24"/>
          <w:szCs w:val="24"/>
        </w:rPr>
      </w:pPr>
    </w:p>
    <w:p w14:paraId="4211935B" w14:textId="77777777" w:rsidR="00C17146" w:rsidRPr="001E7C6F" w:rsidRDefault="00C17146" w:rsidP="007403E1">
      <w:pPr>
        <w:rPr>
          <w:rFonts w:ascii="Times New Roman" w:hAnsi="Times New Roman" w:cs="Times New Roman"/>
          <w:bCs/>
          <w:sz w:val="24"/>
          <w:szCs w:val="24"/>
        </w:rPr>
      </w:pPr>
    </w:p>
    <w:p w14:paraId="374ED13E" w14:textId="77777777" w:rsidR="00C17146" w:rsidRPr="001E7C6F" w:rsidRDefault="00C17146" w:rsidP="007403E1">
      <w:pPr>
        <w:rPr>
          <w:rFonts w:ascii="Times New Roman" w:hAnsi="Times New Roman" w:cs="Times New Roman"/>
          <w:bCs/>
          <w:sz w:val="24"/>
          <w:szCs w:val="24"/>
        </w:rPr>
      </w:pPr>
    </w:p>
    <w:p w14:paraId="65BE006D" w14:textId="77777777" w:rsidR="00C17146" w:rsidRPr="001E7C6F" w:rsidRDefault="00C17146" w:rsidP="007403E1">
      <w:pPr>
        <w:rPr>
          <w:rFonts w:ascii="Times New Roman" w:hAnsi="Times New Roman" w:cs="Times New Roman"/>
          <w:bCs/>
          <w:sz w:val="24"/>
          <w:szCs w:val="24"/>
        </w:rPr>
      </w:pPr>
    </w:p>
    <w:p w14:paraId="45234BAF" w14:textId="77777777" w:rsidR="00C17146" w:rsidRPr="001E7C6F" w:rsidRDefault="00C17146" w:rsidP="007403E1">
      <w:pPr>
        <w:rPr>
          <w:rFonts w:ascii="Times New Roman" w:hAnsi="Times New Roman" w:cs="Times New Roman"/>
          <w:bCs/>
          <w:sz w:val="24"/>
          <w:szCs w:val="24"/>
        </w:rPr>
      </w:pPr>
    </w:p>
    <w:p w14:paraId="761B5C9A" w14:textId="77777777" w:rsidR="00DD2331" w:rsidRPr="001E7C6F" w:rsidRDefault="00DD2331" w:rsidP="00DD2331">
      <w:pPr>
        <w:jc w:val="center"/>
        <w:rPr>
          <w:rFonts w:ascii="Times New Roman" w:hAnsi="Times New Roman" w:cs="Times New Roman"/>
          <w:b/>
          <w:bCs/>
          <w:sz w:val="24"/>
          <w:szCs w:val="24"/>
        </w:rPr>
      </w:pPr>
      <w:r w:rsidRPr="001E7C6F">
        <w:rPr>
          <w:rFonts w:ascii="Times New Roman" w:hAnsi="Times New Roman" w:cs="Times New Roman"/>
          <w:b/>
          <w:bCs/>
          <w:sz w:val="24"/>
          <w:szCs w:val="24"/>
        </w:rPr>
        <w:t xml:space="preserve">REFERENCES </w:t>
      </w:r>
    </w:p>
    <w:p w14:paraId="06A83952" w14:textId="77777777" w:rsidR="004A433C" w:rsidRPr="001E7C6F" w:rsidRDefault="004A433C" w:rsidP="004A433C">
      <w:pPr>
        <w:pStyle w:val="font-claude-response-body"/>
        <w:spacing w:before="0" w:beforeAutospacing="0" w:after="0" w:afterAutospacing="0" w:line="360" w:lineRule="auto"/>
        <w:ind w:left="720" w:hanging="720"/>
        <w:contextualSpacing/>
      </w:pPr>
      <w:r w:rsidRPr="001E7C6F">
        <w:t xml:space="preserve">Alami, A., Paasivaara, M. and Nguyen Duc, A. (2023) 'Sprint health indicators in distributed Agile teams: a qualitative study', </w:t>
      </w:r>
      <w:r w:rsidRPr="001E7C6F">
        <w:rPr>
          <w:rStyle w:val="Emphasis"/>
        </w:rPr>
        <w:t>Journal of Systems and Software</w:t>
      </w:r>
      <w:r w:rsidRPr="001E7C6F">
        <w:t>, 198, 111612.</w:t>
      </w:r>
    </w:p>
    <w:p w14:paraId="371844F8" w14:textId="77777777" w:rsidR="0099368C" w:rsidRDefault="004A433C" w:rsidP="0099368C">
      <w:pPr>
        <w:pStyle w:val="font-claude-response-body"/>
        <w:spacing w:before="0" w:beforeAutospacing="0" w:after="0" w:afterAutospacing="0" w:line="360" w:lineRule="auto"/>
        <w:ind w:left="720" w:hanging="720"/>
        <w:contextualSpacing/>
      </w:pPr>
      <w:proofErr w:type="spellStart"/>
      <w:r w:rsidRPr="001E7C6F">
        <w:t>Amershi</w:t>
      </w:r>
      <w:proofErr w:type="spellEnd"/>
      <w:r w:rsidRPr="001E7C6F">
        <w:t xml:space="preserve">, S., Begel, A., Bird, C., DeLine, R., Gall, H., Kamar, E., Nagappan, N., Nushi, B. and Zimmermann, T. (2024) 'Software engineering for machine learning: updated case studies', </w:t>
      </w:r>
      <w:r w:rsidRPr="001E7C6F">
        <w:rPr>
          <w:rStyle w:val="Emphasis"/>
        </w:rPr>
        <w:t>IEEE Transactions on Software Engineering</w:t>
      </w:r>
      <w:r w:rsidRPr="001E7C6F">
        <w:t>, 50(3), pp. 512–530.</w:t>
      </w:r>
    </w:p>
    <w:p w14:paraId="070B1343" w14:textId="77777777" w:rsidR="0099368C" w:rsidRDefault="0099368C" w:rsidP="0099368C">
      <w:pPr>
        <w:pStyle w:val="font-claude-response-body"/>
        <w:spacing w:before="0" w:beforeAutospacing="0" w:after="0" w:afterAutospacing="0" w:line="360" w:lineRule="auto"/>
        <w:ind w:left="720" w:hanging="720"/>
        <w:contextualSpacing/>
      </w:pPr>
      <w:proofErr w:type="spellStart"/>
      <w:r w:rsidRPr="0099368C">
        <w:t>Badhon</w:t>
      </w:r>
      <w:proofErr w:type="spellEnd"/>
      <w:r w:rsidRPr="0099368C">
        <w:t xml:space="preserve">, B., </w:t>
      </w:r>
      <w:proofErr w:type="spellStart"/>
      <w:r w:rsidRPr="0099368C">
        <w:t>Chakrabortty</w:t>
      </w:r>
      <w:proofErr w:type="spellEnd"/>
      <w:r w:rsidRPr="0099368C">
        <w:t xml:space="preserve">, R.K., </w:t>
      </w:r>
      <w:proofErr w:type="spellStart"/>
      <w:r w:rsidRPr="0099368C">
        <w:t>Anavatti</w:t>
      </w:r>
      <w:proofErr w:type="spellEnd"/>
      <w:r w:rsidRPr="0099368C">
        <w:t xml:space="preserve">, S.G. and </w:t>
      </w:r>
      <w:proofErr w:type="spellStart"/>
      <w:r w:rsidRPr="0099368C">
        <w:t>Vanhoucke</w:t>
      </w:r>
      <w:proofErr w:type="spellEnd"/>
      <w:r w:rsidRPr="0099368C">
        <w:t xml:space="preserve">, M. (2025) ‘A multi-module explainable artificial intelligence framework for project risk management’, </w:t>
      </w:r>
      <w:r w:rsidRPr="0099368C">
        <w:rPr>
          <w:i/>
          <w:iCs/>
        </w:rPr>
        <w:t>Engineering Applications of Artificial Intelligence</w:t>
      </w:r>
      <w:r w:rsidRPr="0099368C">
        <w:t xml:space="preserve">. Available at: </w:t>
      </w:r>
      <w:hyperlink r:id="rId25" w:history="1">
        <w:r w:rsidRPr="0099368C">
          <w:rPr>
            <w:rStyle w:val="Hyperlink"/>
          </w:rPr>
          <w:t>https://www.sciencedirect.com/science/article/abs/pii/S0952197625004270</w:t>
        </w:r>
      </w:hyperlink>
      <w:r w:rsidRPr="0099368C">
        <w:t xml:space="preserve"> (Accessed: 2 April 2026).</w:t>
      </w:r>
    </w:p>
    <w:p w14:paraId="7BA1389A"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Conforto, E.C., Salum, F., Amaral, D.C., da Silva, S.L. and de Almeida, L.F.M. (2016) ‘Can Agile project management be adopted by industries other than software development?’, </w:t>
      </w:r>
      <w:r w:rsidRPr="0099368C">
        <w:rPr>
          <w:i/>
          <w:iCs/>
        </w:rPr>
        <w:t>Project Management Journal</w:t>
      </w:r>
      <w:r w:rsidRPr="0099368C">
        <w:t xml:space="preserve">, 47(3), pp. 21–34. Available at: </w:t>
      </w:r>
      <w:hyperlink r:id="rId26" w:history="1">
        <w:r w:rsidRPr="0099368C">
          <w:rPr>
            <w:rStyle w:val="Hyperlink"/>
          </w:rPr>
          <w:t>https://doi.org/10.1002/pmj.21558</w:t>
        </w:r>
      </w:hyperlink>
      <w:r w:rsidRPr="0099368C">
        <w:t>.</w:t>
      </w:r>
    </w:p>
    <w:p w14:paraId="650EA8DC"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Digital.ai (2024) </w:t>
      </w:r>
      <w:r w:rsidRPr="0099368C">
        <w:rPr>
          <w:i/>
          <w:iCs/>
        </w:rPr>
        <w:t>17th Annual State of Agile Report</w:t>
      </w:r>
      <w:r w:rsidRPr="0099368C">
        <w:t>. Boston: Digital.ai Software.</w:t>
      </w:r>
    </w:p>
    <w:p w14:paraId="2056553E"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Fernández, A., García, S., </w:t>
      </w:r>
      <w:proofErr w:type="spellStart"/>
      <w:r w:rsidRPr="0099368C">
        <w:t>Galar</w:t>
      </w:r>
      <w:proofErr w:type="spellEnd"/>
      <w:r w:rsidRPr="0099368C">
        <w:t xml:space="preserve">, M., Prati, R., Krawczyk, B. and Herrera, F. (2023) </w:t>
      </w:r>
      <w:r w:rsidRPr="0099368C">
        <w:rPr>
          <w:i/>
          <w:iCs/>
        </w:rPr>
        <w:t>Learning from Imbalanced Data Sets</w:t>
      </w:r>
      <w:r w:rsidRPr="0099368C">
        <w:t xml:space="preserve">. 2nd </w:t>
      </w:r>
      <w:proofErr w:type="spellStart"/>
      <w:r w:rsidRPr="0099368C">
        <w:t>edn</w:t>
      </w:r>
      <w:proofErr w:type="spellEnd"/>
      <w:r w:rsidRPr="0099368C">
        <w:t>. Cham: Springer.</w:t>
      </w:r>
    </w:p>
    <w:p w14:paraId="3A65DA86" w14:textId="77777777" w:rsidR="0099368C" w:rsidRDefault="0099368C" w:rsidP="0099368C">
      <w:pPr>
        <w:pStyle w:val="font-claude-response-body"/>
        <w:spacing w:before="0" w:beforeAutospacing="0" w:after="0" w:afterAutospacing="0" w:line="360" w:lineRule="auto"/>
        <w:ind w:left="720" w:hanging="720"/>
        <w:contextualSpacing/>
      </w:pPr>
      <w:r w:rsidRPr="0099368C">
        <w:lastRenderedPageBreak/>
        <w:t xml:space="preserve">García-Mireles, G. A., Moraga, M. Á. and </w:t>
      </w:r>
      <w:proofErr w:type="spellStart"/>
      <w:r w:rsidRPr="0099368C">
        <w:t>Piattini</w:t>
      </w:r>
      <w:proofErr w:type="spellEnd"/>
      <w:r w:rsidRPr="0099368C">
        <w:t xml:space="preserve">, M. (2023) 'Machine learning for Agile project risk prediction: a systematic mapping', </w:t>
      </w:r>
      <w:r w:rsidRPr="0099368C">
        <w:rPr>
          <w:i/>
          <w:iCs/>
        </w:rPr>
        <w:t>Information and Software Technology</w:t>
      </w:r>
      <w:r w:rsidRPr="0099368C">
        <w:t>, 158, 107188.</w:t>
      </w:r>
    </w:p>
    <w:p w14:paraId="4072AA72"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GH Archive (n.d.) </w:t>
      </w:r>
      <w:r w:rsidRPr="0099368C">
        <w:rPr>
          <w:i/>
          <w:iCs/>
        </w:rPr>
        <w:t>GH Archive</w:t>
      </w:r>
      <w:r w:rsidRPr="0099368C">
        <w:t xml:space="preserve">. Available at: </w:t>
      </w:r>
      <w:hyperlink r:id="rId27" w:history="1">
        <w:r w:rsidRPr="0099368C">
          <w:rPr>
            <w:rStyle w:val="Hyperlink"/>
          </w:rPr>
          <w:t>https://www.gharchive.org/</w:t>
        </w:r>
      </w:hyperlink>
      <w:r w:rsidRPr="0099368C">
        <w:t xml:space="preserve"> (Accessed: 2 April 2026).</w:t>
      </w:r>
    </w:p>
    <w:p w14:paraId="1F09E5A4" w14:textId="77777777" w:rsidR="0099368C" w:rsidRDefault="0099368C" w:rsidP="0099368C">
      <w:pPr>
        <w:pStyle w:val="font-claude-response-body"/>
        <w:spacing w:before="0" w:beforeAutospacing="0" w:after="0" w:afterAutospacing="0" w:line="360" w:lineRule="auto"/>
        <w:ind w:left="720" w:hanging="720"/>
        <w:contextualSpacing/>
      </w:pPr>
      <w:proofErr w:type="spellStart"/>
      <w:r w:rsidRPr="0099368C">
        <w:t>GHTorrent</w:t>
      </w:r>
      <w:proofErr w:type="spellEnd"/>
      <w:r w:rsidRPr="0099368C">
        <w:t xml:space="preserve"> (n.d.) </w:t>
      </w:r>
      <w:proofErr w:type="spellStart"/>
      <w:r w:rsidRPr="0099368C">
        <w:rPr>
          <w:i/>
          <w:iCs/>
        </w:rPr>
        <w:t>GHTorrent</w:t>
      </w:r>
      <w:proofErr w:type="spellEnd"/>
      <w:r w:rsidRPr="0099368C">
        <w:rPr>
          <w:i/>
          <w:iCs/>
        </w:rPr>
        <w:t xml:space="preserve"> FAQ</w:t>
      </w:r>
      <w:r w:rsidRPr="0099368C">
        <w:t xml:space="preserve">. Available at: </w:t>
      </w:r>
      <w:hyperlink r:id="rId28" w:history="1">
        <w:r w:rsidRPr="0099368C">
          <w:rPr>
            <w:rStyle w:val="Hyperlink"/>
          </w:rPr>
          <w:t>https://github.com/ghtorrent/ghtorrent.org/blob/master/faq.md</w:t>
        </w:r>
      </w:hyperlink>
      <w:r w:rsidRPr="0099368C">
        <w:t xml:space="preserve"> (Accessed: 2 April 2026).</w:t>
      </w:r>
    </w:p>
    <w:p w14:paraId="2EB98782"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Google (2023) </w:t>
      </w:r>
      <w:proofErr w:type="spellStart"/>
      <w:r w:rsidRPr="0099368C">
        <w:rPr>
          <w:i/>
          <w:iCs/>
        </w:rPr>
        <w:t>MLOps</w:t>
      </w:r>
      <w:proofErr w:type="spellEnd"/>
      <w:r w:rsidRPr="0099368C">
        <w:rPr>
          <w:i/>
          <w:iCs/>
        </w:rPr>
        <w:t>: Continuous Delivery and Automation Pipelines in Machine Learning</w:t>
      </w:r>
      <w:r w:rsidRPr="0099368C">
        <w:t xml:space="preserve">. Mountain View: Google Cloud Architecture </w:t>
      </w:r>
      <w:proofErr w:type="spellStart"/>
      <w:r w:rsidRPr="0099368C">
        <w:t>Center</w:t>
      </w:r>
      <w:proofErr w:type="spellEnd"/>
      <w:r w:rsidRPr="0099368C">
        <w:t>.</w:t>
      </w:r>
    </w:p>
    <w:p w14:paraId="2753BFF4" w14:textId="77777777" w:rsidR="0099368C" w:rsidRDefault="0099368C" w:rsidP="0099368C">
      <w:pPr>
        <w:pStyle w:val="font-claude-response-body"/>
        <w:spacing w:before="0" w:beforeAutospacing="0" w:after="0" w:afterAutospacing="0" w:line="360" w:lineRule="auto"/>
        <w:ind w:left="720" w:hanging="720"/>
        <w:contextualSpacing/>
      </w:pPr>
      <w:proofErr w:type="spellStart"/>
      <w:r w:rsidRPr="0099368C">
        <w:t>Grinsztajn</w:t>
      </w:r>
      <w:proofErr w:type="spellEnd"/>
      <w:r w:rsidRPr="0099368C">
        <w:t xml:space="preserve">, L., </w:t>
      </w:r>
      <w:proofErr w:type="spellStart"/>
      <w:r w:rsidRPr="0099368C">
        <w:t>Oyallon</w:t>
      </w:r>
      <w:proofErr w:type="spellEnd"/>
      <w:r w:rsidRPr="0099368C">
        <w:t xml:space="preserve">, E. and </w:t>
      </w:r>
      <w:proofErr w:type="spellStart"/>
      <w:r w:rsidRPr="0099368C">
        <w:t>Varoquaux</w:t>
      </w:r>
      <w:proofErr w:type="spellEnd"/>
      <w:r w:rsidRPr="0099368C">
        <w:t xml:space="preserve">, G. (2022) 'Why do tree-based models still outperform deep learning on tabular data?', </w:t>
      </w:r>
      <w:r w:rsidRPr="0099368C">
        <w:rPr>
          <w:i/>
          <w:iCs/>
        </w:rPr>
        <w:t>Advances in Neural Information Processing Systems</w:t>
      </w:r>
      <w:r w:rsidRPr="0099368C">
        <w:t>, 35, pp. 507–520</w:t>
      </w:r>
      <w:r>
        <w:t>.</w:t>
      </w:r>
    </w:p>
    <w:p w14:paraId="54D83D2F"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Hastie, T., </w:t>
      </w:r>
      <w:proofErr w:type="spellStart"/>
      <w:r w:rsidRPr="0099368C">
        <w:t>Tibshirani</w:t>
      </w:r>
      <w:proofErr w:type="spellEnd"/>
      <w:r w:rsidRPr="0099368C">
        <w:t xml:space="preserve">, R. and Friedman, J. (2023) </w:t>
      </w:r>
      <w:r w:rsidRPr="0099368C">
        <w:rPr>
          <w:i/>
          <w:iCs/>
        </w:rPr>
        <w:t>The Elements of Statistical Learning</w:t>
      </w:r>
      <w:r w:rsidRPr="0099368C">
        <w:t xml:space="preserve">. 3rd </w:t>
      </w:r>
      <w:proofErr w:type="spellStart"/>
      <w:r w:rsidRPr="0099368C">
        <w:t>edn</w:t>
      </w:r>
      <w:proofErr w:type="spellEnd"/>
      <w:r w:rsidRPr="0099368C">
        <w:t>. New York: Springer.</w:t>
      </w:r>
    </w:p>
    <w:p w14:paraId="3D32FA81"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Highsmith, J. (2019) </w:t>
      </w:r>
      <w:r w:rsidRPr="0099368C">
        <w:rPr>
          <w:i/>
          <w:iCs/>
        </w:rPr>
        <w:t>Agile project management: creating innovative products</w:t>
      </w:r>
      <w:r w:rsidRPr="0099368C">
        <w:t xml:space="preserve">. 2nd </w:t>
      </w:r>
      <w:proofErr w:type="spellStart"/>
      <w:r w:rsidRPr="0099368C">
        <w:t>edn</w:t>
      </w:r>
      <w:proofErr w:type="spellEnd"/>
      <w:r w:rsidRPr="0099368C">
        <w:t>. Boston: Addison-Wesley</w:t>
      </w:r>
      <w:r>
        <w:t>.</w:t>
      </w:r>
    </w:p>
    <w:p w14:paraId="576F2CFF"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Kandel, S., Heer, J., </w:t>
      </w:r>
      <w:proofErr w:type="spellStart"/>
      <w:r w:rsidRPr="0099368C">
        <w:t>Plaisant</w:t>
      </w:r>
      <w:proofErr w:type="spellEnd"/>
      <w:r w:rsidRPr="0099368C">
        <w:t xml:space="preserve">, C., Kennedy, J., van Ham, F., Riche, N. H., Weaver, C., Lee, B., Brodbeck, D. and Buono, P. (2022) 'Research directions in data wrangling: visualizations and transformations for usable and credible data', </w:t>
      </w:r>
      <w:r w:rsidRPr="0099368C">
        <w:rPr>
          <w:i/>
          <w:iCs/>
        </w:rPr>
        <w:t>Information Visualization</w:t>
      </w:r>
      <w:r w:rsidRPr="0099368C">
        <w:t>, 21(2), pp. 165–181</w:t>
      </w:r>
      <w:r>
        <w:t>.</w:t>
      </w:r>
    </w:p>
    <w:p w14:paraId="40B8CA04"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Kim, M., Zimmermann, T., DeLine, R. and Begel, A. (2024) 'The testing pyramid for ML systems', </w:t>
      </w:r>
      <w:r w:rsidRPr="0099368C">
        <w:rPr>
          <w:i/>
          <w:iCs/>
        </w:rPr>
        <w:t>Communications of the ACM</w:t>
      </w:r>
      <w:r w:rsidRPr="0099368C">
        <w:t>, 67(4), pp. 48–57.</w:t>
      </w:r>
    </w:p>
    <w:p w14:paraId="0AEB9371"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Lundberg, S.M. and Lee, S.-I. (2017) ‘A unified approach to interpreting model predictions’, </w:t>
      </w:r>
      <w:r w:rsidRPr="0099368C">
        <w:rPr>
          <w:i/>
          <w:iCs/>
        </w:rPr>
        <w:t>Advances in Neural Information Processing Systems</w:t>
      </w:r>
      <w:r w:rsidRPr="0099368C">
        <w:t xml:space="preserve">, 30. Available at: </w:t>
      </w:r>
      <w:hyperlink r:id="rId29" w:history="1">
        <w:r w:rsidRPr="0099368C">
          <w:rPr>
            <w:rStyle w:val="Hyperlink"/>
          </w:rPr>
          <w:t>https://dl.acm.org/doi/10.5555/3295222.3295230</w:t>
        </w:r>
      </w:hyperlink>
      <w:r w:rsidRPr="0099368C">
        <w:t xml:space="preserve"> (Accessed: 2 April 2026).</w:t>
      </w:r>
    </w:p>
    <w:p w14:paraId="25F4BC2F"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Mahmud, M.H. </w:t>
      </w:r>
      <w:r w:rsidRPr="0099368C">
        <w:rPr>
          <w:i/>
          <w:iCs/>
        </w:rPr>
        <w:t>et al.</w:t>
      </w:r>
      <w:r w:rsidRPr="0099368C">
        <w:t xml:space="preserve"> (2022) ‘Software risk prediction: a systematic literature review’, </w:t>
      </w:r>
      <w:r w:rsidRPr="0099368C">
        <w:rPr>
          <w:i/>
          <w:iCs/>
        </w:rPr>
        <w:t>Applied Sciences</w:t>
      </w:r>
      <w:r w:rsidRPr="0099368C">
        <w:t xml:space="preserve">, 12(22), p. 11694. Available at: </w:t>
      </w:r>
      <w:hyperlink r:id="rId30" w:history="1">
        <w:r w:rsidRPr="0099368C">
          <w:rPr>
            <w:rStyle w:val="Hyperlink"/>
          </w:rPr>
          <w:t>https://www.mdpi.com/2076-3417/12/22/11694</w:t>
        </w:r>
      </w:hyperlink>
      <w:r w:rsidRPr="0099368C">
        <w:t xml:space="preserve"> (Accessed: 2 April 2026).</w:t>
      </w:r>
    </w:p>
    <w:p w14:paraId="6C8EC81B"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Marnewick, C. (2022) ‘Artificial intelligence in project management: the way forward’, </w:t>
      </w:r>
      <w:r w:rsidRPr="0099368C">
        <w:rPr>
          <w:i/>
          <w:iCs/>
        </w:rPr>
        <w:t>International Journal of Project Management</w:t>
      </w:r>
      <w:r w:rsidRPr="0099368C">
        <w:t>, 40(4), pp. 373–386.</w:t>
      </w:r>
    </w:p>
    <w:p w14:paraId="77B5C49F" w14:textId="77777777" w:rsidR="0099368C" w:rsidRDefault="0099368C" w:rsidP="0099368C">
      <w:pPr>
        <w:pStyle w:val="font-claude-response-body"/>
        <w:spacing w:before="0" w:beforeAutospacing="0" w:after="0" w:afterAutospacing="0" w:line="360" w:lineRule="auto"/>
        <w:ind w:left="720" w:hanging="720"/>
        <w:contextualSpacing/>
      </w:pPr>
      <w:r w:rsidRPr="0099368C">
        <w:lastRenderedPageBreak/>
        <w:t xml:space="preserve">Mirzaei, M. </w:t>
      </w:r>
      <w:r w:rsidRPr="0099368C">
        <w:rPr>
          <w:i/>
          <w:iCs/>
        </w:rPr>
        <w:t>et al.</w:t>
      </w:r>
      <w:r w:rsidRPr="0099368C">
        <w:t xml:space="preserve"> (2025) ‘Customising hybrid project management methodologies: a systematic review and future agenda’, </w:t>
      </w:r>
      <w:r w:rsidRPr="0099368C">
        <w:rPr>
          <w:i/>
          <w:iCs/>
        </w:rPr>
        <w:t>Production Planning &amp; Control</w:t>
      </w:r>
      <w:r w:rsidRPr="0099368C">
        <w:t xml:space="preserve">. Available at: </w:t>
      </w:r>
      <w:hyperlink r:id="rId31" w:history="1">
        <w:r w:rsidRPr="0099368C">
          <w:rPr>
            <w:rStyle w:val="Hyperlink"/>
          </w:rPr>
          <w:t>https://www.tandfonline.com/doi/full/10.1080/09537287.2024.2349231</w:t>
        </w:r>
      </w:hyperlink>
      <w:r w:rsidRPr="0099368C">
        <w:t xml:space="preserve"> (Accessed: 2 April 2026).</w:t>
      </w:r>
    </w:p>
    <w:p w14:paraId="26CBB04C" w14:textId="77777777" w:rsidR="0099368C" w:rsidRDefault="0099368C" w:rsidP="0099368C">
      <w:pPr>
        <w:pStyle w:val="font-claude-response-body"/>
        <w:spacing w:before="0" w:beforeAutospacing="0" w:after="0" w:afterAutospacing="0" w:line="360" w:lineRule="auto"/>
        <w:ind w:left="720" w:hanging="720"/>
        <w:contextualSpacing/>
      </w:pPr>
      <w:r w:rsidRPr="0099368C">
        <w:t xml:space="preserve">NIST (2023) </w:t>
      </w:r>
      <w:r w:rsidRPr="0099368C">
        <w:rPr>
          <w:i/>
          <w:iCs/>
        </w:rPr>
        <w:t>Artificial intelligence risk management framework (AI RMF 1.0) (NIST AI 100-1)</w:t>
      </w:r>
      <w:r w:rsidRPr="0099368C">
        <w:t xml:space="preserve">. Gaithersburg, MD: National Institute of Standards and Technology. Available at: </w:t>
      </w:r>
      <w:hyperlink r:id="rId32" w:history="1">
        <w:r w:rsidRPr="0099368C">
          <w:rPr>
            <w:rStyle w:val="Hyperlink"/>
          </w:rPr>
          <w:t>https://nvlpubs.nist.gov/nistpubs/ai/nist.ai.100-1.pdf</w:t>
        </w:r>
      </w:hyperlink>
      <w:r w:rsidRPr="0099368C">
        <w:t xml:space="preserve"> (Accessed: 2 April 2026).</w:t>
      </w:r>
    </w:p>
    <w:p w14:paraId="798435A3"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Ortu, M., Destefanis, G., Kassab, M., Counsell, S., Marchesi, M. and Tonelli, R. (2015) ‘The JIRA repository dataset: understanding social aspects of software development’, in </w:t>
      </w:r>
      <w:r w:rsidRPr="0099368C">
        <w:rPr>
          <w:i/>
          <w:iCs/>
        </w:rPr>
        <w:t>Proceedings of the 12th Working Conference on Mining Software Repositories</w:t>
      </w:r>
      <w:r w:rsidRPr="0099368C">
        <w:t xml:space="preserve">. Florence, Italy, 16–17 May. New York: ACM, pp. 1–4. Available at: </w:t>
      </w:r>
      <w:hyperlink r:id="rId33" w:history="1">
        <w:r w:rsidRPr="0099368C">
          <w:rPr>
            <w:rStyle w:val="Hyperlink"/>
          </w:rPr>
          <w:t>https://doi.org/10.1145/2810146.2810147</w:t>
        </w:r>
      </w:hyperlink>
      <w:r w:rsidRPr="0099368C">
        <w:t>.</w:t>
      </w:r>
    </w:p>
    <w:p w14:paraId="1310024D"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Pineau, J., Vincent-Lamarre, P., Sinha, K., Larivière, V., Beygelzimer, A., </w:t>
      </w:r>
      <w:proofErr w:type="spellStart"/>
      <w:r w:rsidRPr="0099368C">
        <w:t>d'Alché</w:t>
      </w:r>
      <w:proofErr w:type="spellEnd"/>
      <w:r w:rsidRPr="0099368C">
        <w:t xml:space="preserve">-Buc, F., Fox, E. and Larochelle, H. (2023) 'Improving reproducibility in machine learning research', </w:t>
      </w:r>
      <w:r w:rsidRPr="0099368C">
        <w:rPr>
          <w:i/>
          <w:iCs/>
        </w:rPr>
        <w:t>Journal of Machine Learning Research</w:t>
      </w:r>
      <w:r w:rsidRPr="0099368C">
        <w:t>, 24(17), pp. 1–20.</w:t>
      </w:r>
    </w:p>
    <w:p w14:paraId="23F3BF83"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PMI (2021) </w:t>
      </w:r>
      <w:r w:rsidRPr="0099368C">
        <w:rPr>
          <w:i/>
          <w:iCs/>
        </w:rPr>
        <w:t>A guide to the Project Management Body of Knowledge (PMBOK® Guide)</w:t>
      </w:r>
      <w:r w:rsidRPr="0099368C">
        <w:t xml:space="preserve">. 7th </w:t>
      </w:r>
      <w:proofErr w:type="spellStart"/>
      <w:r w:rsidRPr="0099368C">
        <w:t>edn</w:t>
      </w:r>
      <w:proofErr w:type="spellEnd"/>
      <w:r w:rsidRPr="0099368C">
        <w:t>. Newtown Square, PA: Project Management Institute.</w:t>
      </w:r>
    </w:p>
    <w:p w14:paraId="381C55E6"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Raisch, S. and Krakowski, S. (2021) ‘Artificial intelligence and management: the automation–augmentation paradox’, </w:t>
      </w:r>
      <w:r w:rsidRPr="0099368C">
        <w:rPr>
          <w:i/>
          <w:iCs/>
        </w:rPr>
        <w:t>Academy of Management Review</w:t>
      </w:r>
      <w:r w:rsidRPr="0099368C">
        <w:t xml:space="preserve">, 46(1), pp. 192–210. Available at: </w:t>
      </w:r>
      <w:hyperlink r:id="rId34" w:history="1">
        <w:r w:rsidRPr="0099368C">
          <w:rPr>
            <w:rStyle w:val="Hyperlink"/>
          </w:rPr>
          <w:t>https://doi.org/10.5465/amr.2018.0072</w:t>
        </w:r>
      </w:hyperlink>
      <w:r w:rsidRPr="0099368C">
        <w:t>.</w:t>
      </w:r>
    </w:p>
    <w:p w14:paraId="17125B7A"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Ratner, A., Bach, S. H., Ehrenberg, H., Fries, J., Wu, S. and </w:t>
      </w:r>
      <w:proofErr w:type="spellStart"/>
      <w:r w:rsidRPr="0099368C">
        <w:t>Ré</w:t>
      </w:r>
      <w:proofErr w:type="spellEnd"/>
      <w:r w:rsidRPr="0099368C">
        <w:t xml:space="preserve">, C. (2022) 'Snorkel: rapid training data creation with weak supervision', </w:t>
      </w:r>
      <w:r w:rsidRPr="0099368C">
        <w:rPr>
          <w:i/>
          <w:iCs/>
        </w:rPr>
        <w:t>The VLDB Journal</w:t>
      </w:r>
      <w:r w:rsidRPr="0099368C">
        <w:t>, 31(4), pp. 595–618.</w:t>
      </w:r>
    </w:p>
    <w:p w14:paraId="03CC0393"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Ruiz, M., Moreno, A. M. and </w:t>
      </w:r>
      <w:proofErr w:type="spellStart"/>
      <w:r w:rsidRPr="0099368C">
        <w:t>Bastarrica</w:t>
      </w:r>
      <w:proofErr w:type="spellEnd"/>
      <w:r w:rsidRPr="0099368C">
        <w:t xml:space="preserve">, M. C. (2024) 'Beyond velocity: integrating code quality into Agile risk assessment', </w:t>
      </w:r>
      <w:r w:rsidRPr="0099368C">
        <w:rPr>
          <w:i/>
          <w:iCs/>
        </w:rPr>
        <w:t>Empirical Software Engineering</w:t>
      </w:r>
      <w:r w:rsidRPr="0099368C">
        <w:t>, 29(2), 41.</w:t>
      </w:r>
    </w:p>
    <w:p w14:paraId="4C94981C"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Saunders, M., Lewis, P. and Thornhill, A. (2019) </w:t>
      </w:r>
      <w:r w:rsidRPr="0099368C">
        <w:rPr>
          <w:i/>
          <w:iCs/>
        </w:rPr>
        <w:t>Research methods for business students</w:t>
      </w:r>
      <w:r w:rsidRPr="0099368C">
        <w:t xml:space="preserve">. 8th </w:t>
      </w:r>
      <w:proofErr w:type="spellStart"/>
      <w:r w:rsidRPr="0099368C">
        <w:t>edn</w:t>
      </w:r>
      <w:proofErr w:type="spellEnd"/>
      <w:r w:rsidRPr="0099368C">
        <w:t>. Harlow: Pearson.</w:t>
      </w:r>
    </w:p>
    <w:p w14:paraId="2AD0C632"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Scaled Agile (2023) </w:t>
      </w:r>
      <w:proofErr w:type="spellStart"/>
      <w:r w:rsidRPr="0099368C">
        <w:rPr>
          <w:i/>
          <w:iCs/>
        </w:rPr>
        <w:t>SAFe</w:t>
      </w:r>
      <w:proofErr w:type="spellEnd"/>
      <w:r w:rsidRPr="0099368C">
        <w:rPr>
          <w:i/>
          <w:iCs/>
        </w:rPr>
        <w:t xml:space="preserve"> 6.0 Reference Guide: Program Execution</w:t>
      </w:r>
      <w:r w:rsidRPr="0099368C">
        <w:t>. Boulder: Scaled Agile Inc.</w:t>
      </w:r>
    </w:p>
    <w:p w14:paraId="41B0F771"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Schwaber, K. and Sutherland, J. (2020) </w:t>
      </w:r>
      <w:r w:rsidRPr="0099368C">
        <w:rPr>
          <w:i/>
          <w:iCs/>
        </w:rPr>
        <w:t>The Scrum Guide</w:t>
      </w:r>
      <w:r w:rsidRPr="0099368C">
        <w:t xml:space="preserve">. Available at: </w:t>
      </w:r>
      <w:hyperlink r:id="rId35" w:history="1">
        <w:r w:rsidRPr="0099368C">
          <w:rPr>
            <w:rStyle w:val="Hyperlink"/>
          </w:rPr>
          <w:t>https://scrumguides.org</w:t>
        </w:r>
      </w:hyperlink>
      <w:r w:rsidRPr="0099368C">
        <w:t xml:space="preserve"> (Accessed: 2 April 2026).</w:t>
      </w:r>
    </w:p>
    <w:p w14:paraId="21C403D5"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Shepperd, M., Bowes, D. and Hall, T. (2023) 'Researcher bias and the PROMISE defect datasets revisited', </w:t>
      </w:r>
      <w:r w:rsidRPr="0099368C">
        <w:rPr>
          <w:i/>
          <w:iCs/>
        </w:rPr>
        <w:t>IEEE Transactions on Software Engineering</w:t>
      </w:r>
      <w:r w:rsidRPr="0099368C">
        <w:t>, 49(6), pp. 3105–3119.</w:t>
      </w:r>
    </w:p>
    <w:p w14:paraId="3795D08A" w14:textId="77777777" w:rsidR="007240FA" w:rsidRDefault="0099368C" w:rsidP="007240FA">
      <w:pPr>
        <w:pStyle w:val="font-claude-response-body"/>
        <w:spacing w:before="0" w:beforeAutospacing="0" w:after="0" w:afterAutospacing="0" w:line="360" w:lineRule="auto"/>
        <w:ind w:left="720" w:hanging="720"/>
        <w:contextualSpacing/>
      </w:pPr>
      <w:r w:rsidRPr="0099368C">
        <w:lastRenderedPageBreak/>
        <w:t xml:space="preserve">Standish Group (2020) </w:t>
      </w:r>
      <w:r w:rsidRPr="0099368C">
        <w:rPr>
          <w:i/>
          <w:iCs/>
        </w:rPr>
        <w:t>CHAOS Report 2020</w:t>
      </w:r>
      <w:r w:rsidRPr="0099368C">
        <w:t>. Boston: Standish Group.</w:t>
      </w:r>
    </w:p>
    <w:p w14:paraId="4110895B"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Wang, G., Li, Y., Wang, T. and Chen, H. (2021) ‘Machine learning approaches for software effort estimation and defect prediction: a systematic review’, </w:t>
      </w:r>
      <w:r w:rsidRPr="0099368C">
        <w:rPr>
          <w:i/>
          <w:iCs/>
        </w:rPr>
        <w:t>Information and Software Technology</w:t>
      </w:r>
      <w:r w:rsidRPr="0099368C">
        <w:t xml:space="preserve">, 137, p. 106588. Available at: </w:t>
      </w:r>
      <w:hyperlink r:id="rId36" w:history="1">
        <w:r w:rsidRPr="0099368C">
          <w:rPr>
            <w:rStyle w:val="Hyperlink"/>
          </w:rPr>
          <w:t>https://doi.org/10.1016/j.infsof.2021.106588</w:t>
        </w:r>
      </w:hyperlink>
      <w:r w:rsidRPr="0099368C">
        <w:t>.</w:t>
      </w:r>
    </w:p>
    <w:p w14:paraId="37673458"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Wang, X., Conboy, K. and Cawley, O. (2021) ‘Leverage digital analytics for Agile project risk management’, </w:t>
      </w:r>
      <w:r w:rsidRPr="0099368C">
        <w:rPr>
          <w:i/>
          <w:iCs/>
        </w:rPr>
        <w:t>Journal of Systems and Software</w:t>
      </w:r>
      <w:r w:rsidRPr="0099368C">
        <w:t xml:space="preserve">, 176, p. 110939. Available at: </w:t>
      </w:r>
      <w:hyperlink r:id="rId37" w:history="1">
        <w:r w:rsidRPr="0099368C">
          <w:rPr>
            <w:rStyle w:val="Hyperlink"/>
          </w:rPr>
          <w:t>https://doi.org/10.1016/j.jss.2021.110939</w:t>
        </w:r>
      </w:hyperlink>
      <w:r w:rsidRPr="0099368C">
        <w:t>.</w:t>
      </w:r>
    </w:p>
    <w:p w14:paraId="335BF5B8" w14:textId="77777777" w:rsidR="007240FA" w:rsidRDefault="0099368C" w:rsidP="007240FA">
      <w:pPr>
        <w:pStyle w:val="font-claude-response-body"/>
        <w:spacing w:before="0" w:beforeAutospacing="0" w:after="0" w:afterAutospacing="0" w:line="360" w:lineRule="auto"/>
        <w:ind w:left="720" w:hanging="720"/>
        <w:contextualSpacing/>
      </w:pPr>
      <w:r w:rsidRPr="0099368C">
        <w:t xml:space="preserve">Wilkinson, M. D., Dumontier, M., </w:t>
      </w:r>
      <w:proofErr w:type="spellStart"/>
      <w:r w:rsidRPr="0099368C">
        <w:t>Aalbersberg</w:t>
      </w:r>
      <w:proofErr w:type="spellEnd"/>
      <w:r w:rsidRPr="0099368C">
        <w:t xml:space="preserve">, I. J., Appleton, G., Axton, M., Baak, A., Blomberg, N., </w:t>
      </w:r>
      <w:proofErr w:type="spellStart"/>
      <w:r w:rsidRPr="0099368C">
        <w:t>Boiten</w:t>
      </w:r>
      <w:proofErr w:type="spellEnd"/>
      <w:r w:rsidRPr="0099368C">
        <w:t xml:space="preserve">, J.-W., da Silva Santos, L. B., Bourne, P. E. and others (2023) 'The FAIR guiding principles for scientific data management and stewardship: five years on', </w:t>
      </w:r>
      <w:r w:rsidRPr="0099368C">
        <w:rPr>
          <w:i/>
          <w:iCs/>
        </w:rPr>
        <w:t>Scientific Data</w:t>
      </w:r>
      <w:r w:rsidRPr="0099368C">
        <w:t>, 10, 251.</w:t>
      </w:r>
    </w:p>
    <w:p w14:paraId="553B70DF" w14:textId="77777777" w:rsidR="007240FA" w:rsidRDefault="0099368C" w:rsidP="007240FA">
      <w:pPr>
        <w:pStyle w:val="font-claude-response-body"/>
        <w:spacing w:before="0" w:beforeAutospacing="0" w:after="0" w:afterAutospacing="0" w:line="360" w:lineRule="auto"/>
        <w:ind w:left="720" w:hanging="720"/>
        <w:contextualSpacing/>
      </w:pPr>
      <w:proofErr w:type="spellStart"/>
      <w:r w:rsidRPr="0099368C">
        <w:t>Zenodo</w:t>
      </w:r>
      <w:proofErr w:type="spellEnd"/>
      <w:r w:rsidRPr="0099368C">
        <w:t xml:space="preserve"> (2021) </w:t>
      </w:r>
      <w:r w:rsidRPr="0099368C">
        <w:rPr>
          <w:i/>
          <w:iCs/>
        </w:rPr>
        <w:t>Apache Jira Issue Tracking Dataset</w:t>
      </w:r>
      <w:r w:rsidRPr="0099368C">
        <w:t xml:space="preserve">. Available at: </w:t>
      </w:r>
      <w:hyperlink r:id="rId38" w:history="1">
        <w:r w:rsidRPr="0099368C">
          <w:rPr>
            <w:rStyle w:val="Hyperlink"/>
          </w:rPr>
          <w:t>https://zenodo.org/records/5665896</w:t>
        </w:r>
      </w:hyperlink>
      <w:r w:rsidRPr="0099368C">
        <w:t xml:space="preserve"> (Accessed: 2 April 2026).</w:t>
      </w:r>
    </w:p>
    <w:p w14:paraId="6B19F7E4" w14:textId="7BE9D91F" w:rsidR="0099368C" w:rsidRPr="0099368C" w:rsidRDefault="0099368C" w:rsidP="007240FA">
      <w:pPr>
        <w:pStyle w:val="font-claude-response-body"/>
        <w:spacing w:before="0" w:beforeAutospacing="0" w:after="0" w:afterAutospacing="0" w:line="360" w:lineRule="auto"/>
        <w:ind w:left="720" w:hanging="720"/>
        <w:contextualSpacing/>
      </w:pPr>
      <w:proofErr w:type="spellStart"/>
      <w:r w:rsidRPr="0099368C">
        <w:t>Zenodo</w:t>
      </w:r>
      <w:proofErr w:type="spellEnd"/>
      <w:r w:rsidRPr="0099368C">
        <w:t xml:space="preserve"> (2025) </w:t>
      </w:r>
      <w:r w:rsidRPr="0099368C">
        <w:rPr>
          <w:i/>
          <w:iCs/>
        </w:rPr>
        <w:t>The Public Jira Dataset</w:t>
      </w:r>
      <w:r w:rsidRPr="0099368C">
        <w:t xml:space="preserve">. Available at: </w:t>
      </w:r>
      <w:hyperlink r:id="rId39" w:history="1">
        <w:r w:rsidRPr="0099368C">
          <w:rPr>
            <w:rStyle w:val="Hyperlink"/>
          </w:rPr>
          <w:t>https://zenodo.org/records/15719919</w:t>
        </w:r>
      </w:hyperlink>
      <w:r w:rsidRPr="0099368C">
        <w:t xml:space="preserve"> (Accessed: 2 April 2026).</w:t>
      </w:r>
    </w:p>
    <w:p w14:paraId="751EE1F2" w14:textId="77777777" w:rsidR="0099368C" w:rsidRPr="001E7C6F" w:rsidRDefault="0099368C" w:rsidP="004A433C">
      <w:pPr>
        <w:pStyle w:val="font-claude-response-body"/>
        <w:spacing w:before="0" w:beforeAutospacing="0" w:after="0" w:afterAutospacing="0" w:line="360" w:lineRule="auto"/>
        <w:ind w:left="720" w:hanging="720"/>
        <w:contextualSpacing/>
      </w:pPr>
    </w:p>
    <w:p w14:paraId="39887D2D" w14:textId="77777777" w:rsidR="007240FA" w:rsidRDefault="007240FA">
      <w:pPr>
        <w:rPr>
          <w:rFonts w:ascii="Times New Roman" w:hAnsi="Times New Roman" w:cs="Times New Roman"/>
          <w:b/>
          <w:sz w:val="24"/>
        </w:rPr>
      </w:pPr>
      <w:r>
        <w:rPr>
          <w:rFonts w:ascii="Times New Roman" w:hAnsi="Times New Roman" w:cs="Times New Roman"/>
          <w:b/>
          <w:sz w:val="24"/>
        </w:rPr>
        <w:br w:type="page"/>
      </w:r>
    </w:p>
    <w:p w14:paraId="35DF0568" w14:textId="64660987" w:rsidR="001E4199" w:rsidRPr="001E7C6F" w:rsidRDefault="001E4199" w:rsidP="007240FA">
      <w:pPr>
        <w:pStyle w:val="Heading1"/>
      </w:pPr>
      <w:bookmarkStart w:id="82" w:name="_Toc227607577"/>
      <w:r w:rsidRPr="001E7C6F">
        <w:lastRenderedPageBreak/>
        <w:t>APPENDICES</w:t>
      </w:r>
      <w:bookmarkEnd w:id="82"/>
    </w:p>
    <w:p w14:paraId="47DF4770" w14:textId="61479274" w:rsidR="00236EB8" w:rsidRPr="001E7C6F" w:rsidRDefault="006C3E13" w:rsidP="00DD2331">
      <w:pPr>
        <w:rPr>
          <w:rFonts w:ascii="Times New Roman" w:hAnsi="Times New Roman" w:cs="Times New Roman"/>
          <w:sz w:val="24"/>
          <w:szCs w:val="24"/>
        </w:rPr>
      </w:pPr>
      <w:r w:rsidRPr="001E7C6F">
        <w:rPr>
          <w:rFonts w:ascii="Times New Roman" w:hAnsi="Times New Roman" w:cs="Times New Roman"/>
          <w:sz w:val="24"/>
          <w:szCs w:val="24"/>
        </w:rPr>
        <w:t xml:space="preserve">Visuals Generated in Google </w:t>
      </w:r>
      <w:proofErr w:type="spellStart"/>
      <w:r w:rsidRPr="001E7C6F">
        <w:rPr>
          <w:rFonts w:ascii="Times New Roman" w:hAnsi="Times New Roman" w:cs="Times New Roman"/>
          <w:sz w:val="24"/>
          <w:szCs w:val="24"/>
        </w:rPr>
        <w:t>Colab</w:t>
      </w:r>
      <w:proofErr w:type="spellEnd"/>
      <w:r w:rsidRPr="001E7C6F">
        <w:rPr>
          <w:rFonts w:ascii="Times New Roman" w:hAnsi="Times New Roman" w:cs="Times New Roman"/>
          <w:sz w:val="24"/>
          <w:szCs w:val="24"/>
        </w:rPr>
        <w:t xml:space="preserve"> </w:t>
      </w:r>
    </w:p>
    <w:p w14:paraId="5BC479AA" w14:textId="6E85C7F5" w:rsidR="001E4199" w:rsidRPr="001E7C6F" w:rsidRDefault="006C3E13" w:rsidP="006C3E13">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Agile success distribution</w:t>
      </w:r>
    </w:p>
    <w:p w14:paraId="7031F05E" w14:textId="2B7749AF" w:rsidR="006C3E13" w:rsidRPr="001E7C6F" w:rsidRDefault="006C3E13" w:rsidP="006C3E13">
      <w:pPr>
        <w:spacing w:before="100" w:beforeAutospacing="1" w:after="100" w:afterAutospacing="1" w:line="240" w:lineRule="auto"/>
        <w:ind w:left="360"/>
        <w:jc w:val="left"/>
        <w:rPr>
          <w:rFonts w:ascii="Times New Roman" w:eastAsia="Times New Roman" w:hAnsi="Times New Roman" w:cs="Times New Roman"/>
          <w:sz w:val="24"/>
          <w:szCs w:val="24"/>
        </w:rPr>
      </w:pPr>
      <w:r w:rsidRPr="001E7C6F">
        <w:drawing>
          <wp:inline distT="0" distB="0" distL="0" distR="0" wp14:anchorId="4761060D" wp14:editId="301B3E64">
            <wp:extent cx="5943600" cy="2256155"/>
            <wp:effectExtent l="0" t="0" r="0" b="0"/>
            <wp:docPr id="5976085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256155"/>
                    </a:xfrm>
                    <a:prstGeom prst="rect">
                      <a:avLst/>
                    </a:prstGeom>
                    <a:noFill/>
                    <a:ln>
                      <a:noFill/>
                    </a:ln>
                  </pic:spPr>
                </pic:pic>
              </a:graphicData>
            </a:graphic>
          </wp:inline>
        </w:drawing>
      </w:r>
    </w:p>
    <w:p w14:paraId="22B8723F" w14:textId="2F46F7D9" w:rsidR="006C3E13" w:rsidRPr="001E7C6F" w:rsidRDefault="006C3E13" w:rsidP="006C3E13">
      <w:pPr>
        <w:pStyle w:val="ListParagraph"/>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t>Complexity vs Schedule</w:t>
      </w:r>
    </w:p>
    <w:p w14:paraId="38E0EEA4" w14:textId="77777777" w:rsidR="006C3E13" w:rsidRPr="001E7C6F" w:rsidRDefault="006C3E13" w:rsidP="006C3E13">
      <w:pPr>
        <w:spacing w:before="100" w:beforeAutospacing="1" w:after="100" w:afterAutospacing="1" w:line="240" w:lineRule="auto"/>
        <w:jc w:val="left"/>
        <w:rPr>
          <w:rFonts w:ascii="Times New Roman" w:eastAsia="Times New Roman" w:hAnsi="Times New Roman" w:cs="Times New Roman"/>
          <w:sz w:val="24"/>
          <w:szCs w:val="24"/>
        </w:rPr>
      </w:pPr>
    </w:p>
    <w:p w14:paraId="4D7CB0D7" w14:textId="77777777" w:rsidR="006C3E13" w:rsidRPr="001E7C6F" w:rsidRDefault="006C3E13" w:rsidP="006C3E13">
      <w:pPr>
        <w:spacing w:before="100" w:beforeAutospacing="1" w:after="100" w:afterAutospacing="1" w:line="240" w:lineRule="auto"/>
        <w:jc w:val="left"/>
        <w:rPr>
          <w:rFonts w:ascii="Times New Roman" w:eastAsia="Times New Roman" w:hAnsi="Times New Roman" w:cs="Times New Roman"/>
          <w:sz w:val="24"/>
          <w:szCs w:val="24"/>
        </w:rPr>
      </w:pPr>
    </w:p>
    <w:p w14:paraId="44C66B83" w14:textId="282FD149" w:rsidR="006C3E13" w:rsidRPr="001E7C6F" w:rsidRDefault="006C3E13" w:rsidP="006C3E13">
      <w:p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drawing>
          <wp:inline distT="0" distB="0" distL="0" distR="0" wp14:anchorId="7435889A" wp14:editId="3444025B">
            <wp:extent cx="5943600" cy="3446780"/>
            <wp:effectExtent l="0" t="0" r="0" b="1270"/>
            <wp:docPr id="7177530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446780"/>
                    </a:xfrm>
                    <a:prstGeom prst="rect">
                      <a:avLst/>
                    </a:prstGeom>
                    <a:noFill/>
                    <a:ln>
                      <a:noFill/>
                    </a:ln>
                  </pic:spPr>
                </pic:pic>
              </a:graphicData>
            </a:graphic>
          </wp:inline>
        </w:drawing>
      </w:r>
    </w:p>
    <w:p w14:paraId="5FD5739E" w14:textId="5D406E8F" w:rsidR="006C3E13" w:rsidRPr="001E7C6F" w:rsidRDefault="006C3E13" w:rsidP="006C3E13">
      <w:pPr>
        <w:pStyle w:val="ListParagraph"/>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lastRenderedPageBreak/>
        <w:t>Confusion matrices</w:t>
      </w:r>
    </w:p>
    <w:p w14:paraId="5690FCC0" w14:textId="1A7389E4" w:rsidR="00EE596D" w:rsidRPr="001E7C6F" w:rsidRDefault="00EE596D" w:rsidP="00EE596D">
      <w:pPr>
        <w:spacing w:before="100" w:beforeAutospacing="1" w:after="100" w:afterAutospacing="1" w:line="240" w:lineRule="auto"/>
        <w:jc w:val="left"/>
        <w:rPr>
          <w:rFonts w:ascii="Times New Roman" w:eastAsia="Times New Roman" w:hAnsi="Times New Roman" w:cs="Times New Roman"/>
          <w:sz w:val="24"/>
          <w:szCs w:val="24"/>
        </w:rPr>
      </w:pPr>
      <w:r w:rsidRPr="001E7C6F">
        <w:rPr>
          <w:rFonts w:ascii="Times New Roman" w:eastAsia="Times New Roman" w:hAnsi="Times New Roman" w:cs="Times New Roman"/>
          <w:sz w:val="24"/>
          <w:szCs w:val="24"/>
        </w:rPr>
        <w:drawing>
          <wp:inline distT="0" distB="0" distL="0" distR="0" wp14:anchorId="46CD8C6D" wp14:editId="4EE4F475">
            <wp:extent cx="5907819" cy="4312834"/>
            <wp:effectExtent l="0" t="0" r="0" b="0"/>
            <wp:docPr id="14517959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09105" cy="4313773"/>
                    </a:xfrm>
                    <a:prstGeom prst="rect">
                      <a:avLst/>
                    </a:prstGeom>
                    <a:noFill/>
                    <a:ln>
                      <a:noFill/>
                    </a:ln>
                  </pic:spPr>
                </pic:pic>
              </a:graphicData>
            </a:graphic>
          </wp:inline>
        </w:drawing>
      </w:r>
    </w:p>
    <w:p w14:paraId="6A963023" w14:textId="77777777" w:rsidR="006C3E13" w:rsidRPr="001E7C6F" w:rsidRDefault="006C3E13" w:rsidP="006C3E13">
      <w:pPr>
        <w:rPr>
          <w:rFonts w:ascii="Times New Roman" w:hAnsi="Times New Roman" w:cs="Times New Roman"/>
          <w:sz w:val="24"/>
          <w:szCs w:val="24"/>
        </w:rPr>
      </w:pPr>
    </w:p>
    <w:p w14:paraId="1E46399A" w14:textId="4BCE4007" w:rsidR="006C3E13"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Feature importance rf</w:t>
      </w:r>
    </w:p>
    <w:p w14:paraId="00047075" w14:textId="358A6833" w:rsidR="00EE596D" w:rsidRPr="001E7C6F" w:rsidRDefault="00EE596D" w:rsidP="00EE596D">
      <w:pPr>
        <w:rPr>
          <w:rFonts w:ascii="Times New Roman" w:hAnsi="Times New Roman" w:cs="Times New Roman"/>
          <w:sz w:val="24"/>
          <w:szCs w:val="24"/>
        </w:rPr>
      </w:pPr>
      <w:r w:rsidRPr="001E7C6F">
        <w:rPr>
          <w:rFonts w:ascii="Times New Roman" w:hAnsi="Times New Roman" w:cs="Times New Roman"/>
          <w:sz w:val="24"/>
          <w:szCs w:val="24"/>
        </w:rPr>
        <w:lastRenderedPageBreak/>
        <w:drawing>
          <wp:inline distT="0" distB="0" distL="0" distR="0" wp14:anchorId="49B5141B" wp14:editId="5D056D6E">
            <wp:extent cx="5943600" cy="4739640"/>
            <wp:effectExtent l="0" t="0" r="0" b="3810"/>
            <wp:docPr id="14765569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4739640"/>
                    </a:xfrm>
                    <a:prstGeom prst="rect">
                      <a:avLst/>
                    </a:prstGeom>
                    <a:noFill/>
                    <a:ln>
                      <a:noFill/>
                    </a:ln>
                  </pic:spPr>
                </pic:pic>
              </a:graphicData>
            </a:graphic>
          </wp:inline>
        </w:drawing>
      </w:r>
    </w:p>
    <w:p w14:paraId="17EB6F37" w14:textId="62B6D02E" w:rsidR="00EE596D"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Merged class distribution </w:t>
      </w:r>
    </w:p>
    <w:p w14:paraId="70A03C66" w14:textId="77777777" w:rsidR="00EE596D" w:rsidRPr="001E7C6F" w:rsidRDefault="00EE596D" w:rsidP="00EE596D">
      <w:pPr>
        <w:ind w:left="360"/>
        <w:rPr>
          <w:rFonts w:ascii="Times New Roman" w:hAnsi="Times New Roman" w:cs="Times New Roman"/>
          <w:sz w:val="24"/>
          <w:szCs w:val="24"/>
        </w:rPr>
      </w:pPr>
    </w:p>
    <w:p w14:paraId="6CFD6D72" w14:textId="183DBC55" w:rsidR="00EE596D" w:rsidRPr="001E7C6F" w:rsidRDefault="00EE596D" w:rsidP="00EE596D">
      <w:pPr>
        <w:ind w:left="360"/>
        <w:rPr>
          <w:rFonts w:ascii="Times New Roman" w:hAnsi="Times New Roman" w:cs="Times New Roman"/>
          <w:sz w:val="24"/>
          <w:szCs w:val="24"/>
        </w:rPr>
      </w:pPr>
      <w:r w:rsidRPr="001E7C6F">
        <w:rPr>
          <w:rFonts w:ascii="Times New Roman" w:hAnsi="Times New Roman" w:cs="Times New Roman"/>
          <w:sz w:val="24"/>
          <w:szCs w:val="24"/>
        </w:rPr>
        <w:lastRenderedPageBreak/>
        <w:drawing>
          <wp:inline distT="0" distB="0" distL="0" distR="0" wp14:anchorId="2A251E05" wp14:editId="2C3F6CCD">
            <wp:extent cx="5943600" cy="3356610"/>
            <wp:effectExtent l="0" t="0" r="0" b="0"/>
            <wp:docPr id="13376038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28F4A7BD" w14:textId="4DAA0722" w:rsidR="00EE596D"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Nasa Class Distribution </w:t>
      </w:r>
    </w:p>
    <w:p w14:paraId="2DA9B5AA" w14:textId="538029C1" w:rsidR="00EE596D" w:rsidRPr="001E7C6F" w:rsidRDefault="00EE596D" w:rsidP="00EE596D">
      <w:pPr>
        <w:rPr>
          <w:rFonts w:ascii="Times New Roman" w:hAnsi="Times New Roman" w:cs="Times New Roman"/>
          <w:sz w:val="24"/>
          <w:szCs w:val="24"/>
        </w:rPr>
      </w:pPr>
      <w:r w:rsidRPr="001E7C6F">
        <w:rPr>
          <w:rFonts w:ascii="Times New Roman" w:hAnsi="Times New Roman" w:cs="Times New Roman"/>
          <w:sz w:val="24"/>
          <w:szCs w:val="24"/>
        </w:rPr>
        <w:drawing>
          <wp:inline distT="0" distB="0" distL="0" distR="0" wp14:anchorId="13B8A54A" wp14:editId="26C2E888">
            <wp:extent cx="5943600" cy="1369695"/>
            <wp:effectExtent l="0" t="0" r="0" b="1905"/>
            <wp:docPr id="10526992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510BA708" w14:textId="77777777" w:rsidR="00EE596D" w:rsidRPr="001E7C6F" w:rsidRDefault="00EE596D" w:rsidP="00EE596D">
      <w:pPr>
        <w:rPr>
          <w:rFonts w:ascii="Times New Roman" w:hAnsi="Times New Roman" w:cs="Times New Roman"/>
          <w:sz w:val="24"/>
          <w:szCs w:val="24"/>
        </w:rPr>
      </w:pPr>
    </w:p>
    <w:p w14:paraId="5B0782C5" w14:textId="1F80AB67" w:rsidR="00EE596D" w:rsidRPr="001E7C6F" w:rsidRDefault="00EE596D"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Lines of Codes – Distribution Across Data Sets </w:t>
      </w:r>
    </w:p>
    <w:p w14:paraId="68B75BC0" w14:textId="3E01DA5F" w:rsidR="00EE596D" w:rsidRPr="001E7C6F" w:rsidRDefault="00EE596D" w:rsidP="00EE596D">
      <w:pPr>
        <w:rPr>
          <w:rFonts w:ascii="Times New Roman" w:hAnsi="Times New Roman" w:cs="Times New Roman"/>
          <w:sz w:val="24"/>
          <w:szCs w:val="24"/>
        </w:rPr>
      </w:pPr>
      <w:r w:rsidRPr="001E7C6F">
        <w:rPr>
          <w:rFonts w:ascii="Times New Roman" w:hAnsi="Times New Roman" w:cs="Times New Roman"/>
          <w:sz w:val="24"/>
          <w:szCs w:val="24"/>
        </w:rPr>
        <w:lastRenderedPageBreak/>
        <w:drawing>
          <wp:inline distT="0" distB="0" distL="0" distR="0" wp14:anchorId="418D670E" wp14:editId="39A3D3E9">
            <wp:extent cx="5943600" cy="2446020"/>
            <wp:effectExtent l="0" t="0" r="0" b="0"/>
            <wp:docPr id="7945360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21A386A0" w14:textId="5756C86C" w:rsidR="00EE596D" w:rsidRPr="001E7C6F" w:rsidRDefault="007B2071" w:rsidP="00EE596D">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Project Risk Dataset – Risk Level Distribution</w:t>
      </w:r>
    </w:p>
    <w:p w14:paraId="321D608C" w14:textId="4F2BDBDA" w:rsidR="007B2071" w:rsidRPr="001E7C6F" w:rsidRDefault="007B2071" w:rsidP="007B2071">
      <w:pPr>
        <w:rPr>
          <w:rFonts w:ascii="Times New Roman" w:hAnsi="Times New Roman" w:cs="Times New Roman"/>
          <w:sz w:val="24"/>
          <w:szCs w:val="24"/>
        </w:rPr>
      </w:pPr>
      <w:r w:rsidRPr="001E7C6F">
        <w:rPr>
          <w:rFonts w:ascii="Times New Roman" w:hAnsi="Times New Roman" w:cs="Times New Roman"/>
          <w:sz w:val="24"/>
          <w:szCs w:val="24"/>
        </w:rPr>
        <w:drawing>
          <wp:inline distT="0" distB="0" distL="0" distR="0" wp14:anchorId="6A03E2B6" wp14:editId="0E55CD42">
            <wp:extent cx="5943600" cy="2698750"/>
            <wp:effectExtent l="0" t="0" r="0" b="6350"/>
            <wp:docPr id="8306389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698750"/>
                    </a:xfrm>
                    <a:prstGeom prst="rect">
                      <a:avLst/>
                    </a:prstGeom>
                    <a:noFill/>
                    <a:ln>
                      <a:noFill/>
                    </a:ln>
                  </pic:spPr>
                </pic:pic>
              </a:graphicData>
            </a:graphic>
          </wp:inline>
        </w:drawing>
      </w:r>
    </w:p>
    <w:p w14:paraId="5CB38EBB" w14:textId="11D9630A" w:rsidR="007B2071"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Sprint </w:t>
      </w:r>
      <w:proofErr w:type="spellStart"/>
      <w:r w:rsidRPr="001E7C6F">
        <w:rPr>
          <w:rFonts w:ascii="Times New Roman" w:hAnsi="Times New Roman" w:cs="Times New Roman"/>
          <w:sz w:val="24"/>
          <w:szCs w:val="24"/>
        </w:rPr>
        <w:t>Blacklog</w:t>
      </w:r>
      <w:proofErr w:type="spellEnd"/>
      <w:r w:rsidRPr="001E7C6F">
        <w:rPr>
          <w:rFonts w:ascii="Times New Roman" w:hAnsi="Times New Roman" w:cs="Times New Roman"/>
          <w:sz w:val="24"/>
          <w:szCs w:val="24"/>
        </w:rPr>
        <w:t xml:space="preserve"> Growth </w:t>
      </w:r>
    </w:p>
    <w:p w14:paraId="59E444E7" w14:textId="2CB5AFB5" w:rsidR="007B2071" w:rsidRPr="001E7C6F" w:rsidRDefault="007B2071" w:rsidP="007B2071">
      <w:pPr>
        <w:ind w:left="360"/>
        <w:rPr>
          <w:rFonts w:ascii="Times New Roman" w:hAnsi="Times New Roman" w:cs="Times New Roman"/>
          <w:sz w:val="24"/>
          <w:szCs w:val="24"/>
        </w:rPr>
      </w:pPr>
      <w:r w:rsidRPr="001E7C6F">
        <w:rPr>
          <w:rFonts w:ascii="Times New Roman" w:hAnsi="Times New Roman" w:cs="Times New Roman"/>
          <w:sz w:val="24"/>
          <w:szCs w:val="24"/>
        </w:rPr>
        <w:lastRenderedPageBreak/>
        <w:drawing>
          <wp:inline distT="0" distB="0" distL="0" distR="0" wp14:anchorId="6A40FAD9" wp14:editId="4412550E">
            <wp:extent cx="5943600" cy="3683635"/>
            <wp:effectExtent l="0" t="0" r="0" b="0"/>
            <wp:docPr id="4406967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p>
    <w:p w14:paraId="5A5E43A0" w14:textId="77777777" w:rsidR="007B2071" w:rsidRPr="001E7C6F" w:rsidRDefault="007B2071" w:rsidP="007B2071">
      <w:pPr>
        <w:ind w:left="360"/>
        <w:rPr>
          <w:rFonts w:ascii="Times New Roman" w:hAnsi="Times New Roman" w:cs="Times New Roman"/>
          <w:sz w:val="24"/>
          <w:szCs w:val="24"/>
        </w:rPr>
      </w:pPr>
    </w:p>
    <w:p w14:paraId="36D988C6" w14:textId="77777777" w:rsidR="007B2071" w:rsidRPr="001E7C6F" w:rsidRDefault="007B2071" w:rsidP="007B2071">
      <w:pPr>
        <w:rPr>
          <w:rFonts w:ascii="Times New Roman" w:hAnsi="Times New Roman" w:cs="Times New Roman"/>
          <w:sz w:val="24"/>
          <w:szCs w:val="24"/>
        </w:rPr>
      </w:pPr>
    </w:p>
    <w:p w14:paraId="1B7C50C4" w14:textId="5F88D67A" w:rsidR="001E4199"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Sprint Development Length – Box Plots </w:t>
      </w:r>
    </w:p>
    <w:p w14:paraId="0C7A744F" w14:textId="3DE0322F" w:rsidR="007B2071" w:rsidRPr="001E7C6F" w:rsidRDefault="007B2071" w:rsidP="007B2071">
      <w:pPr>
        <w:ind w:left="360"/>
        <w:rPr>
          <w:rFonts w:ascii="Times New Roman" w:hAnsi="Times New Roman" w:cs="Times New Roman"/>
          <w:sz w:val="24"/>
          <w:szCs w:val="24"/>
        </w:rPr>
      </w:pPr>
      <w:r w:rsidRPr="001E7C6F">
        <w:rPr>
          <w:rFonts w:ascii="Times New Roman" w:hAnsi="Times New Roman" w:cs="Times New Roman"/>
          <w:sz w:val="24"/>
          <w:szCs w:val="24"/>
        </w:rPr>
        <w:drawing>
          <wp:inline distT="0" distB="0" distL="0" distR="0" wp14:anchorId="789F25CF" wp14:editId="5D3B394E">
            <wp:extent cx="5943600" cy="2523490"/>
            <wp:effectExtent l="0" t="0" r="0" b="0"/>
            <wp:docPr id="3338418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5FC7AC95" w14:textId="068FE444" w:rsidR="007B2071"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Sprint Velocity Trends </w:t>
      </w:r>
    </w:p>
    <w:p w14:paraId="1C9086EA" w14:textId="23E9D429" w:rsidR="007B2071" w:rsidRPr="001E7C6F" w:rsidRDefault="007B2071" w:rsidP="007B2071">
      <w:pPr>
        <w:rPr>
          <w:rFonts w:ascii="Times New Roman" w:hAnsi="Times New Roman" w:cs="Times New Roman"/>
          <w:sz w:val="24"/>
          <w:szCs w:val="24"/>
        </w:rPr>
      </w:pPr>
      <w:r w:rsidRPr="001E7C6F">
        <w:rPr>
          <w:rFonts w:ascii="Times New Roman" w:hAnsi="Times New Roman" w:cs="Times New Roman"/>
          <w:sz w:val="24"/>
          <w:szCs w:val="24"/>
        </w:rPr>
        <w:lastRenderedPageBreak/>
        <w:drawing>
          <wp:inline distT="0" distB="0" distL="0" distR="0" wp14:anchorId="1EB839DD" wp14:editId="44C88FA3">
            <wp:extent cx="5943600" cy="3680460"/>
            <wp:effectExtent l="0" t="0" r="0" b="0"/>
            <wp:docPr id="1440897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79F1FA26" w14:textId="77777777" w:rsidR="007B2071" w:rsidRPr="001E7C6F" w:rsidRDefault="007B2071" w:rsidP="007B2071">
      <w:pPr>
        <w:rPr>
          <w:rFonts w:ascii="Times New Roman" w:hAnsi="Times New Roman" w:cs="Times New Roman"/>
          <w:sz w:val="24"/>
          <w:szCs w:val="24"/>
        </w:rPr>
      </w:pPr>
    </w:p>
    <w:p w14:paraId="7A464B98" w14:textId="1FBAA85E" w:rsidR="007B2071" w:rsidRPr="001E7C6F" w:rsidRDefault="007B2071" w:rsidP="007B2071">
      <w:pPr>
        <w:pStyle w:val="ListParagraph"/>
        <w:numPr>
          <w:ilvl w:val="0"/>
          <w:numId w:val="24"/>
        </w:numPr>
        <w:rPr>
          <w:rFonts w:ascii="Times New Roman" w:hAnsi="Times New Roman" w:cs="Times New Roman"/>
          <w:sz w:val="24"/>
          <w:szCs w:val="24"/>
        </w:rPr>
      </w:pPr>
      <w:r w:rsidRPr="001E7C6F">
        <w:rPr>
          <w:rFonts w:ascii="Times New Roman" w:hAnsi="Times New Roman" w:cs="Times New Roman"/>
          <w:sz w:val="24"/>
          <w:szCs w:val="24"/>
        </w:rPr>
        <w:t xml:space="preserve">Current Story Point Distribution </w:t>
      </w:r>
    </w:p>
    <w:p w14:paraId="4BA312F1" w14:textId="1A0CC48F" w:rsidR="007B2071" w:rsidRPr="001E7C6F" w:rsidRDefault="007B2071" w:rsidP="007B2071">
      <w:pPr>
        <w:ind w:left="360"/>
        <w:rPr>
          <w:rFonts w:ascii="Times New Roman" w:hAnsi="Times New Roman" w:cs="Times New Roman"/>
          <w:sz w:val="24"/>
          <w:szCs w:val="24"/>
        </w:rPr>
      </w:pPr>
      <w:r w:rsidRPr="001E7C6F">
        <w:rPr>
          <w:rFonts w:ascii="Times New Roman" w:hAnsi="Times New Roman" w:cs="Times New Roman"/>
          <w:sz w:val="24"/>
          <w:szCs w:val="24"/>
        </w:rPr>
        <w:drawing>
          <wp:inline distT="0" distB="0" distL="0" distR="0" wp14:anchorId="7864BC92" wp14:editId="021A44A8">
            <wp:extent cx="5943600" cy="3680460"/>
            <wp:effectExtent l="0" t="0" r="0" b="0"/>
            <wp:docPr id="12847494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0B8F7E38" w14:textId="77777777" w:rsidR="007B2071" w:rsidRPr="001E7C6F" w:rsidRDefault="007B2071" w:rsidP="007B2071">
      <w:pPr>
        <w:ind w:left="360"/>
        <w:rPr>
          <w:rFonts w:ascii="Times New Roman" w:hAnsi="Times New Roman" w:cs="Times New Roman"/>
          <w:sz w:val="24"/>
          <w:szCs w:val="24"/>
        </w:rPr>
      </w:pPr>
    </w:p>
    <w:p w14:paraId="181A205A" w14:textId="00A18E5A" w:rsidR="007B2071" w:rsidRPr="001E7C6F" w:rsidRDefault="007B2071" w:rsidP="007240FA">
      <w:pPr>
        <w:pStyle w:val="Heading1"/>
      </w:pPr>
      <w:bookmarkStart w:id="83" w:name="_Toc227607578"/>
      <w:r w:rsidRPr="001E7C6F">
        <w:t>COPY OF PROJECT SPECIFICATION</w:t>
      </w:r>
      <w:bookmarkEnd w:id="83"/>
    </w:p>
    <w:p w14:paraId="197D56A5" w14:textId="77777777" w:rsidR="007B2071" w:rsidRPr="001E7C6F" w:rsidRDefault="007B2071" w:rsidP="007B2071">
      <w:pPr>
        <w:spacing w:before="0" w:line="240" w:lineRule="auto"/>
        <w:jc w:val="center"/>
        <w:rPr>
          <w:rFonts w:ascii="Calibri" w:eastAsia="Calibri" w:hAnsi="Calibri" w:cs="Calibri"/>
          <w:sz w:val="32"/>
          <w:szCs w:val="32"/>
        </w:rPr>
      </w:pPr>
      <w:r w:rsidRPr="001E7C6F">
        <w:rPr>
          <w:rFonts w:ascii="Calibri" w:eastAsia="Calibri" w:hAnsi="Calibri" w:cs="Calibri"/>
          <w:sz w:val="32"/>
          <w:szCs w:val="32"/>
        </w:rPr>
        <w:t>MSc Masters Project Specification</w:t>
      </w:r>
    </w:p>
    <w:p w14:paraId="7871B155" w14:textId="77777777" w:rsidR="007B2071" w:rsidRPr="001E7C6F" w:rsidRDefault="007B2071" w:rsidP="007B2071">
      <w:pPr>
        <w:spacing w:before="0" w:line="240" w:lineRule="auto"/>
        <w:jc w:val="center"/>
        <w:rPr>
          <w:rFonts w:ascii="Calibri" w:eastAsia="Calibri" w:hAnsi="Calibri" w:cs="Calibri"/>
          <w:sz w:val="32"/>
          <w:szCs w:val="32"/>
        </w:rPr>
      </w:pPr>
    </w:p>
    <w:p w14:paraId="3CAD0F54"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Student’s Name: </w:t>
      </w:r>
      <w:r w:rsidRPr="001E7C6F">
        <w:rPr>
          <w:rFonts w:ascii="Calibri" w:eastAsia="Calibri" w:hAnsi="Calibri" w:cs="Calibri"/>
          <w:b/>
          <w:bCs/>
          <w:color w:val="0070C0"/>
        </w:rPr>
        <w:t>Manfred Oppong</w:t>
      </w:r>
    </w:p>
    <w:p w14:paraId="5631D052" w14:textId="77777777" w:rsidR="007B2071" w:rsidRPr="001E7C6F" w:rsidRDefault="007B2071" w:rsidP="007B2071">
      <w:pPr>
        <w:spacing w:before="0" w:line="240" w:lineRule="auto"/>
        <w:rPr>
          <w:rFonts w:ascii="Calibri" w:eastAsia="Calibri" w:hAnsi="Calibri" w:cs="Calibri"/>
          <w:b/>
          <w:bCs/>
          <w:color w:val="0070C0"/>
        </w:rPr>
      </w:pPr>
      <w:r w:rsidRPr="001E7C6F">
        <w:rPr>
          <w:rFonts w:ascii="Calibri" w:eastAsia="Calibri" w:hAnsi="Calibri" w:cs="Calibri"/>
          <w:color w:val="0070C0"/>
        </w:rPr>
        <w:t xml:space="preserve">Banner id: </w:t>
      </w:r>
      <w:r w:rsidRPr="001E7C6F">
        <w:rPr>
          <w:rFonts w:ascii="Calibri" w:eastAsia="Calibri" w:hAnsi="Calibri" w:cs="Calibri"/>
          <w:b/>
          <w:bCs/>
          <w:color w:val="0070C0"/>
        </w:rPr>
        <w:t>B01814357</w:t>
      </w:r>
    </w:p>
    <w:p w14:paraId="5011CC94" w14:textId="77777777" w:rsidR="007B2071" w:rsidRPr="001E7C6F" w:rsidRDefault="007B2071" w:rsidP="007B2071">
      <w:pPr>
        <w:spacing w:before="0" w:line="240" w:lineRule="auto"/>
        <w:rPr>
          <w:rFonts w:ascii="Calibri" w:eastAsia="Calibri" w:hAnsi="Calibri" w:cs="Calibri"/>
          <w:color w:val="0070C0"/>
        </w:rPr>
      </w:pPr>
      <w:bookmarkStart w:id="84" w:name="_heading=h.5m47teuq5mix" w:colFirst="0" w:colLast="0"/>
      <w:bookmarkEnd w:id="84"/>
      <w:r w:rsidRPr="001E7C6F">
        <w:rPr>
          <w:rFonts w:ascii="Calibri" w:eastAsia="Calibri" w:hAnsi="Calibri" w:cs="Calibri"/>
          <w:color w:val="0070C0"/>
        </w:rPr>
        <w:t>MSc Programme (specify the specialist pathway, if any):</w:t>
      </w:r>
      <w:r w:rsidRPr="001E7C6F">
        <w:rPr>
          <w:rFonts w:ascii="Calibri" w:eastAsia="Calibri" w:hAnsi="Calibri" w:cs="Calibri"/>
          <w:b/>
          <w:bCs/>
          <w:color w:val="0070C0"/>
        </w:rPr>
        <w:t>MSc IT with Project Management</w:t>
      </w:r>
    </w:p>
    <w:p w14:paraId="55E22E18" w14:textId="77777777" w:rsidR="007B2071" w:rsidRPr="001E7C6F" w:rsidRDefault="007B2071" w:rsidP="007B2071">
      <w:pPr>
        <w:tabs>
          <w:tab w:val="left" w:pos="7800"/>
        </w:tabs>
        <w:spacing w:before="0" w:line="240" w:lineRule="auto"/>
        <w:rPr>
          <w:rFonts w:ascii="Calibri" w:eastAsia="Calibri" w:hAnsi="Calibri" w:cs="Calibri"/>
        </w:rPr>
      </w:pPr>
      <w:r w:rsidRPr="001E7C6F">
        <w:rPr>
          <w:rFonts w:ascii="Calibri" w:eastAsia="Calibri" w:hAnsi="Calibri" w:cs="Calibri"/>
          <w:color w:val="0070C0"/>
        </w:rPr>
        <w:t>MSc Programme Leader</w:t>
      </w:r>
      <w:r w:rsidRPr="001E7C6F">
        <w:rPr>
          <w:rFonts w:ascii="Calibri" w:eastAsia="Calibri" w:hAnsi="Calibri" w:cs="Calibri"/>
        </w:rPr>
        <w:t>:</w:t>
      </w:r>
      <w:r w:rsidRPr="001E7C6F">
        <w:rPr>
          <w:rFonts w:ascii="Calibri" w:eastAsia="Calibri" w:hAnsi="Calibri" w:cs="Calibri"/>
        </w:rPr>
        <w:tab/>
      </w:r>
    </w:p>
    <w:p w14:paraId="610F30E0" w14:textId="77777777" w:rsidR="007B2071" w:rsidRPr="001E7C6F" w:rsidRDefault="007B2071" w:rsidP="007B2071">
      <w:pPr>
        <w:spacing w:before="0" w:line="240" w:lineRule="auto"/>
        <w:rPr>
          <w:rFonts w:ascii="Calibri" w:eastAsia="Calibri" w:hAnsi="Calibri" w:cs="Calibri"/>
        </w:rPr>
      </w:pPr>
    </w:p>
    <w:p w14:paraId="1ED2D945"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Project Title </w:t>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t>(5 Marks)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18235668"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E5E204"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The Role of Artificial Intelligence in Enhancing Predictive Risk Management in Agile IT Projects</w:t>
            </w:r>
          </w:p>
          <w:p w14:paraId="231C84E7" w14:textId="77777777" w:rsidR="007B2071" w:rsidRPr="001E7C6F" w:rsidRDefault="007B2071" w:rsidP="007B2071">
            <w:pPr>
              <w:spacing w:before="0"/>
              <w:rPr>
                <w:rFonts w:ascii="Calibri" w:eastAsia="Calibri" w:hAnsi="Calibri" w:cs="Calibri"/>
              </w:rPr>
            </w:pPr>
          </w:p>
        </w:tc>
      </w:tr>
    </w:tbl>
    <w:p w14:paraId="1EB68802" w14:textId="77777777" w:rsidR="007B2071" w:rsidRPr="001E7C6F" w:rsidRDefault="007B2071" w:rsidP="007B2071">
      <w:pPr>
        <w:spacing w:before="0" w:line="240" w:lineRule="auto"/>
        <w:rPr>
          <w:rFonts w:ascii="Calibri" w:eastAsia="Calibri" w:hAnsi="Calibri" w:cs="Calibri"/>
        </w:rPr>
      </w:pPr>
    </w:p>
    <w:p w14:paraId="5B8C7F5B"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Abstract </w:t>
      </w:r>
    </w:p>
    <w:p w14:paraId="37FE9C9A"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i/>
          <w:iCs/>
          <w:sz w:val="20"/>
          <w:szCs w:val="20"/>
        </w:rPr>
        <w:t>(Project overview reflecting the larger scope of the project.)</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 xml:space="preserve"> </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(10 Marks)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38887EE9"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A91EB" w14:textId="77777777" w:rsidR="007B2071" w:rsidRPr="001E7C6F" w:rsidRDefault="007B2071" w:rsidP="007B2071">
            <w:pPr>
              <w:spacing w:before="0" w:after="280" w:line="240" w:lineRule="auto"/>
              <w:rPr>
                <w:rFonts w:ascii="Calibri" w:eastAsia="Calibri" w:hAnsi="Calibri" w:cs="Calibri"/>
              </w:rPr>
            </w:pPr>
            <w:r w:rsidRPr="001E7C6F">
              <w:rPr>
                <w:rFonts w:ascii="Calibri" w:eastAsia="Calibri" w:hAnsi="Calibri" w:cs="Calibri"/>
              </w:rPr>
              <w:t xml:space="preserve">Agile methodologies dominate contemporary IT project delivery due to their flexibility, iterative structure, and responsiveness to change. Despite these strengths, Agile IT projects continue to experience schedule slippage, scope instability, cost overruns, and quality defects. Risk management within Agile environments is often informal and reactive, relying on sprint reviews, velocity tracking, and team judgement rather than systematic predictive mechanisms. </w:t>
            </w:r>
          </w:p>
          <w:p w14:paraId="1F4CB346" w14:textId="77777777" w:rsidR="007B2071" w:rsidRPr="001E7C6F" w:rsidRDefault="007B2071" w:rsidP="007B2071">
            <w:pPr>
              <w:spacing w:before="280" w:after="280" w:line="240" w:lineRule="auto"/>
              <w:rPr>
                <w:rFonts w:ascii="Calibri" w:eastAsia="Calibri" w:hAnsi="Calibri" w:cs="Calibri"/>
              </w:rPr>
            </w:pPr>
            <w:r w:rsidRPr="001E7C6F">
              <w:rPr>
                <w:rFonts w:ascii="Calibri" w:eastAsia="Calibri" w:hAnsi="Calibri" w:cs="Calibri"/>
              </w:rPr>
              <w:t>Recent advances in Artificial Intelligence (AI) offer opportunities to enhance risk forecasting in project environments. AI-driven analytics—such as machine learning–based prediction models, anomaly detection, and pattern recognition—can analyse historical and real-time project data to identify early warning signals of emerging risks. Although AI-enabled features are increasingly embedded in Agile project management tools, empirical evaluation of their effectiveness remains limited.</w:t>
            </w:r>
          </w:p>
          <w:p w14:paraId="5C86422B" w14:textId="77777777" w:rsidR="007B2071" w:rsidRPr="001E7C6F" w:rsidRDefault="007B2071" w:rsidP="007B2071">
            <w:pPr>
              <w:spacing w:before="280" w:after="280" w:line="240" w:lineRule="auto"/>
              <w:rPr>
                <w:rFonts w:ascii="Calibri" w:eastAsia="Calibri" w:hAnsi="Calibri" w:cs="Calibri"/>
              </w:rPr>
            </w:pPr>
            <w:r w:rsidRPr="001E7C6F">
              <w:rPr>
                <w:rFonts w:ascii="Calibri" w:eastAsia="Calibri" w:hAnsi="Calibri" w:cs="Calibri"/>
              </w:rPr>
              <w:t>This project aims to design, implement, and evaluate a prototype AI-based predictive risk analysis system using publicly available Agile project datasets. The artefact will be developed using machine learning techniques to predict potential project risks based on sprint metrics such as velocity trends, defect density, backlog growth, and schedule variance.</w:t>
            </w:r>
          </w:p>
          <w:p w14:paraId="25A55F3D" w14:textId="77777777" w:rsidR="007B2071" w:rsidRPr="001E7C6F" w:rsidRDefault="007B2071" w:rsidP="007B2071">
            <w:pPr>
              <w:spacing w:before="280" w:after="280" w:line="240" w:lineRule="auto"/>
              <w:rPr>
                <w:rFonts w:ascii="Calibri" w:eastAsia="Calibri" w:hAnsi="Calibri" w:cs="Calibri"/>
              </w:rPr>
            </w:pPr>
            <w:r w:rsidRPr="001E7C6F">
              <w:rPr>
                <w:rFonts w:ascii="Calibri" w:eastAsia="Calibri" w:hAnsi="Calibri" w:cs="Calibri"/>
              </w:rPr>
              <w:t>A quantitative experimental research design will be adopted. Historical Agile datasets will be used to train and test predictive models. The performance of the prototype will be evaluated using classification metrics such as accuracy, precision, recall, F1-score, and ROC-AUC.</w:t>
            </w:r>
          </w:p>
          <w:p w14:paraId="5443650D" w14:textId="77777777" w:rsidR="007B2071" w:rsidRPr="001E7C6F" w:rsidRDefault="007B2071" w:rsidP="007B2071">
            <w:pPr>
              <w:spacing w:before="280" w:line="240" w:lineRule="auto"/>
              <w:rPr>
                <w:rFonts w:ascii="Calibri" w:eastAsia="Calibri" w:hAnsi="Calibri" w:cs="Calibri"/>
              </w:rPr>
            </w:pPr>
            <w:r w:rsidRPr="001E7C6F">
              <w:rPr>
                <w:rFonts w:ascii="Calibri" w:eastAsia="Calibri" w:hAnsi="Calibri" w:cs="Calibri"/>
              </w:rPr>
              <w:t xml:space="preserve">The project will contribute both a functional predictive risk prototype and empirical evaluation results, offering insights into the effectiveness of AI-driven risk forecasting in Agile IT environments. The study will also provide practical implications for integrating AI into Agile governance frameworks. </w:t>
            </w:r>
          </w:p>
        </w:tc>
      </w:tr>
    </w:tbl>
    <w:p w14:paraId="67798CA8" w14:textId="77777777" w:rsidR="007B2071" w:rsidRPr="001E7C6F" w:rsidRDefault="007B2071" w:rsidP="007B2071">
      <w:pPr>
        <w:spacing w:before="0" w:line="240" w:lineRule="auto"/>
        <w:rPr>
          <w:rFonts w:ascii="Calibri" w:eastAsia="Calibri" w:hAnsi="Calibri" w:cs="Calibri"/>
        </w:rPr>
      </w:pPr>
    </w:p>
    <w:p w14:paraId="3D15E4F8"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Justification and overall Aim </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(10 Marks)</w:t>
      </w:r>
    </w:p>
    <w:p w14:paraId="0BFDD311"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 xml:space="preserve">(Rationale for the research showing gaps in the current knowledge and general statements on intent and direction of the project*) </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0105981E"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6E5E8" w14:textId="77777777" w:rsidR="007B2071" w:rsidRPr="001E7C6F" w:rsidRDefault="007B2071" w:rsidP="007B2071">
            <w:pPr>
              <w:spacing w:before="0" w:after="280"/>
              <w:rPr>
                <w:rFonts w:ascii="Calibri" w:eastAsia="Calibri" w:hAnsi="Calibri" w:cs="Calibri"/>
              </w:rPr>
            </w:pPr>
            <w:r w:rsidRPr="001E7C6F">
              <w:rPr>
                <w:rFonts w:ascii="Calibri" w:eastAsia="Calibri" w:hAnsi="Calibri" w:cs="Calibri"/>
              </w:rPr>
              <w:lastRenderedPageBreak/>
              <w:t xml:space="preserve">Agile project management has become the dominant approach in software and IT development, emphasising adaptability, collaboration, and iterative delivery (Schwaber and Sutherland, 2020). However, evidence from industry reports continues to show that many IT projects fail to meet time, cost, and scope objectives (Standish Group, 2020). One key challenge is the reactive nature of risk management within Agile environments, where risks are often addressed only after they begin to disrupt sprint performance. </w:t>
            </w:r>
          </w:p>
          <w:p w14:paraId="6EFEA7A1" w14:textId="77777777" w:rsidR="007B2071" w:rsidRPr="001E7C6F" w:rsidRDefault="007B2071" w:rsidP="007B2071">
            <w:pPr>
              <w:spacing w:before="280" w:after="280"/>
              <w:rPr>
                <w:rFonts w:ascii="Calibri" w:eastAsia="Calibri" w:hAnsi="Calibri" w:cs="Calibri"/>
              </w:rPr>
            </w:pPr>
            <w:r w:rsidRPr="001E7C6F">
              <w:rPr>
                <w:rFonts w:ascii="Calibri" w:eastAsia="Calibri" w:hAnsi="Calibri" w:cs="Calibri"/>
              </w:rPr>
              <w:t xml:space="preserve">Traditional risk management frameworks, such as those outlined in PMBOK (PMI, 2021), advocate systematic identification, qualitative and quantitative risk analysis, and continuous monitoring. However, these structured approaches can conflict with </w:t>
            </w:r>
            <w:proofErr w:type="spellStart"/>
            <w:r w:rsidRPr="001E7C6F">
              <w:rPr>
                <w:rFonts w:ascii="Calibri" w:eastAsia="Calibri" w:hAnsi="Calibri" w:cs="Calibri"/>
              </w:rPr>
              <w:t>Agile’s</w:t>
            </w:r>
            <w:proofErr w:type="spellEnd"/>
            <w:r w:rsidRPr="001E7C6F">
              <w:rPr>
                <w:rFonts w:ascii="Calibri" w:eastAsia="Calibri" w:hAnsi="Calibri" w:cs="Calibri"/>
              </w:rPr>
              <w:t xml:space="preserve"> lightweight and fast-paced delivery cycles. Consequently, many Agile teams rely on informal techniques that lack predictive depth.</w:t>
            </w:r>
          </w:p>
          <w:p w14:paraId="3A71CE17" w14:textId="77777777" w:rsidR="007B2071" w:rsidRPr="001E7C6F" w:rsidRDefault="007B2071" w:rsidP="007B2071">
            <w:pPr>
              <w:spacing w:before="280" w:after="280"/>
              <w:rPr>
                <w:rFonts w:ascii="Calibri" w:eastAsia="Calibri" w:hAnsi="Calibri" w:cs="Calibri"/>
              </w:rPr>
            </w:pPr>
            <w:r w:rsidRPr="001E7C6F">
              <w:rPr>
                <w:rFonts w:ascii="Calibri" w:eastAsia="Calibri" w:hAnsi="Calibri" w:cs="Calibri"/>
              </w:rPr>
              <w:t>Artificial Intelligence has increasingly been applied in project analytics, including effort estimation, defect prediction, and scheduling optimisation (Marnewick, 2022; Wang et al., 2021). AI systems are capable of identifying complex, non-linear relationships in project data that are not easily detected through manual analysis. Despite this potential, empirical research evaluating AI’s contribution to predictive risk management specifically within Agile IT projects remains limited.</w:t>
            </w:r>
          </w:p>
          <w:p w14:paraId="3AFC12E9" w14:textId="77777777" w:rsidR="007B2071" w:rsidRPr="001E7C6F" w:rsidRDefault="007B2071" w:rsidP="007B2071">
            <w:pPr>
              <w:spacing w:before="280" w:after="280"/>
              <w:rPr>
                <w:rFonts w:ascii="Calibri" w:eastAsia="Calibri" w:hAnsi="Calibri" w:cs="Calibri"/>
              </w:rPr>
            </w:pPr>
            <w:r w:rsidRPr="001E7C6F">
              <w:rPr>
                <w:rFonts w:ascii="Calibri" w:eastAsia="Calibri" w:hAnsi="Calibri" w:cs="Calibri"/>
              </w:rPr>
              <w:t>Furthermore, many existing studies rely on surveys or conceptual models rather than measurable project performance data. There is therefore a need for evidence-based analysis using structured datasets to assess whether AI-driven predictive analytics genuinely improve risk detection and project outcomes.</w:t>
            </w:r>
          </w:p>
          <w:p w14:paraId="736E4437" w14:textId="77777777" w:rsidR="007B2071" w:rsidRPr="001E7C6F" w:rsidRDefault="007B2071" w:rsidP="007B2071">
            <w:pPr>
              <w:spacing w:before="280" w:after="280"/>
              <w:rPr>
                <w:rFonts w:ascii="Calibri" w:eastAsia="Calibri" w:hAnsi="Calibri" w:cs="Calibri"/>
              </w:rPr>
            </w:pPr>
            <w:r w:rsidRPr="001E7C6F">
              <w:rPr>
                <w:rFonts w:ascii="Calibri" w:eastAsia="Calibri" w:hAnsi="Calibri" w:cs="Calibri"/>
              </w:rPr>
              <w:t>This project addresses that gap through systematic secondary data analysis of Agile project datasets and AI-generated performance indicators.</w:t>
            </w:r>
          </w:p>
          <w:p w14:paraId="683BEE6F" w14:textId="77777777" w:rsidR="007B2071" w:rsidRPr="001E7C6F" w:rsidRDefault="007B2071" w:rsidP="007B2071">
            <w:pPr>
              <w:spacing w:before="280" w:after="280"/>
              <w:rPr>
                <w:rFonts w:ascii="Calibri" w:eastAsia="Calibri" w:hAnsi="Calibri" w:cs="Calibri"/>
                <w:i/>
                <w:iCs/>
              </w:rPr>
            </w:pPr>
            <w:r w:rsidRPr="001E7C6F">
              <w:rPr>
                <w:rFonts w:ascii="Calibri" w:eastAsia="Calibri" w:hAnsi="Calibri" w:cs="Calibri"/>
                <w:i/>
                <w:iCs/>
              </w:rPr>
              <w:t xml:space="preserve">Overall Aim: </w:t>
            </w:r>
          </w:p>
          <w:p w14:paraId="5E370D49" w14:textId="4CC94894" w:rsidR="007B2071" w:rsidRPr="001E7C6F" w:rsidRDefault="007B2071" w:rsidP="007B2071">
            <w:pPr>
              <w:spacing w:before="280"/>
              <w:rPr>
                <w:rFonts w:ascii="Calibri" w:eastAsia="Calibri" w:hAnsi="Calibri" w:cs="Calibri"/>
              </w:rPr>
            </w:pPr>
            <w:r w:rsidRPr="001E7C6F">
              <w:rPr>
                <w:rFonts w:ascii="Calibri" w:eastAsia="Calibri" w:hAnsi="Calibri" w:cs="Calibri"/>
              </w:rPr>
              <w:t>To evaluate</w:t>
            </w:r>
            <w:r w:rsidR="007822EB">
              <w:rPr>
                <w:rFonts w:ascii="Calibri" w:eastAsia="Calibri" w:hAnsi="Calibri" w:cs="Calibri"/>
              </w:rPr>
              <w:t xml:space="preserve"> </w:t>
            </w:r>
            <w:r w:rsidRPr="001E7C6F">
              <w:rPr>
                <w:rFonts w:ascii="Calibri" w:eastAsia="Calibri" w:hAnsi="Calibri" w:cs="Calibri"/>
              </w:rPr>
              <w:t xml:space="preserve">the effectiveness of Artificial Intelligence–driven predictive techniques in enhancing risk management outcomes in Agile IT projects. </w:t>
            </w:r>
          </w:p>
        </w:tc>
      </w:tr>
    </w:tbl>
    <w:p w14:paraId="4EA96E45" w14:textId="77777777" w:rsidR="007B2071" w:rsidRPr="001E7C6F" w:rsidRDefault="007B2071" w:rsidP="007B2071">
      <w:pPr>
        <w:spacing w:before="0" w:line="240" w:lineRule="auto"/>
        <w:rPr>
          <w:rFonts w:ascii="Calibri" w:eastAsia="Calibri" w:hAnsi="Calibri" w:cs="Calibri"/>
        </w:rPr>
      </w:pPr>
    </w:p>
    <w:p w14:paraId="54F82FD2"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Objectives</w:t>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t xml:space="preserve"> (10 Marks)</w:t>
      </w:r>
    </w:p>
    <w:p w14:paraId="504F8007"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(List of tasks to be undertaken to achieve overall aim of the project* and to answer the research question posed)</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69999B11"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F663C" w14:textId="77777777" w:rsidR="007B2071" w:rsidRPr="001E7C6F" w:rsidRDefault="007B2071" w:rsidP="007B2071">
            <w:pPr>
              <w:spacing w:before="0"/>
              <w:rPr>
                <w:rFonts w:ascii="Calibri" w:eastAsia="Calibri" w:hAnsi="Calibri" w:cs="Calibri"/>
              </w:rPr>
            </w:pPr>
          </w:p>
          <w:p w14:paraId="3F31CF88"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lastRenderedPageBreak/>
              <w:t>To achieve the overall aim of the project, the following objectives will be pursued:</w:t>
            </w:r>
          </w:p>
          <w:p w14:paraId="74F37609" w14:textId="77777777" w:rsidR="007B2071" w:rsidRPr="001E7C6F" w:rsidRDefault="007B2071" w:rsidP="007B2071">
            <w:pPr>
              <w:numPr>
                <w:ilvl w:val="0"/>
                <w:numId w:val="25"/>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To conduct a critical review of existing literature on Agile risk management, predictive analytics, and machine learning applications in project environments. </w:t>
            </w:r>
          </w:p>
          <w:p w14:paraId="3B042B1C" w14:textId="77777777" w:rsidR="007B2071" w:rsidRPr="001E7C6F" w:rsidRDefault="007B2071" w:rsidP="007B2071">
            <w:pPr>
              <w:numPr>
                <w:ilvl w:val="0"/>
                <w:numId w:val="25"/>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To identify, pre-process, and structure publicly available Agile project datasets suitable for predictive modelling.</w:t>
            </w:r>
          </w:p>
          <w:p w14:paraId="29F6A41F" w14:textId="77777777" w:rsidR="007B2071" w:rsidRPr="001E7C6F" w:rsidRDefault="007B2071" w:rsidP="007B2071">
            <w:pPr>
              <w:numPr>
                <w:ilvl w:val="0"/>
                <w:numId w:val="25"/>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To design and implement a machine learning–based predictive risk model using relevant sprint and performance metrics. </w:t>
            </w:r>
          </w:p>
          <w:p w14:paraId="7602EFA8" w14:textId="77777777" w:rsidR="007B2071" w:rsidRPr="001E7C6F" w:rsidRDefault="007B2071" w:rsidP="007B2071">
            <w:pPr>
              <w:numPr>
                <w:ilvl w:val="0"/>
                <w:numId w:val="25"/>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To evaluate the predictive performance of the developed model using established classification metrics. </w:t>
            </w:r>
          </w:p>
          <w:p w14:paraId="69B0FB49" w14:textId="77777777" w:rsidR="007B2071" w:rsidRPr="001E7C6F" w:rsidRDefault="007B2071" w:rsidP="007B2071">
            <w:pPr>
              <w:numPr>
                <w:ilvl w:val="0"/>
                <w:numId w:val="25"/>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To compare AI-based predictive outputs with traditional Agile performance tracking indicators. </w:t>
            </w:r>
          </w:p>
          <w:p w14:paraId="45A51814" w14:textId="77777777" w:rsidR="007B2071" w:rsidRPr="001E7C6F" w:rsidRDefault="007B2071" w:rsidP="007B2071">
            <w:pPr>
              <w:numPr>
                <w:ilvl w:val="0"/>
                <w:numId w:val="25"/>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To derive practical recommendations for integrating AI-based predictive risk systems into Agile IT project governance.</w:t>
            </w:r>
          </w:p>
        </w:tc>
      </w:tr>
    </w:tbl>
    <w:p w14:paraId="44DED948" w14:textId="77777777" w:rsidR="007B2071" w:rsidRPr="001E7C6F" w:rsidRDefault="007B2071" w:rsidP="007B2071">
      <w:pPr>
        <w:spacing w:before="0" w:line="240" w:lineRule="auto"/>
        <w:rPr>
          <w:rFonts w:ascii="Calibri" w:eastAsia="Calibri" w:hAnsi="Calibri" w:cs="Calibri"/>
          <w:color w:val="0070C0"/>
        </w:rPr>
      </w:pPr>
    </w:p>
    <w:p w14:paraId="34426D88"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 xml:space="preserve">Review of Literature </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(20 Marks)</w:t>
      </w:r>
    </w:p>
    <w:p w14:paraId="7370D418"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 xml:space="preserve">(An account of the current thinking/published information in the specific area of project*) </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5"/>
      </w:tblGrid>
      <w:tr w:rsidR="007B2071" w:rsidRPr="001E7C6F" w14:paraId="7193D7C7" w14:textId="77777777" w:rsidTr="008A7141">
        <w:trPr>
          <w:trHeight w:val="3255"/>
        </w:trPr>
        <w:tc>
          <w:tcPr>
            <w:tcW w:w="9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586D1" w14:textId="77777777" w:rsidR="007B2071" w:rsidRPr="001E7C6F" w:rsidRDefault="007B2071" w:rsidP="007B2071">
            <w:pPr>
              <w:spacing w:before="0"/>
              <w:rPr>
                <w:rFonts w:ascii="Calibri" w:eastAsia="Calibri" w:hAnsi="Calibri" w:cs="Calibri"/>
              </w:rPr>
            </w:pPr>
          </w:p>
          <w:p w14:paraId="7F91E18E"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Agile methodologies such as Scrum and Kanban have become dominant approaches in software and IT project delivery due to their emphasis on flexibility, collaboration, and incremental value creation (Highsmith, 2019). Agile promotes adaptive planning and continuous stakeholder feedback, enabling teams to respond effectively to changing requirements and technological uncertainty. Industry surveys indicate that more than 70% of software teams now use Agile methods in some form, reflecting its widespread adoption across digital industries. However, while Agile improves responsiveness and customer alignment, it often reduces emphasis on formal documentation and structured governance mechanisms.</w:t>
            </w:r>
          </w:p>
          <w:p w14:paraId="1A86F86D" w14:textId="77777777" w:rsidR="007B2071" w:rsidRPr="001E7C6F" w:rsidRDefault="007B2071" w:rsidP="007B2071">
            <w:pPr>
              <w:spacing w:before="0"/>
              <w:rPr>
                <w:rFonts w:ascii="Calibri" w:eastAsia="Calibri" w:hAnsi="Calibri" w:cs="Calibri"/>
              </w:rPr>
            </w:pPr>
          </w:p>
          <w:p w14:paraId="46F5408B"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 xml:space="preserve">Risk management is one area significantly affected by this shift. In traditional project environments, risks are formally documented, analysed, prioritised, and monitored throughout the project lifecycle. In contrast, Agile risk management is typically embedded within sprint planning sessions, backlog refinement meetings, daily stand-ups, and retrospectives (Conforto et al., 2016). Instead of maintaining detailed risk registers, Agile teams rely on transparency, communication, and iterative review to surface issues. While this informal approach aligns with Agile principles, it can limit </w:t>
            </w:r>
            <w:r w:rsidRPr="001E7C6F">
              <w:rPr>
                <w:rFonts w:ascii="Calibri" w:eastAsia="Calibri" w:hAnsi="Calibri" w:cs="Calibri"/>
              </w:rPr>
              <w:lastRenderedPageBreak/>
              <w:t>predictive capability, as risks are frequently addressed only after they begin to affect sprint performance or delivery outcomes.</w:t>
            </w:r>
          </w:p>
          <w:p w14:paraId="49B9F142" w14:textId="77777777" w:rsidR="007B2071" w:rsidRPr="001E7C6F" w:rsidRDefault="007B2071" w:rsidP="007B2071">
            <w:pPr>
              <w:spacing w:before="0"/>
              <w:rPr>
                <w:rFonts w:ascii="Calibri" w:eastAsia="Calibri" w:hAnsi="Calibri" w:cs="Calibri"/>
              </w:rPr>
            </w:pPr>
          </w:p>
          <w:p w14:paraId="7D6945DE"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 xml:space="preserve">Traditional project risk management frameworks, such as those outlined in the PMBOK Guide (PMI, 2021), emphasise systematic processes including risk identification, qualitative and quantitative analysis, response planning, and ongoing monitoring. These structured methods aim to anticipate uncertainty before it disrupts project delivery. Quantitative tools such as probability–impact matrices and simulation models are commonly applied in plan-driven environments. However, critics argue that these approaches can be documentation-heavy and less suited to </w:t>
            </w:r>
            <w:proofErr w:type="spellStart"/>
            <w:r w:rsidRPr="001E7C6F">
              <w:rPr>
                <w:rFonts w:ascii="Calibri" w:eastAsia="Calibri" w:hAnsi="Calibri" w:cs="Calibri"/>
              </w:rPr>
              <w:t>Agile’s</w:t>
            </w:r>
            <w:proofErr w:type="spellEnd"/>
            <w:r w:rsidRPr="001E7C6F">
              <w:rPr>
                <w:rFonts w:ascii="Calibri" w:eastAsia="Calibri" w:hAnsi="Calibri" w:cs="Calibri"/>
              </w:rPr>
              <w:t xml:space="preserve"> dynamic and fast-paced nature (PMI, 2021). Agile projects operate in environments where requirements evolve rapidly, making long-term predictive modelling more complex. This creates a tension between structured risk governance and Agile adaptability.</w:t>
            </w:r>
          </w:p>
          <w:p w14:paraId="4AAA4E22" w14:textId="77777777" w:rsidR="007B2071" w:rsidRPr="001E7C6F" w:rsidRDefault="007B2071" w:rsidP="007B2071">
            <w:pPr>
              <w:spacing w:before="0"/>
              <w:rPr>
                <w:rFonts w:ascii="Calibri" w:eastAsia="Calibri" w:hAnsi="Calibri" w:cs="Calibri"/>
              </w:rPr>
            </w:pPr>
          </w:p>
          <w:p w14:paraId="02844B31"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Artificial Intelligence (AI) has emerged as a transformative capability in project analytics and decision support. Advances in machine learning and predictive modelling allow organisations to analyse large volumes of historical and real-time project data. AI techniques have been applied successfully in software defect prediction, schedule forecasting, and effort estimation (Wang et al., 2021). For example, machine learning models can analyse historical sprint data to improve forecast accuracy compared to traditional estimation methods. Classification algorithms have also shown effectiveness in predicting high-risk software components prone to defects.</w:t>
            </w:r>
          </w:p>
          <w:p w14:paraId="28454C4D" w14:textId="77777777" w:rsidR="007B2071" w:rsidRPr="001E7C6F" w:rsidRDefault="007B2071" w:rsidP="007B2071">
            <w:pPr>
              <w:spacing w:before="0"/>
              <w:rPr>
                <w:rFonts w:ascii="Calibri" w:eastAsia="Calibri" w:hAnsi="Calibri" w:cs="Calibri"/>
              </w:rPr>
            </w:pPr>
          </w:p>
          <w:p w14:paraId="058CF3FB"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 xml:space="preserve">AI-driven anomaly detection is particularly relevant for Agile environments. By continuously analysing indicators such as sprint velocity trends, backlog growth, burn-down chart deviations, and defect accumulation rates, AI systems can identify unusual patterns that may signal emerging risks. These predictive signals provide early warnings before issues escalate into significant schedule delays or cost overruns. Unlike static risk registers, AI-enabled systems can update predictions dynamically as new sprint data becomes available, aligning more naturally with </w:t>
            </w:r>
            <w:proofErr w:type="spellStart"/>
            <w:r w:rsidRPr="001E7C6F">
              <w:rPr>
                <w:rFonts w:ascii="Calibri" w:eastAsia="Calibri" w:hAnsi="Calibri" w:cs="Calibri"/>
              </w:rPr>
              <w:t>Agile’s</w:t>
            </w:r>
            <w:proofErr w:type="spellEnd"/>
            <w:r w:rsidRPr="001E7C6F">
              <w:rPr>
                <w:rFonts w:ascii="Calibri" w:eastAsia="Calibri" w:hAnsi="Calibri" w:cs="Calibri"/>
              </w:rPr>
              <w:t xml:space="preserve"> iterative cycles.</w:t>
            </w:r>
          </w:p>
          <w:p w14:paraId="0B788BAD" w14:textId="77777777" w:rsidR="007B2071" w:rsidRPr="001E7C6F" w:rsidRDefault="007B2071" w:rsidP="007B2071">
            <w:pPr>
              <w:spacing w:before="0"/>
              <w:rPr>
                <w:rFonts w:ascii="Calibri" w:eastAsia="Calibri" w:hAnsi="Calibri" w:cs="Calibri"/>
              </w:rPr>
            </w:pPr>
          </w:p>
          <w:p w14:paraId="2A9314C3"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 xml:space="preserve">The automation–augmentation debate offers insight into how AI should be integrated into project management. Raisch and Krakowski (2021) argue that AI delivers the greatest value when it augments human judgement rather than fully automating decisions. In knowledge-intensive </w:t>
            </w:r>
            <w:r w:rsidRPr="001E7C6F">
              <w:rPr>
                <w:rFonts w:ascii="Calibri" w:eastAsia="Calibri" w:hAnsi="Calibri" w:cs="Calibri"/>
              </w:rPr>
              <w:lastRenderedPageBreak/>
              <w:t>environments such as IT project management, contextual awareness, leadership, and team collaboration remain essential. AI can strengthen managerial capability by providing data-driven insights, but human interpretation remains central. In Agile settings, AI therefore functions most effectively as a decision-support tool that enhances risk awareness while preserving collaborative practices.</w:t>
            </w:r>
          </w:p>
          <w:p w14:paraId="6790370F" w14:textId="77777777" w:rsidR="007B2071" w:rsidRPr="001E7C6F" w:rsidRDefault="007B2071" w:rsidP="007B2071">
            <w:pPr>
              <w:spacing w:before="0"/>
              <w:rPr>
                <w:rFonts w:ascii="Calibri" w:eastAsia="Calibri" w:hAnsi="Calibri" w:cs="Calibri"/>
              </w:rPr>
            </w:pPr>
          </w:p>
          <w:p w14:paraId="229D1976"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Despite increasing integration of AI features into project management platforms, empirical evaluation remains fragmented. Many commercial tools now offer predictive dashboards, automated alerts, and performance forecasting. However, much of the academic research focuses on algorithm accuracy rather than organisational impact. There is limited quantitative evidence examining whether AI-generated predictive indicators are associated with measurable improvements in project outcomes, such as improved delivery predictability, reduced variance from planned velocity, or lower defect rates.</w:t>
            </w:r>
          </w:p>
          <w:p w14:paraId="7FE683A1" w14:textId="77777777" w:rsidR="007B2071" w:rsidRPr="001E7C6F" w:rsidRDefault="007B2071" w:rsidP="007B2071">
            <w:pPr>
              <w:spacing w:before="0"/>
              <w:rPr>
                <w:rFonts w:ascii="Calibri" w:eastAsia="Calibri" w:hAnsi="Calibri" w:cs="Calibri"/>
              </w:rPr>
            </w:pPr>
          </w:p>
          <w:p w14:paraId="4954A76E"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Moreover, existing studies often examine isolated technical applications—such as defect prediction accuracy—without analysing how AI insights influence managerial decision-making or governance processes. Organisational adoption factors, practitioner trust in AI outputs, and alignment with Agile workflows remain underexplored. As digital transformation accelerates, understanding how AI enhances project governance is increasingly important for both theory and practice.</w:t>
            </w:r>
          </w:p>
          <w:p w14:paraId="4FA80F30" w14:textId="77777777" w:rsidR="007B2071" w:rsidRPr="001E7C6F" w:rsidRDefault="007B2071" w:rsidP="007B2071">
            <w:pPr>
              <w:spacing w:before="0"/>
              <w:rPr>
                <w:rFonts w:ascii="Calibri" w:eastAsia="Calibri" w:hAnsi="Calibri" w:cs="Calibri"/>
              </w:rPr>
            </w:pPr>
          </w:p>
          <w:p w14:paraId="7D5B714F"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This project addresses these gaps by conducting structured secondary data analysis of Agile project datasets, focusing specifically on predictive risk management outcomes. By grounding the analysis in measurable performance indicators—such as schedule adherence, sprint velocity stability, and defect trends—the research moves beyond conceptual discussion and algorithm testing. It evaluates whether AI-enabled predictive signals align with observable improvements in project performance.</w:t>
            </w:r>
          </w:p>
          <w:p w14:paraId="3816F1D7" w14:textId="77777777" w:rsidR="007B2071" w:rsidRPr="001E7C6F" w:rsidRDefault="007B2071" w:rsidP="007B2071">
            <w:pPr>
              <w:spacing w:before="0"/>
              <w:rPr>
                <w:rFonts w:ascii="Calibri" w:eastAsia="Calibri" w:hAnsi="Calibri" w:cs="Calibri"/>
              </w:rPr>
            </w:pPr>
          </w:p>
          <w:p w14:paraId="63488E9C" w14:textId="77777777" w:rsidR="007B2071" w:rsidRPr="001E7C6F" w:rsidRDefault="007B2071" w:rsidP="007B2071">
            <w:pPr>
              <w:spacing w:before="0"/>
              <w:rPr>
                <w:rFonts w:ascii="Calibri" w:eastAsia="Calibri" w:hAnsi="Calibri" w:cs="Calibri"/>
              </w:rPr>
            </w:pPr>
            <w:r w:rsidRPr="001E7C6F">
              <w:rPr>
                <w:rFonts w:ascii="Calibri" w:eastAsia="Calibri" w:hAnsi="Calibri" w:cs="Calibri"/>
              </w:rPr>
              <w:t>In doing so, the study contributes to Agile project management literature and emerging research on AI-enabled decision support. It strengthens empirical understanding of how predictive analytics can complement Agile practices and provides evidence on whether AI meaningfully enhances risk anticipation rather than simply generating additional metrics. Ultimately, the research informs more evidence-based approaches to digital project governance in Agile environments.</w:t>
            </w:r>
          </w:p>
        </w:tc>
      </w:tr>
    </w:tbl>
    <w:p w14:paraId="4FC9D6B7" w14:textId="77777777" w:rsidR="007B2071" w:rsidRPr="001E7C6F" w:rsidRDefault="007B2071" w:rsidP="007B2071">
      <w:pPr>
        <w:spacing w:before="0" w:line="259" w:lineRule="auto"/>
        <w:rPr>
          <w:rFonts w:ascii="Calibri" w:eastAsia="Calibri" w:hAnsi="Calibri" w:cs="Calibri"/>
          <w:i/>
          <w:iCs/>
          <w:sz w:val="20"/>
          <w:szCs w:val="20"/>
        </w:rPr>
      </w:pPr>
    </w:p>
    <w:p w14:paraId="0D3F1A34"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color w:val="0070C0"/>
        </w:rPr>
        <w:t>Methodology</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(25 Marks)</w:t>
      </w:r>
    </w:p>
    <w:p w14:paraId="48DCE9B3"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(Explanation and justification of approach and methodology proposed for the project*. This section should explain the nature of the data and method of data collection. Identification and brief discussion of any analytical tools to be used; Identification of any ethical and practical issues.)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6D68ED0B"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E4354"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Research Design</w:t>
            </w:r>
          </w:p>
          <w:p w14:paraId="7E69DC68" w14:textId="77777777" w:rsidR="007B2071" w:rsidRPr="001E7C6F" w:rsidRDefault="007B2071" w:rsidP="007B2071">
            <w:pPr>
              <w:spacing w:before="0" w:line="240" w:lineRule="auto"/>
              <w:rPr>
                <w:rFonts w:ascii="Calibri" w:eastAsia="Calibri" w:hAnsi="Calibri" w:cs="Calibri"/>
              </w:rPr>
            </w:pPr>
          </w:p>
          <w:p w14:paraId="3E397B64"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This study adopts a quantitative experimental research design centred on artefact development and performance evaluation. The aim is to design, train, and test a predictive model capable of identifying emerging risk patterns in Agile project environments. A quantitative approach is appropriate because the research seeks to examine measurable relationships between Agile performance indicators and predictive risk signals derived from machine learning techniques (Wang et al., 2021). By relying on structured numerical datasets rather than perceptual responses, the study enhances objectivity, replicability, and statistical reliability.</w:t>
            </w:r>
          </w:p>
          <w:p w14:paraId="3E3F7DAD" w14:textId="77777777" w:rsidR="007B2071" w:rsidRPr="001E7C6F" w:rsidRDefault="007B2071" w:rsidP="007B2071">
            <w:pPr>
              <w:spacing w:before="0" w:line="240" w:lineRule="auto"/>
              <w:rPr>
                <w:rFonts w:ascii="Calibri" w:eastAsia="Calibri" w:hAnsi="Calibri" w:cs="Calibri"/>
              </w:rPr>
            </w:pPr>
          </w:p>
          <w:p w14:paraId="24C5213A"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The experimental component involves training and validating predictive algorithms using historical Agile project data. This design aligns with contemporary research on AI-enabled decision-support systems, where artefact construction and empirical validation are central to demonstrating practical and organisational value (Raisch and Krakowski, 2021). Rather than offering a purely conceptual discussion, the study evaluates predictive performance through measurable outputs.</w:t>
            </w:r>
          </w:p>
          <w:p w14:paraId="39987D92" w14:textId="77777777" w:rsidR="007B2071" w:rsidRPr="001E7C6F" w:rsidRDefault="007B2071" w:rsidP="007B2071">
            <w:pPr>
              <w:spacing w:before="0" w:line="240" w:lineRule="auto"/>
              <w:rPr>
                <w:rFonts w:ascii="Calibri" w:eastAsia="Calibri" w:hAnsi="Calibri" w:cs="Calibri"/>
              </w:rPr>
            </w:pPr>
          </w:p>
          <w:p w14:paraId="2A16192A"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Data Sources</w:t>
            </w:r>
          </w:p>
          <w:p w14:paraId="2CD032E8" w14:textId="77777777" w:rsidR="007B2071" w:rsidRPr="001E7C6F" w:rsidRDefault="007B2071" w:rsidP="007B2071">
            <w:pPr>
              <w:spacing w:before="0" w:line="240" w:lineRule="auto"/>
              <w:rPr>
                <w:rFonts w:ascii="Calibri" w:eastAsia="Calibri" w:hAnsi="Calibri" w:cs="Calibri"/>
              </w:rPr>
            </w:pPr>
          </w:p>
          <w:p w14:paraId="4A3DAF2B"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The research relies exclusively on secondary data drawn from publicly available Agile project repositories. No human participants are involved. Data will be obtained from open-source issue tracking platforms such as GitHub, which provide detailed project histories including commits, issue logs, defect reports, sprint metadata, and backlog changes. These repositories offer rich longitudinal datasets suitable for predictive modelling.</w:t>
            </w:r>
          </w:p>
          <w:p w14:paraId="3B75EA00" w14:textId="77777777" w:rsidR="007B2071" w:rsidRPr="001E7C6F" w:rsidRDefault="007B2071" w:rsidP="007B2071">
            <w:pPr>
              <w:spacing w:before="0" w:line="240" w:lineRule="auto"/>
              <w:rPr>
                <w:rFonts w:ascii="Calibri" w:eastAsia="Calibri" w:hAnsi="Calibri" w:cs="Calibri"/>
              </w:rPr>
            </w:pPr>
          </w:p>
          <w:p w14:paraId="359ED2A0"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In addition, sprint performance datasets archived in software engineering research repositories will be used. Such datasets typically include structured metrics such as sprint velocity, defect density, backlog growth rates, issue resolution time, and delivery variance. Historical Agile project metrics cited in prior empirical studies will also be incorporated where accessible.</w:t>
            </w:r>
          </w:p>
          <w:p w14:paraId="290308B0" w14:textId="77777777" w:rsidR="007B2071" w:rsidRPr="001E7C6F" w:rsidRDefault="007B2071" w:rsidP="007B2071">
            <w:pPr>
              <w:spacing w:before="0" w:line="240" w:lineRule="auto"/>
              <w:rPr>
                <w:rFonts w:ascii="Calibri" w:eastAsia="Calibri" w:hAnsi="Calibri" w:cs="Calibri"/>
              </w:rPr>
            </w:pPr>
          </w:p>
          <w:p w14:paraId="74710321"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The use of multiple datasets enhances external validity and generalisability. Agile artefacts such as velocity charts and backlog metrics are widely recognised as indicators of delivery stability and emerging risk (Conforto et al., 2016). By grounding the analysis in real project behaviour rather than simulated environments, the study strengthens empirical relevance.</w:t>
            </w:r>
          </w:p>
          <w:p w14:paraId="2E91F5DC" w14:textId="77777777" w:rsidR="007B2071" w:rsidRPr="001E7C6F" w:rsidRDefault="007B2071" w:rsidP="007B2071">
            <w:pPr>
              <w:spacing w:before="0" w:line="240" w:lineRule="auto"/>
              <w:rPr>
                <w:rFonts w:ascii="Calibri" w:eastAsia="Calibri" w:hAnsi="Calibri" w:cs="Calibri"/>
              </w:rPr>
            </w:pPr>
          </w:p>
          <w:p w14:paraId="3091CFEA"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Data Pre-processing</w:t>
            </w:r>
          </w:p>
          <w:p w14:paraId="64E2196D" w14:textId="77777777" w:rsidR="007B2071" w:rsidRPr="001E7C6F" w:rsidRDefault="007B2071" w:rsidP="007B2071">
            <w:pPr>
              <w:spacing w:before="0" w:line="240" w:lineRule="auto"/>
              <w:rPr>
                <w:rFonts w:ascii="Calibri" w:eastAsia="Calibri" w:hAnsi="Calibri" w:cs="Calibri"/>
              </w:rPr>
            </w:pPr>
          </w:p>
          <w:p w14:paraId="50F64722"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Rigorous preprocessing will be conducted to ensure data quality and consistency. Raw project datasets frequently contain incomplete entries, inconsistencies, and noise. Initial cleaning will therefore involve removing duplicates, correcting formatting errors, and filtering irrelevant variables. Numerical variables will be normalised to ensure comparability across features and to improve algorithm performance.</w:t>
            </w:r>
          </w:p>
          <w:p w14:paraId="1313C9B5" w14:textId="77777777" w:rsidR="007B2071" w:rsidRPr="001E7C6F" w:rsidRDefault="007B2071" w:rsidP="007B2071">
            <w:pPr>
              <w:spacing w:before="0" w:line="240" w:lineRule="auto"/>
              <w:rPr>
                <w:rFonts w:ascii="Calibri" w:eastAsia="Calibri" w:hAnsi="Calibri" w:cs="Calibri"/>
              </w:rPr>
            </w:pPr>
          </w:p>
          <w:p w14:paraId="792DDCDF"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lastRenderedPageBreak/>
              <w:t>Feature selection is central to predictive modelling. Based on prior research in software analytics (Wang et al., 2021), candidate predictors include sprint velocity trends, defect density, backlog growth, issue resolution time, and variance from planned delivery. These variables serve as measurable proxies for emerging delivery risk. Correlation analysis and feature importance techniques will be applied to identify the most influential predictors.</w:t>
            </w:r>
          </w:p>
          <w:p w14:paraId="6F7F5916" w14:textId="77777777" w:rsidR="007B2071" w:rsidRPr="001E7C6F" w:rsidRDefault="007B2071" w:rsidP="007B2071">
            <w:pPr>
              <w:spacing w:before="0" w:line="240" w:lineRule="auto"/>
              <w:rPr>
                <w:rFonts w:ascii="Calibri" w:eastAsia="Calibri" w:hAnsi="Calibri" w:cs="Calibri"/>
              </w:rPr>
            </w:pPr>
          </w:p>
          <w:p w14:paraId="0389876C"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Missing values will be addressed using appropriate strategies such as mean or median imputation, or removal of incomplete records where necessary. The final dataset will be divided into training and testing subsets, commonly using an 80/20 split. This approach ensures that model performance is evaluated on unseen data, reducing overfitting and improving generalisability.</w:t>
            </w:r>
          </w:p>
          <w:p w14:paraId="4E1CF966" w14:textId="77777777" w:rsidR="007B2071" w:rsidRPr="001E7C6F" w:rsidRDefault="007B2071" w:rsidP="007B2071">
            <w:pPr>
              <w:spacing w:before="0" w:line="240" w:lineRule="auto"/>
              <w:rPr>
                <w:rFonts w:ascii="Calibri" w:eastAsia="Calibri" w:hAnsi="Calibri" w:cs="Calibri"/>
              </w:rPr>
            </w:pPr>
          </w:p>
          <w:p w14:paraId="48989C9D"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Model Development</w:t>
            </w:r>
          </w:p>
          <w:p w14:paraId="21BD15B8" w14:textId="77777777" w:rsidR="007B2071" w:rsidRPr="001E7C6F" w:rsidRDefault="007B2071" w:rsidP="007B2071">
            <w:pPr>
              <w:spacing w:before="0" w:line="240" w:lineRule="auto"/>
              <w:rPr>
                <w:rFonts w:ascii="Calibri" w:eastAsia="Calibri" w:hAnsi="Calibri" w:cs="Calibri"/>
              </w:rPr>
            </w:pPr>
          </w:p>
          <w:p w14:paraId="6DF6EFC9"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The predictive artefact will be developed using Python and established machine learning libraries such as scikit-learn. Multiple classification algorithms will be implemented and compared to identify the most effective predictive approach.</w:t>
            </w:r>
          </w:p>
          <w:p w14:paraId="3559D7D9" w14:textId="77777777" w:rsidR="007B2071" w:rsidRPr="001E7C6F" w:rsidRDefault="007B2071" w:rsidP="007B2071">
            <w:pPr>
              <w:spacing w:before="0" w:line="240" w:lineRule="auto"/>
              <w:rPr>
                <w:rFonts w:ascii="Calibri" w:eastAsia="Calibri" w:hAnsi="Calibri" w:cs="Calibri"/>
              </w:rPr>
            </w:pPr>
          </w:p>
          <w:p w14:paraId="52BA73FA"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Logistic Regression will serve as a baseline model due to its interpretability and suitability for binary classification tasks. Random Forest algorithms will be evaluated because of their robustness and ability to capture nonlinear relationships. Gradient Boosting methods will also be tested, as they often provide strong predictive performance in structured datasets. Support Vector Machines (SVM) may be applied where feature dimensionality requires margin-based classification techniques.</w:t>
            </w:r>
          </w:p>
          <w:p w14:paraId="560016FC" w14:textId="77777777" w:rsidR="007B2071" w:rsidRPr="001E7C6F" w:rsidRDefault="007B2071" w:rsidP="007B2071">
            <w:pPr>
              <w:spacing w:before="0" w:line="240" w:lineRule="auto"/>
              <w:rPr>
                <w:rFonts w:ascii="Calibri" w:eastAsia="Calibri" w:hAnsi="Calibri" w:cs="Calibri"/>
              </w:rPr>
            </w:pPr>
          </w:p>
          <w:p w14:paraId="5C7EA13B"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Model selection will be based on comparative predictive performance across evaluation metrics. Hyperparameter tuning will be conducted systematically. Cross-validation techniques will be used to ensure robustness and stability across multiple data folds, reducing the risk of performance bias associated with a single train–test split. This strengthens internal validity and ensures that the final model performs consistently across variations in the dataset.</w:t>
            </w:r>
          </w:p>
          <w:p w14:paraId="00FC2C8E" w14:textId="77777777" w:rsidR="007B2071" w:rsidRPr="001E7C6F" w:rsidRDefault="007B2071" w:rsidP="007B2071">
            <w:pPr>
              <w:spacing w:before="0" w:line="240" w:lineRule="auto"/>
              <w:rPr>
                <w:rFonts w:ascii="Calibri" w:eastAsia="Calibri" w:hAnsi="Calibri" w:cs="Calibri"/>
              </w:rPr>
            </w:pPr>
          </w:p>
          <w:p w14:paraId="6545E813"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Artefact Implementation</w:t>
            </w:r>
          </w:p>
          <w:p w14:paraId="45E50C5A" w14:textId="77777777" w:rsidR="007B2071" w:rsidRPr="001E7C6F" w:rsidRDefault="007B2071" w:rsidP="007B2071">
            <w:pPr>
              <w:spacing w:before="0" w:line="240" w:lineRule="auto"/>
              <w:rPr>
                <w:rFonts w:ascii="Calibri" w:eastAsia="Calibri" w:hAnsi="Calibri" w:cs="Calibri"/>
              </w:rPr>
            </w:pPr>
          </w:p>
          <w:p w14:paraId="7F17A9C4"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The developed artefact will consist of three integrated components: a trained predictive model, a testing pipeline, and a visualisation layer. The trained model will generate probability scores indicating the likelihood of emerging risk conditions. The testing pipeline will automate preprocessing, feature extraction, and prediction for new datasets, ensuring reproducibility.</w:t>
            </w:r>
          </w:p>
          <w:p w14:paraId="49D8B292" w14:textId="77777777" w:rsidR="007B2071" w:rsidRPr="001E7C6F" w:rsidRDefault="007B2071" w:rsidP="007B2071">
            <w:pPr>
              <w:spacing w:before="0" w:line="240" w:lineRule="auto"/>
              <w:rPr>
                <w:rFonts w:ascii="Calibri" w:eastAsia="Calibri" w:hAnsi="Calibri" w:cs="Calibri"/>
              </w:rPr>
            </w:pPr>
          </w:p>
          <w:p w14:paraId="19477A4F"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A visualisation interface will present risk probabilities in an interpretable format, such as probability thresholds or risk dashboards. In line with the augmentation perspective (Raisch and Krakowski, 2021), the artefact is designed to support managerial judgement rather than replace it. Clear visual outputs enhance interpretability and practical usability in Agile governance contexts.</w:t>
            </w:r>
          </w:p>
          <w:p w14:paraId="662BF86C" w14:textId="77777777" w:rsidR="007B2071" w:rsidRPr="001E7C6F" w:rsidRDefault="007B2071" w:rsidP="007B2071">
            <w:pPr>
              <w:spacing w:before="0" w:line="240" w:lineRule="auto"/>
              <w:rPr>
                <w:rFonts w:ascii="Calibri" w:eastAsia="Calibri" w:hAnsi="Calibri" w:cs="Calibri"/>
              </w:rPr>
            </w:pPr>
          </w:p>
          <w:p w14:paraId="3FE62B44"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Model Evaluation</w:t>
            </w:r>
          </w:p>
          <w:p w14:paraId="7C1695FC" w14:textId="77777777" w:rsidR="007B2071" w:rsidRPr="001E7C6F" w:rsidRDefault="007B2071" w:rsidP="007B2071">
            <w:pPr>
              <w:spacing w:before="0" w:line="240" w:lineRule="auto"/>
              <w:rPr>
                <w:rFonts w:ascii="Calibri" w:eastAsia="Calibri" w:hAnsi="Calibri" w:cs="Calibri"/>
              </w:rPr>
            </w:pPr>
          </w:p>
          <w:p w14:paraId="0984CCED"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Model performance will be assessed using standard classification metrics. Accuracy will measure overall predictive correctness. Precision will evaluate the proportion of predicted high-risk cases that are genuinely risky, reducing false positives. Recall will assess the model’s ability to detect actual risk cases, minimising false negatives. The F1-score will provide a balanced measure of precision and recall.</w:t>
            </w:r>
          </w:p>
          <w:p w14:paraId="46B6549F" w14:textId="77777777" w:rsidR="007B2071" w:rsidRPr="001E7C6F" w:rsidRDefault="007B2071" w:rsidP="007B2071">
            <w:pPr>
              <w:spacing w:before="0" w:line="240" w:lineRule="auto"/>
              <w:rPr>
                <w:rFonts w:ascii="Calibri" w:eastAsia="Calibri" w:hAnsi="Calibri" w:cs="Calibri"/>
              </w:rPr>
            </w:pPr>
          </w:p>
          <w:p w14:paraId="5BD93E43"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lastRenderedPageBreak/>
              <w:t>Receiver Operating Characteristic – Area Under the Curve (ROC-AUC) will also be calculated to assess the model’s discriminatory power across classification thresholds. ROC-AUC is particularly useful where class imbalance exists, as severe risk events are typically less frequent in project datasets.</w:t>
            </w:r>
          </w:p>
          <w:p w14:paraId="38367CC3" w14:textId="77777777" w:rsidR="007B2071" w:rsidRPr="001E7C6F" w:rsidRDefault="007B2071" w:rsidP="007B2071">
            <w:pPr>
              <w:spacing w:before="0" w:line="240" w:lineRule="auto"/>
              <w:rPr>
                <w:rFonts w:ascii="Calibri" w:eastAsia="Calibri" w:hAnsi="Calibri" w:cs="Calibri"/>
              </w:rPr>
            </w:pPr>
          </w:p>
          <w:p w14:paraId="1D5D1850"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Through systematic comparison of algorithms and robust evaluation procedures, the study ensures methodological transparency and analytical rigour.</w:t>
            </w:r>
          </w:p>
          <w:p w14:paraId="177A75E1" w14:textId="77777777" w:rsidR="007B2071" w:rsidRPr="001E7C6F" w:rsidRDefault="007B2071" w:rsidP="007B2071">
            <w:pPr>
              <w:spacing w:before="0" w:line="240" w:lineRule="auto"/>
              <w:rPr>
                <w:rFonts w:ascii="Calibri" w:eastAsia="Calibri" w:hAnsi="Calibri" w:cs="Calibri"/>
              </w:rPr>
            </w:pPr>
          </w:p>
          <w:p w14:paraId="5008F0C9" w14:textId="77777777" w:rsidR="007B2071" w:rsidRPr="001E7C6F" w:rsidRDefault="007B2071" w:rsidP="007B2071">
            <w:pPr>
              <w:spacing w:before="0" w:line="240" w:lineRule="auto"/>
              <w:rPr>
                <w:rFonts w:ascii="Calibri" w:eastAsia="Calibri" w:hAnsi="Calibri" w:cs="Calibri"/>
                <w:i/>
                <w:iCs/>
              </w:rPr>
            </w:pPr>
            <w:r w:rsidRPr="001E7C6F">
              <w:rPr>
                <w:rFonts w:ascii="Calibri" w:eastAsia="Calibri" w:hAnsi="Calibri" w:cs="Calibri"/>
                <w:i/>
                <w:iCs/>
              </w:rPr>
              <w:t>Ethical Considerations</w:t>
            </w:r>
          </w:p>
          <w:p w14:paraId="020A23C4" w14:textId="77777777" w:rsidR="007B2071" w:rsidRPr="001E7C6F" w:rsidRDefault="007B2071" w:rsidP="007B2071">
            <w:pPr>
              <w:spacing w:before="0" w:line="240" w:lineRule="auto"/>
              <w:rPr>
                <w:rFonts w:ascii="Calibri" w:eastAsia="Calibri" w:hAnsi="Calibri" w:cs="Calibri"/>
              </w:rPr>
            </w:pPr>
          </w:p>
          <w:p w14:paraId="5A0ADA63"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The study uses publicly available, anonymised datasets. No personal or sensitive data will be collected. Ethical risk is minimal, and formal ethical approval is not required.</w:t>
            </w:r>
          </w:p>
        </w:tc>
      </w:tr>
    </w:tbl>
    <w:p w14:paraId="6D5AB11C" w14:textId="77777777" w:rsidR="007B2071" w:rsidRPr="001E7C6F" w:rsidRDefault="007B2071" w:rsidP="007B2071">
      <w:pPr>
        <w:spacing w:before="0" w:line="240" w:lineRule="auto"/>
        <w:rPr>
          <w:rFonts w:ascii="Calibri" w:eastAsia="Calibri" w:hAnsi="Calibri" w:cs="Calibri"/>
        </w:rPr>
      </w:pPr>
    </w:p>
    <w:p w14:paraId="4B497196"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color w:val="0070C0"/>
        </w:rPr>
        <w:t xml:space="preserve">Work Plan </w:t>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r>
      <w:r w:rsidRPr="001E7C6F">
        <w:rPr>
          <w:rFonts w:ascii="Calibri" w:eastAsia="Calibri" w:hAnsi="Calibri" w:cs="Calibri"/>
          <w:color w:val="0070C0"/>
        </w:rPr>
        <w:tab/>
        <w:t>(10 Marks)</w:t>
      </w:r>
    </w:p>
    <w:p w14:paraId="5B976F6B" w14:textId="77777777" w:rsidR="007B2071" w:rsidRPr="001E7C6F" w:rsidRDefault="007B2071" w:rsidP="007B2071">
      <w:pPr>
        <w:spacing w:before="0" w:line="240" w:lineRule="auto"/>
        <w:rPr>
          <w:rFonts w:ascii="Calibri" w:eastAsia="Calibri" w:hAnsi="Calibri" w:cs="Calibri"/>
          <w:i/>
          <w:iCs/>
          <w:sz w:val="20"/>
          <w:szCs w:val="20"/>
        </w:rPr>
      </w:pPr>
      <w:r w:rsidRPr="001E7C6F">
        <w:rPr>
          <w:rFonts w:ascii="Calibri" w:eastAsia="Calibri" w:hAnsi="Calibri" w:cs="Calibri"/>
          <w:i/>
          <w:iCs/>
          <w:sz w:val="20"/>
          <w:szCs w:val="20"/>
        </w:rPr>
        <w:t>(A timetable for completion of the project*. MSc Masters Project full-time is allowed 15 weeks and part-time is 30 weeks. You may use any appropriate method to present the well-thought-through plan of action reflecting your project* activities)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24B148A8"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A333C"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1–2: Finalisation of scope and dataset identification </w:t>
            </w:r>
          </w:p>
          <w:p w14:paraId="45AC7D0F"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3–5: Literature review </w:t>
            </w:r>
          </w:p>
          <w:p w14:paraId="05467062"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6–7: Dataset pre-processing </w:t>
            </w:r>
          </w:p>
          <w:p w14:paraId="7A522176"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 xml:space="preserve">Weeks 8–10: Model development </w:t>
            </w:r>
          </w:p>
          <w:p w14:paraId="3BDA9F1C"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Weeks 11–12: Model testing and evaluation</w:t>
            </w:r>
          </w:p>
          <w:p w14:paraId="4D16B6BC"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Weeks 13–14: Writing and refinement</w:t>
            </w:r>
          </w:p>
          <w:p w14:paraId="7B6D21A9" w14:textId="77777777" w:rsidR="007B2071" w:rsidRPr="001E7C6F" w:rsidRDefault="007B2071" w:rsidP="007B2071">
            <w:pPr>
              <w:numPr>
                <w:ilvl w:val="0"/>
                <w:numId w:val="26"/>
              </w:numPr>
              <w:pBdr>
                <w:top w:val="nil"/>
                <w:left w:val="nil"/>
                <w:bottom w:val="nil"/>
                <w:right w:val="nil"/>
                <w:between w:val="nil"/>
              </w:pBdr>
              <w:spacing w:before="0"/>
              <w:jc w:val="left"/>
              <w:rPr>
                <w:rFonts w:ascii="Calibri" w:eastAsia="Calibri" w:hAnsi="Calibri" w:cs="Calibri"/>
              </w:rPr>
            </w:pPr>
            <w:r w:rsidRPr="001E7C6F">
              <w:rPr>
                <w:rFonts w:ascii="Calibri" w:eastAsia="Calibri" w:hAnsi="Calibri" w:cs="Calibri"/>
                <w:color w:val="000000"/>
              </w:rPr>
              <w:t>Week 15: Final submission</w:t>
            </w:r>
          </w:p>
        </w:tc>
      </w:tr>
    </w:tbl>
    <w:p w14:paraId="403D1D0A" w14:textId="77777777" w:rsidR="007B2071" w:rsidRPr="001E7C6F" w:rsidRDefault="007B2071" w:rsidP="007B2071">
      <w:pPr>
        <w:spacing w:before="0" w:line="240" w:lineRule="auto"/>
        <w:rPr>
          <w:rFonts w:ascii="Calibri" w:eastAsia="Calibri" w:hAnsi="Calibri" w:cs="Calibri"/>
        </w:rPr>
      </w:pPr>
    </w:p>
    <w:p w14:paraId="038FD178"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color w:val="0070C0"/>
        </w:rPr>
        <w:t>References</w:t>
      </w:r>
    </w:p>
    <w:p w14:paraId="3F638AFC" w14:textId="77777777" w:rsidR="007B2071" w:rsidRPr="001E7C6F" w:rsidRDefault="007B2071" w:rsidP="007B2071">
      <w:pPr>
        <w:spacing w:before="0" w:line="240" w:lineRule="auto"/>
        <w:rPr>
          <w:rFonts w:ascii="Calibri" w:eastAsia="Calibri" w:hAnsi="Calibri" w:cs="Calibri"/>
          <w:color w:val="0070C0"/>
        </w:rPr>
      </w:pPr>
      <w:r w:rsidRPr="001E7C6F">
        <w:rPr>
          <w:rFonts w:ascii="Calibri" w:eastAsia="Calibri" w:hAnsi="Calibri" w:cs="Calibri"/>
          <w:i/>
          <w:iCs/>
          <w:sz w:val="20"/>
          <w:szCs w:val="20"/>
        </w:rPr>
        <w:t xml:space="preserve">(Correctly presented in </w:t>
      </w:r>
      <w:hyperlink r:id="rId52">
        <w:r w:rsidRPr="001E7C6F">
          <w:rPr>
            <w:rFonts w:ascii="Calibri" w:eastAsia="Calibri" w:hAnsi="Calibri" w:cs="Calibri"/>
            <w:i/>
            <w:iCs/>
            <w:color w:val="0000FF"/>
            <w:sz w:val="20"/>
            <w:szCs w:val="20"/>
            <w:u w:val="single"/>
          </w:rPr>
          <w:t>Cite Them Right Harvard</w:t>
        </w:r>
      </w:hyperlink>
      <w:r w:rsidRPr="001E7C6F">
        <w:rPr>
          <w:rFonts w:ascii="Calibri" w:eastAsia="Calibri" w:hAnsi="Calibri" w:cs="Calibri"/>
          <w:i/>
          <w:iCs/>
          <w:sz w:val="20"/>
          <w:szCs w:val="20"/>
        </w:rPr>
        <w:t xml:space="preserve"> style)</w:t>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rPr>
        <w:tab/>
      </w:r>
      <w:r w:rsidRPr="001E7C6F">
        <w:rPr>
          <w:rFonts w:ascii="Calibri" w:eastAsia="Calibri" w:hAnsi="Calibri" w:cs="Calibri"/>
          <w:color w:val="0070C0"/>
        </w:rPr>
        <w:t>(10 Marks)</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B2071" w:rsidRPr="001E7C6F" w14:paraId="571DFC54" w14:textId="77777777" w:rsidTr="008A7141">
        <w:tc>
          <w:tcPr>
            <w:tcW w:w="9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7CDB2"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Conforto, E.C., Salum, F., Amaral, D.C., da Silva, S.L. and de Almeida, L.F.M. (2016) ‘Can Agile project management be adopted by industries other than software development?’, Project Management Journal, 47(3), pp. 21–34. </w:t>
            </w:r>
            <w:hyperlink r:id="rId53">
              <w:r w:rsidRPr="001E7C6F">
                <w:rPr>
                  <w:rFonts w:ascii="Calibri" w:eastAsia="Calibri" w:hAnsi="Calibri" w:cs="Calibri"/>
                  <w:color w:val="0000FF"/>
                  <w:u w:val="single"/>
                </w:rPr>
                <w:t>https://doi.org/10.1002/pmj.21558</w:t>
              </w:r>
            </w:hyperlink>
            <w:r w:rsidRPr="001E7C6F">
              <w:rPr>
                <w:rFonts w:ascii="Calibri" w:eastAsia="Calibri" w:hAnsi="Calibri" w:cs="Calibri"/>
              </w:rPr>
              <w:t xml:space="preserve"> </w:t>
            </w:r>
          </w:p>
          <w:p w14:paraId="39FB11F0" w14:textId="77777777" w:rsidR="007B2071" w:rsidRPr="001E7C6F" w:rsidRDefault="007B2071" w:rsidP="007B2071">
            <w:pPr>
              <w:spacing w:before="0" w:line="240" w:lineRule="auto"/>
              <w:rPr>
                <w:rFonts w:ascii="Calibri" w:eastAsia="Calibri" w:hAnsi="Calibri" w:cs="Calibri"/>
              </w:rPr>
            </w:pPr>
          </w:p>
          <w:p w14:paraId="6FEBE9B8"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Highsmith, J. (2019) Agile Project Management: Creating Innovative Products. 2nd </w:t>
            </w:r>
            <w:proofErr w:type="spellStart"/>
            <w:r w:rsidRPr="001E7C6F">
              <w:rPr>
                <w:rFonts w:ascii="Calibri" w:eastAsia="Calibri" w:hAnsi="Calibri" w:cs="Calibri"/>
              </w:rPr>
              <w:t>edn</w:t>
            </w:r>
            <w:proofErr w:type="spellEnd"/>
            <w:r w:rsidRPr="001E7C6F">
              <w:rPr>
                <w:rFonts w:ascii="Calibri" w:eastAsia="Calibri" w:hAnsi="Calibri" w:cs="Calibri"/>
              </w:rPr>
              <w:t>. Boston: Addison-Wesley.</w:t>
            </w:r>
          </w:p>
          <w:p w14:paraId="48722743" w14:textId="77777777" w:rsidR="007B2071" w:rsidRPr="001E7C6F" w:rsidRDefault="007B2071" w:rsidP="007B2071">
            <w:pPr>
              <w:spacing w:before="0" w:line="240" w:lineRule="auto"/>
              <w:rPr>
                <w:rFonts w:ascii="Calibri" w:eastAsia="Calibri" w:hAnsi="Calibri" w:cs="Calibri"/>
              </w:rPr>
            </w:pPr>
          </w:p>
          <w:p w14:paraId="5E591313"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Marnewick, C. (2022) ‘Artificial intelligence in project management: the way forward’, </w:t>
            </w:r>
            <w:r w:rsidRPr="001E7C6F">
              <w:rPr>
                <w:rFonts w:ascii="Calibri" w:eastAsia="Calibri" w:hAnsi="Calibri" w:cs="Calibri"/>
                <w:i/>
                <w:iCs/>
              </w:rPr>
              <w:t xml:space="preserve">International Journal of Project Management, </w:t>
            </w:r>
            <w:r w:rsidRPr="001E7C6F">
              <w:rPr>
                <w:rFonts w:ascii="Calibri" w:eastAsia="Calibri" w:hAnsi="Calibri" w:cs="Calibri"/>
              </w:rPr>
              <w:t>40(4), pp. 373–386.</w:t>
            </w:r>
          </w:p>
          <w:p w14:paraId="1A3DA2A9" w14:textId="77777777" w:rsidR="007B2071" w:rsidRPr="001E7C6F" w:rsidRDefault="007B2071" w:rsidP="007B2071">
            <w:pPr>
              <w:spacing w:before="0" w:line="240" w:lineRule="auto"/>
              <w:rPr>
                <w:rFonts w:ascii="Calibri" w:eastAsia="Calibri" w:hAnsi="Calibri" w:cs="Calibri"/>
              </w:rPr>
            </w:pPr>
          </w:p>
          <w:p w14:paraId="4995F04E"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PMI (2021) A Guide to the Project Management Body of Knowledge (PMBOK® Guide). 7th </w:t>
            </w:r>
            <w:proofErr w:type="spellStart"/>
            <w:r w:rsidRPr="001E7C6F">
              <w:rPr>
                <w:rFonts w:ascii="Calibri" w:eastAsia="Calibri" w:hAnsi="Calibri" w:cs="Calibri"/>
              </w:rPr>
              <w:t>edn</w:t>
            </w:r>
            <w:proofErr w:type="spellEnd"/>
            <w:r w:rsidRPr="001E7C6F">
              <w:rPr>
                <w:rFonts w:ascii="Calibri" w:eastAsia="Calibri" w:hAnsi="Calibri" w:cs="Calibri"/>
              </w:rPr>
              <w:t>. Newtown Square, PA: Project Management Institute.</w:t>
            </w:r>
          </w:p>
          <w:p w14:paraId="1830C20C" w14:textId="77777777" w:rsidR="007B2071" w:rsidRPr="001E7C6F" w:rsidRDefault="007B2071" w:rsidP="007B2071">
            <w:pPr>
              <w:spacing w:before="0" w:line="240" w:lineRule="auto"/>
              <w:rPr>
                <w:rFonts w:ascii="Calibri" w:eastAsia="Calibri" w:hAnsi="Calibri" w:cs="Calibri"/>
              </w:rPr>
            </w:pPr>
          </w:p>
          <w:p w14:paraId="2190F471"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Raisch, S. and Krakowski, S. (2021) ‘Artificial intelligence and management: The automation–augmentation paradox’, Academy of Management Review, 46(1), pp. 192–210. </w:t>
            </w:r>
            <w:hyperlink r:id="rId54">
              <w:r w:rsidRPr="001E7C6F">
                <w:rPr>
                  <w:rFonts w:ascii="Calibri" w:eastAsia="Calibri" w:hAnsi="Calibri" w:cs="Calibri"/>
                  <w:color w:val="0000FF"/>
                  <w:u w:val="single"/>
                </w:rPr>
                <w:t>https://doi.org/10.5465/amr.2018.0072</w:t>
              </w:r>
            </w:hyperlink>
            <w:r w:rsidRPr="001E7C6F">
              <w:rPr>
                <w:rFonts w:ascii="Calibri" w:eastAsia="Calibri" w:hAnsi="Calibri" w:cs="Calibri"/>
              </w:rPr>
              <w:t xml:space="preserve"> </w:t>
            </w:r>
          </w:p>
          <w:p w14:paraId="50FE61BA" w14:textId="77777777" w:rsidR="007B2071" w:rsidRPr="001E7C6F" w:rsidRDefault="007B2071" w:rsidP="007B2071">
            <w:pPr>
              <w:spacing w:before="0" w:line="240" w:lineRule="auto"/>
              <w:rPr>
                <w:rFonts w:ascii="Calibri" w:eastAsia="Calibri" w:hAnsi="Calibri" w:cs="Calibri"/>
              </w:rPr>
            </w:pPr>
          </w:p>
          <w:p w14:paraId="49F7EBC5"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lastRenderedPageBreak/>
              <w:t xml:space="preserve">Saunders, M., Lewis, P. and Thornhill, A. (2019) Research Methods for Business Students. 8th </w:t>
            </w:r>
            <w:proofErr w:type="spellStart"/>
            <w:r w:rsidRPr="001E7C6F">
              <w:rPr>
                <w:rFonts w:ascii="Calibri" w:eastAsia="Calibri" w:hAnsi="Calibri" w:cs="Calibri"/>
              </w:rPr>
              <w:t>edn</w:t>
            </w:r>
            <w:proofErr w:type="spellEnd"/>
            <w:r w:rsidRPr="001E7C6F">
              <w:rPr>
                <w:rFonts w:ascii="Calibri" w:eastAsia="Calibri" w:hAnsi="Calibri" w:cs="Calibri"/>
              </w:rPr>
              <w:t>. Harlow: Pearson.</w:t>
            </w:r>
          </w:p>
          <w:p w14:paraId="471CBE2E" w14:textId="77777777" w:rsidR="007B2071" w:rsidRPr="001E7C6F" w:rsidRDefault="007B2071" w:rsidP="007B2071">
            <w:pPr>
              <w:spacing w:before="0" w:line="240" w:lineRule="auto"/>
              <w:rPr>
                <w:rFonts w:ascii="Calibri" w:eastAsia="Calibri" w:hAnsi="Calibri" w:cs="Calibri"/>
              </w:rPr>
            </w:pPr>
          </w:p>
          <w:p w14:paraId="34B8CDD8"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Schwaber, K. and Sutherland, J. (2020) The Scrum Guide. Available at: </w:t>
            </w:r>
            <w:hyperlink r:id="rId55">
              <w:r w:rsidRPr="001E7C6F">
                <w:rPr>
                  <w:rFonts w:ascii="Calibri" w:eastAsia="Calibri" w:hAnsi="Calibri" w:cs="Calibri"/>
                  <w:color w:val="0000FF"/>
                  <w:u w:val="single"/>
                </w:rPr>
                <w:t>https://scrumguides.org</w:t>
              </w:r>
            </w:hyperlink>
            <w:r w:rsidRPr="001E7C6F">
              <w:rPr>
                <w:rFonts w:ascii="Calibri" w:eastAsia="Calibri" w:hAnsi="Calibri" w:cs="Calibri"/>
              </w:rPr>
              <w:t xml:space="preserve"> </w:t>
            </w:r>
          </w:p>
          <w:p w14:paraId="30BD96DC" w14:textId="77777777" w:rsidR="007B2071" w:rsidRPr="001E7C6F" w:rsidRDefault="007B2071" w:rsidP="007B2071">
            <w:pPr>
              <w:spacing w:before="0" w:line="240" w:lineRule="auto"/>
              <w:rPr>
                <w:rFonts w:ascii="Calibri" w:eastAsia="Calibri" w:hAnsi="Calibri" w:cs="Calibri"/>
              </w:rPr>
            </w:pPr>
          </w:p>
          <w:p w14:paraId="74514305"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Standish Group (2020) CHAOS Report 2020. Boston: Standish Group.</w:t>
            </w:r>
          </w:p>
          <w:p w14:paraId="6C85137F" w14:textId="77777777" w:rsidR="007B2071" w:rsidRPr="001E7C6F" w:rsidRDefault="007B2071" w:rsidP="007B2071">
            <w:pPr>
              <w:spacing w:before="0" w:line="240" w:lineRule="auto"/>
              <w:rPr>
                <w:rFonts w:ascii="Calibri" w:eastAsia="Calibri" w:hAnsi="Calibri" w:cs="Calibri"/>
              </w:rPr>
            </w:pPr>
          </w:p>
          <w:p w14:paraId="4849D291"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Wang, G., Li, Y., Wang, T. and Chen, H. (2021) ‘Machine learning approaches for software effort estimation and defect prediction: A systematic review’, Information and Software Technology, 137, 106588. </w:t>
            </w:r>
            <w:hyperlink r:id="rId56">
              <w:r w:rsidRPr="001E7C6F">
                <w:rPr>
                  <w:rFonts w:ascii="Calibri" w:eastAsia="Calibri" w:hAnsi="Calibri" w:cs="Calibri"/>
                  <w:color w:val="0000FF"/>
                  <w:u w:val="single"/>
                </w:rPr>
                <w:t>https://doi.org/10.1016/j.infsof.2021.106588</w:t>
              </w:r>
            </w:hyperlink>
            <w:r w:rsidRPr="001E7C6F">
              <w:rPr>
                <w:rFonts w:ascii="Calibri" w:eastAsia="Calibri" w:hAnsi="Calibri" w:cs="Calibri"/>
              </w:rPr>
              <w:t xml:space="preserve"> </w:t>
            </w:r>
          </w:p>
          <w:p w14:paraId="531FE003" w14:textId="77777777" w:rsidR="007B2071" w:rsidRPr="001E7C6F" w:rsidRDefault="007B2071" w:rsidP="007B2071">
            <w:pPr>
              <w:spacing w:before="0" w:line="240" w:lineRule="auto"/>
              <w:rPr>
                <w:rFonts w:ascii="Calibri" w:eastAsia="Calibri" w:hAnsi="Calibri" w:cs="Calibri"/>
              </w:rPr>
            </w:pPr>
          </w:p>
          <w:p w14:paraId="08E1BD0B" w14:textId="77777777" w:rsidR="007B2071" w:rsidRPr="001E7C6F" w:rsidRDefault="007B2071" w:rsidP="007B2071">
            <w:pPr>
              <w:spacing w:before="0" w:line="240" w:lineRule="auto"/>
              <w:rPr>
                <w:rFonts w:ascii="Calibri" w:eastAsia="Calibri" w:hAnsi="Calibri" w:cs="Calibri"/>
              </w:rPr>
            </w:pPr>
            <w:r w:rsidRPr="001E7C6F">
              <w:rPr>
                <w:rFonts w:ascii="Calibri" w:eastAsia="Calibri" w:hAnsi="Calibri" w:cs="Calibri"/>
              </w:rPr>
              <w:t xml:space="preserve">Wang, X., Conboy, K. and Cawley, O. (2021) ‘Leverage digital analytics for Agile project risk management’, </w:t>
            </w:r>
            <w:r w:rsidRPr="001E7C6F">
              <w:rPr>
                <w:rFonts w:ascii="Calibri" w:eastAsia="Calibri" w:hAnsi="Calibri" w:cs="Calibri"/>
                <w:i/>
                <w:iCs/>
              </w:rPr>
              <w:t>Journal of Systems and Software</w:t>
            </w:r>
            <w:r w:rsidRPr="001E7C6F">
              <w:rPr>
                <w:rFonts w:ascii="Calibri" w:eastAsia="Calibri" w:hAnsi="Calibri" w:cs="Calibri"/>
              </w:rPr>
              <w:t>, 176, 110939.</w:t>
            </w:r>
          </w:p>
        </w:tc>
      </w:tr>
    </w:tbl>
    <w:p w14:paraId="02830B88" w14:textId="77777777" w:rsidR="007B2071" w:rsidRPr="001E7C6F" w:rsidRDefault="007B2071" w:rsidP="007B2071">
      <w:pPr>
        <w:ind w:left="360"/>
        <w:rPr>
          <w:rFonts w:ascii="Times New Roman" w:hAnsi="Times New Roman" w:cs="Times New Roman"/>
          <w:sz w:val="24"/>
          <w:szCs w:val="24"/>
        </w:rPr>
      </w:pPr>
    </w:p>
    <w:p w14:paraId="0B333929" w14:textId="77777777" w:rsidR="001E4199" w:rsidRPr="001E7C6F" w:rsidRDefault="001E4199" w:rsidP="00DD2331">
      <w:pPr>
        <w:rPr>
          <w:rFonts w:ascii="Times New Roman" w:hAnsi="Times New Roman" w:cs="Times New Roman"/>
          <w:sz w:val="24"/>
          <w:szCs w:val="24"/>
        </w:rPr>
      </w:pPr>
    </w:p>
    <w:p w14:paraId="47249816" w14:textId="77777777" w:rsidR="001E4199" w:rsidRPr="001E7C6F" w:rsidRDefault="001E4199" w:rsidP="00DD2331">
      <w:pPr>
        <w:rPr>
          <w:rFonts w:ascii="Times New Roman" w:hAnsi="Times New Roman" w:cs="Times New Roman"/>
          <w:sz w:val="24"/>
          <w:szCs w:val="24"/>
        </w:rPr>
      </w:pPr>
    </w:p>
    <w:p w14:paraId="61EB54B0" w14:textId="77777777" w:rsidR="001E4199" w:rsidRPr="001E7C6F" w:rsidRDefault="001E4199" w:rsidP="00DD2331">
      <w:pPr>
        <w:rPr>
          <w:rFonts w:ascii="Times New Roman" w:hAnsi="Times New Roman" w:cs="Times New Roman"/>
          <w:sz w:val="24"/>
          <w:szCs w:val="24"/>
        </w:rPr>
      </w:pPr>
    </w:p>
    <w:p w14:paraId="1C1CD5D5" w14:textId="77777777" w:rsidR="001E4199" w:rsidRPr="001E7C6F" w:rsidRDefault="001E4199" w:rsidP="00DD2331">
      <w:pPr>
        <w:rPr>
          <w:rFonts w:ascii="Times New Roman" w:hAnsi="Times New Roman" w:cs="Times New Roman"/>
          <w:sz w:val="24"/>
          <w:szCs w:val="24"/>
        </w:rPr>
      </w:pPr>
    </w:p>
    <w:p w14:paraId="19440374" w14:textId="77777777" w:rsidR="001E4199" w:rsidRPr="001E7C6F" w:rsidRDefault="001E4199" w:rsidP="00DD2331">
      <w:pPr>
        <w:rPr>
          <w:rFonts w:ascii="Times New Roman" w:hAnsi="Times New Roman" w:cs="Times New Roman"/>
          <w:sz w:val="24"/>
          <w:szCs w:val="24"/>
        </w:rPr>
      </w:pPr>
    </w:p>
    <w:p w14:paraId="61454005" w14:textId="77777777" w:rsidR="001E4199" w:rsidRPr="001E7C6F" w:rsidRDefault="001E4199" w:rsidP="00DD2331">
      <w:pPr>
        <w:rPr>
          <w:rFonts w:ascii="Times New Roman" w:hAnsi="Times New Roman" w:cs="Times New Roman"/>
          <w:sz w:val="24"/>
          <w:szCs w:val="24"/>
        </w:rPr>
      </w:pPr>
    </w:p>
    <w:p w14:paraId="38B5F993" w14:textId="77777777" w:rsidR="001E4199" w:rsidRPr="001E7C6F" w:rsidRDefault="001E4199" w:rsidP="00DD2331">
      <w:pPr>
        <w:rPr>
          <w:rFonts w:ascii="Times New Roman" w:hAnsi="Times New Roman" w:cs="Times New Roman"/>
          <w:sz w:val="24"/>
          <w:szCs w:val="24"/>
        </w:rPr>
      </w:pPr>
    </w:p>
    <w:p w14:paraId="38345C9C" w14:textId="77777777" w:rsidR="001E4199" w:rsidRPr="001E7C6F" w:rsidRDefault="001E4199" w:rsidP="00DD2331">
      <w:pPr>
        <w:rPr>
          <w:rFonts w:ascii="Times New Roman" w:hAnsi="Times New Roman" w:cs="Times New Roman"/>
          <w:sz w:val="24"/>
          <w:szCs w:val="24"/>
        </w:rPr>
      </w:pPr>
    </w:p>
    <w:p w14:paraId="4BD1AF34" w14:textId="77777777" w:rsidR="001E4199" w:rsidRPr="001E7C6F" w:rsidRDefault="001E4199" w:rsidP="00DD2331">
      <w:pPr>
        <w:rPr>
          <w:rFonts w:ascii="Times New Roman" w:hAnsi="Times New Roman" w:cs="Times New Roman"/>
          <w:sz w:val="24"/>
          <w:szCs w:val="24"/>
        </w:rPr>
      </w:pPr>
    </w:p>
    <w:p w14:paraId="463B3243" w14:textId="77777777" w:rsidR="001E4199" w:rsidRPr="001E7C6F" w:rsidRDefault="001E4199" w:rsidP="00DD2331">
      <w:pPr>
        <w:rPr>
          <w:rFonts w:ascii="Times New Roman" w:hAnsi="Times New Roman" w:cs="Times New Roman"/>
          <w:sz w:val="24"/>
          <w:szCs w:val="24"/>
        </w:rPr>
      </w:pPr>
    </w:p>
    <w:p w14:paraId="6803FC0B" w14:textId="77777777" w:rsidR="001E4199" w:rsidRPr="001E7C6F" w:rsidRDefault="001E4199" w:rsidP="00DD2331">
      <w:pPr>
        <w:rPr>
          <w:rFonts w:ascii="Times New Roman" w:hAnsi="Times New Roman" w:cs="Times New Roman"/>
          <w:sz w:val="24"/>
          <w:szCs w:val="24"/>
        </w:rPr>
      </w:pPr>
    </w:p>
    <w:p w14:paraId="7BE92BAD" w14:textId="77777777" w:rsidR="001E4199" w:rsidRPr="001E7C6F" w:rsidRDefault="001E4199" w:rsidP="00DD2331">
      <w:pPr>
        <w:rPr>
          <w:rFonts w:ascii="Times New Roman" w:hAnsi="Times New Roman" w:cs="Times New Roman"/>
          <w:sz w:val="24"/>
          <w:szCs w:val="24"/>
        </w:rPr>
      </w:pPr>
    </w:p>
    <w:p w14:paraId="3B3D8B73" w14:textId="77777777" w:rsidR="001E4199" w:rsidRPr="001E7C6F" w:rsidRDefault="001E4199" w:rsidP="00DD2331">
      <w:pPr>
        <w:rPr>
          <w:rFonts w:ascii="Times New Roman" w:hAnsi="Times New Roman" w:cs="Times New Roman"/>
          <w:sz w:val="24"/>
          <w:szCs w:val="24"/>
        </w:rPr>
      </w:pPr>
    </w:p>
    <w:p w14:paraId="431BA181" w14:textId="77777777" w:rsidR="001E4199" w:rsidRPr="001E7C6F" w:rsidRDefault="001E4199" w:rsidP="00DD2331">
      <w:pPr>
        <w:rPr>
          <w:rFonts w:ascii="Times New Roman" w:hAnsi="Times New Roman" w:cs="Times New Roman"/>
          <w:sz w:val="24"/>
          <w:szCs w:val="24"/>
        </w:rPr>
      </w:pPr>
    </w:p>
    <w:p w14:paraId="160FACD4" w14:textId="77777777" w:rsidR="001E4199" w:rsidRPr="001E7C6F" w:rsidRDefault="001E4199" w:rsidP="00DD2331">
      <w:pPr>
        <w:rPr>
          <w:rFonts w:ascii="Times New Roman" w:hAnsi="Times New Roman" w:cs="Times New Roman"/>
          <w:sz w:val="24"/>
          <w:szCs w:val="24"/>
        </w:rPr>
      </w:pPr>
    </w:p>
    <w:p w14:paraId="7266081F" w14:textId="77777777" w:rsidR="001E4199" w:rsidRPr="001E7C6F" w:rsidRDefault="001E4199" w:rsidP="00DD2331">
      <w:pPr>
        <w:rPr>
          <w:rFonts w:ascii="Times New Roman" w:hAnsi="Times New Roman" w:cs="Times New Roman"/>
          <w:sz w:val="24"/>
          <w:szCs w:val="24"/>
        </w:rPr>
      </w:pPr>
    </w:p>
    <w:p w14:paraId="4F527590" w14:textId="77777777" w:rsidR="001E4199" w:rsidRPr="001E7C6F" w:rsidRDefault="001E4199" w:rsidP="00DD2331">
      <w:pPr>
        <w:rPr>
          <w:rFonts w:ascii="Times New Roman" w:hAnsi="Times New Roman" w:cs="Times New Roman"/>
          <w:sz w:val="24"/>
          <w:szCs w:val="24"/>
        </w:rPr>
      </w:pPr>
    </w:p>
    <w:p w14:paraId="2974E929" w14:textId="77777777" w:rsidR="001E4199" w:rsidRPr="001E7C6F" w:rsidRDefault="001E4199" w:rsidP="00DD2331">
      <w:pPr>
        <w:rPr>
          <w:rFonts w:ascii="Times New Roman" w:hAnsi="Times New Roman" w:cs="Times New Roman"/>
          <w:sz w:val="24"/>
          <w:szCs w:val="24"/>
        </w:rPr>
      </w:pPr>
    </w:p>
    <w:p w14:paraId="05218731" w14:textId="77777777" w:rsidR="001E4199" w:rsidRPr="001E7C6F" w:rsidRDefault="001E4199" w:rsidP="00DD2331">
      <w:pPr>
        <w:rPr>
          <w:rFonts w:ascii="Times New Roman" w:hAnsi="Times New Roman" w:cs="Times New Roman"/>
          <w:sz w:val="24"/>
          <w:szCs w:val="24"/>
        </w:rPr>
      </w:pPr>
    </w:p>
    <w:p w14:paraId="724C063D" w14:textId="77777777" w:rsidR="001E4199" w:rsidRPr="001E7C6F" w:rsidRDefault="001E4199" w:rsidP="00DD2331">
      <w:pPr>
        <w:rPr>
          <w:rFonts w:ascii="Times New Roman" w:hAnsi="Times New Roman" w:cs="Times New Roman"/>
          <w:sz w:val="24"/>
          <w:szCs w:val="24"/>
        </w:rPr>
      </w:pPr>
    </w:p>
    <w:p w14:paraId="69984F23" w14:textId="77777777" w:rsidR="001E4199" w:rsidRPr="001E7C6F" w:rsidRDefault="001E4199" w:rsidP="001E4199">
      <w:pPr>
        <w:jc w:val="center"/>
        <w:rPr>
          <w:rFonts w:ascii="Times New Roman" w:hAnsi="Times New Roman" w:cs="Times New Roman"/>
          <w:b/>
          <w:sz w:val="24"/>
        </w:rPr>
      </w:pPr>
      <w:r w:rsidRPr="001E7C6F">
        <w:rPr>
          <w:rFonts w:ascii="Times New Roman" w:hAnsi="Times New Roman" w:cs="Times New Roman"/>
          <w:b/>
          <w:sz w:val="24"/>
        </w:rPr>
        <w:t>COPY OF PROJECT SPECIFICATION</w:t>
      </w:r>
    </w:p>
    <w:p w14:paraId="1320F105" w14:textId="77777777" w:rsidR="001E4199" w:rsidRPr="00DD2331" w:rsidRDefault="001E4199" w:rsidP="00DD2331">
      <w:pPr>
        <w:rPr>
          <w:rFonts w:ascii="Times New Roman" w:hAnsi="Times New Roman" w:cs="Times New Roman"/>
          <w:sz w:val="24"/>
          <w:szCs w:val="24"/>
        </w:rPr>
      </w:pPr>
    </w:p>
    <w:sectPr w:rsidR="001E4199" w:rsidRPr="00DD2331" w:rsidSect="004B4F7A">
      <w:footerReference w:type="default" r:id="rId57"/>
      <w:pgSz w:w="12240" w:h="15840"/>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BDB1" w14:textId="77777777" w:rsidR="00124AAE" w:rsidRPr="001E7C6F" w:rsidRDefault="00124AAE" w:rsidP="002D2F3B">
      <w:pPr>
        <w:spacing w:before="0" w:line="240" w:lineRule="auto"/>
      </w:pPr>
      <w:r w:rsidRPr="001E7C6F">
        <w:separator/>
      </w:r>
    </w:p>
  </w:endnote>
  <w:endnote w:type="continuationSeparator" w:id="0">
    <w:p w14:paraId="77C21F9C" w14:textId="77777777" w:rsidR="00124AAE" w:rsidRPr="001E7C6F" w:rsidRDefault="00124AAE" w:rsidP="002D2F3B">
      <w:pPr>
        <w:spacing w:before="0" w:line="240" w:lineRule="auto"/>
      </w:pPr>
      <w:r w:rsidRPr="001E7C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ist Fallback">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097466"/>
      <w:docPartObj>
        <w:docPartGallery w:val="Page Numbers (Bottom of Page)"/>
        <w:docPartUnique/>
      </w:docPartObj>
    </w:sdtPr>
    <w:sdtContent>
      <w:p w14:paraId="6A596B05" w14:textId="77777777" w:rsidR="00D96ED1" w:rsidRPr="001E7C6F" w:rsidRDefault="00D96ED1">
        <w:pPr>
          <w:pStyle w:val="Footer"/>
          <w:jc w:val="center"/>
        </w:pPr>
        <w:r w:rsidRPr="001E7C6F">
          <w:fldChar w:fldCharType="begin"/>
        </w:r>
        <w:r w:rsidRPr="001E7C6F">
          <w:instrText xml:space="preserve"> PAGE   \* MERGEFORMAT </w:instrText>
        </w:r>
        <w:r w:rsidRPr="001E7C6F">
          <w:fldChar w:fldCharType="separate"/>
        </w:r>
        <w:r w:rsidR="00D136A0" w:rsidRPr="001E7C6F">
          <w:t>20</w:t>
        </w:r>
        <w:r w:rsidRPr="001E7C6F">
          <w:fldChar w:fldCharType="end"/>
        </w:r>
      </w:p>
    </w:sdtContent>
  </w:sdt>
  <w:p w14:paraId="036B91AF" w14:textId="77777777" w:rsidR="00D96ED1" w:rsidRPr="001E7C6F" w:rsidRDefault="00D96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ED2B1" w14:textId="77777777" w:rsidR="00124AAE" w:rsidRPr="001E7C6F" w:rsidRDefault="00124AAE" w:rsidP="002D2F3B">
      <w:pPr>
        <w:spacing w:before="0" w:line="240" w:lineRule="auto"/>
      </w:pPr>
      <w:r w:rsidRPr="001E7C6F">
        <w:separator/>
      </w:r>
    </w:p>
  </w:footnote>
  <w:footnote w:type="continuationSeparator" w:id="0">
    <w:p w14:paraId="4E445923" w14:textId="77777777" w:rsidR="00124AAE" w:rsidRPr="001E7C6F" w:rsidRDefault="00124AAE" w:rsidP="002D2F3B">
      <w:pPr>
        <w:spacing w:before="0" w:line="240" w:lineRule="auto"/>
      </w:pPr>
      <w:r w:rsidRPr="001E7C6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4B9"/>
    <w:multiLevelType w:val="hybridMultilevel"/>
    <w:tmpl w:val="E614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66B08"/>
    <w:multiLevelType w:val="multilevel"/>
    <w:tmpl w:val="D88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408C"/>
    <w:multiLevelType w:val="hybridMultilevel"/>
    <w:tmpl w:val="10FE5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76CC2"/>
    <w:multiLevelType w:val="hybridMultilevel"/>
    <w:tmpl w:val="46F2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D7E34"/>
    <w:multiLevelType w:val="hybridMultilevel"/>
    <w:tmpl w:val="C7C4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B535A"/>
    <w:multiLevelType w:val="hybridMultilevel"/>
    <w:tmpl w:val="F648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63168"/>
    <w:multiLevelType w:val="hybridMultilevel"/>
    <w:tmpl w:val="3AEA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25C32"/>
    <w:multiLevelType w:val="hybridMultilevel"/>
    <w:tmpl w:val="CE680D72"/>
    <w:lvl w:ilvl="0" w:tplc="4D8094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FF7254"/>
    <w:multiLevelType w:val="hybridMultilevel"/>
    <w:tmpl w:val="9CD41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A43837"/>
    <w:multiLevelType w:val="multilevel"/>
    <w:tmpl w:val="CB589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DB294F"/>
    <w:multiLevelType w:val="multilevel"/>
    <w:tmpl w:val="FF9A6D0E"/>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F113624"/>
    <w:multiLevelType w:val="hybridMultilevel"/>
    <w:tmpl w:val="6146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DB63FD"/>
    <w:multiLevelType w:val="hybridMultilevel"/>
    <w:tmpl w:val="6940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571DC"/>
    <w:multiLevelType w:val="hybridMultilevel"/>
    <w:tmpl w:val="C47A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2E6D8A"/>
    <w:multiLevelType w:val="hybridMultilevel"/>
    <w:tmpl w:val="383E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A596A"/>
    <w:multiLevelType w:val="hybridMultilevel"/>
    <w:tmpl w:val="FFDE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B504AE"/>
    <w:multiLevelType w:val="hybridMultilevel"/>
    <w:tmpl w:val="50181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B0501"/>
    <w:multiLevelType w:val="hybridMultilevel"/>
    <w:tmpl w:val="416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AF5AD0"/>
    <w:multiLevelType w:val="hybridMultilevel"/>
    <w:tmpl w:val="2BCE0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E7CB1"/>
    <w:multiLevelType w:val="hybridMultilevel"/>
    <w:tmpl w:val="E166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FB20A7"/>
    <w:multiLevelType w:val="hybridMultilevel"/>
    <w:tmpl w:val="D0D63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A66E03"/>
    <w:multiLevelType w:val="hybridMultilevel"/>
    <w:tmpl w:val="875E85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A05581"/>
    <w:multiLevelType w:val="hybridMultilevel"/>
    <w:tmpl w:val="1D327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042C81"/>
    <w:multiLevelType w:val="multilevel"/>
    <w:tmpl w:val="2C6EF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4767F0"/>
    <w:multiLevelType w:val="multilevel"/>
    <w:tmpl w:val="B34AAE8E"/>
    <w:lvl w:ilvl="0">
      <w:start w:val="1"/>
      <w:numFmt w:val="decimal"/>
      <w:lvlText w:val="%1."/>
      <w:lvlJc w:val="left"/>
      <w:pPr>
        <w:ind w:left="720" w:hanging="360"/>
      </w:pPr>
      <w:rPr>
        <w:b w:val="0"/>
      </w:rPr>
    </w:lvl>
    <w:lvl w:ilvl="1">
      <w:start w:val="3"/>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D0B1706"/>
    <w:multiLevelType w:val="hybridMultilevel"/>
    <w:tmpl w:val="EB7478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7013659">
    <w:abstractNumId w:val="1"/>
  </w:num>
  <w:num w:numId="2" w16cid:durableId="1606813159">
    <w:abstractNumId w:val="20"/>
  </w:num>
  <w:num w:numId="3" w16cid:durableId="1655792208">
    <w:abstractNumId w:val="18"/>
  </w:num>
  <w:num w:numId="4" w16cid:durableId="1976833337">
    <w:abstractNumId w:val="24"/>
  </w:num>
  <w:num w:numId="5" w16cid:durableId="607353443">
    <w:abstractNumId w:val="19"/>
  </w:num>
  <w:num w:numId="6" w16cid:durableId="1929583262">
    <w:abstractNumId w:val="22"/>
  </w:num>
  <w:num w:numId="7" w16cid:durableId="1154448717">
    <w:abstractNumId w:val="2"/>
  </w:num>
  <w:num w:numId="8" w16cid:durableId="2003896996">
    <w:abstractNumId w:val="21"/>
  </w:num>
  <w:num w:numId="9" w16cid:durableId="988241241">
    <w:abstractNumId w:val="4"/>
  </w:num>
  <w:num w:numId="10" w16cid:durableId="1785731780">
    <w:abstractNumId w:val="0"/>
  </w:num>
  <w:num w:numId="11" w16cid:durableId="597369854">
    <w:abstractNumId w:val="17"/>
  </w:num>
  <w:num w:numId="12" w16cid:durableId="1939555476">
    <w:abstractNumId w:val="11"/>
  </w:num>
  <w:num w:numId="13" w16cid:durableId="530580152">
    <w:abstractNumId w:val="14"/>
  </w:num>
  <w:num w:numId="14" w16cid:durableId="1536776247">
    <w:abstractNumId w:val="16"/>
  </w:num>
  <w:num w:numId="15" w16cid:durableId="1135834373">
    <w:abstractNumId w:val="12"/>
  </w:num>
  <w:num w:numId="16" w16cid:durableId="1330645228">
    <w:abstractNumId w:val="10"/>
  </w:num>
  <w:num w:numId="17" w16cid:durableId="85422337">
    <w:abstractNumId w:val="8"/>
  </w:num>
  <w:num w:numId="18" w16cid:durableId="512494118">
    <w:abstractNumId w:val="15"/>
  </w:num>
  <w:num w:numId="19" w16cid:durableId="66539815">
    <w:abstractNumId w:val="25"/>
  </w:num>
  <w:num w:numId="20" w16cid:durableId="1650985652">
    <w:abstractNumId w:val="6"/>
  </w:num>
  <w:num w:numId="21" w16cid:durableId="401761018">
    <w:abstractNumId w:val="13"/>
  </w:num>
  <w:num w:numId="22" w16cid:durableId="2027251263">
    <w:abstractNumId w:val="3"/>
  </w:num>
  <w:num w:numId="23" w16cid:durableId="326245838">
    <w:abstractNumId w:val="5"/>
  </w:num>
  <w:num w:numId="24" w16cid:durableId="1872722182">
    <w:abstractNumId w:val="7"/>
  </w:num>
  <w:num w:numId="25" w16cid:durableId="1587808871">
    <w:abstractNumId w:val="23"/>
  </w:num>
  <w:num w:numId="26" w16cid:durableId="65885289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0E"/>
    <w:rsid w:val="000064E8"/>
    <w:rsid w:val="0001610F"/>
    <w:rsid w:val="000236A5"/>
    <w:rsid w:val="000420F4"/>
    <w:rsid w:val="00053D11"/>
    <w:rsid w:val="000D6FA2"/>
    <w:rsid w:val="000D796E"/>
    <w:rsid w:val="000E7306"/>
    <w:rsid w:val="00120776"/>
    <w:rsid w:val="00124AAE"/>
    <w:rsid w:val="001773F1"/>
    <w:rsid w:val="00180D3B"/>
    <w:rsid w:val="00190ACE"/>
    <w:rsid w:val="001A18C6"/>
    <w:rsid w:val="001A3FAB"/>
    <w:rsid w:val="001B6691"/>
    <w:rsid w:val="001D37CF"/>
    <w:rsid w:val="001E4199"/>
    <w:rsid w:val="001E7C6F"/>
    <w:rsid w:val="00202118"/>
    <w:rsid w:val="00205BEB"/>
    <w:rsid w:val="00225258"/>
    <w:rsid w:val="002303B6"/>
    <w:rsid w:val="00236EB8"/>
    <w:rsid w:val="002641C9"/>
    <w:rsid w:val="002C0A5A"/>
    <w:rsid w:val="002C4727"/>
    <w:rsid w:val="002D2F3B"/>
    <w:rsid w:val="002E5594"/>
    <w:rsid w:val="002F061B"/>
    <w:rsid w:val="002F0D75"/>
    <w:rsid w:val="002F29C8"/>
    <w:rsid w:val="002F3F8E"/>
    <w:rsid w:val="002F7B94"/>
    <w:rsid w:val="003212D4"/>
    <w:rsid w:val="003441D8"/>
    <w:rsid w:val="00372662"/>
    <w:rsid w:val="00383A95"/>
    <w:rsid w:val="003A00C3"/>
    <w:rsid w:val="003B24E1"/>
    <w:rsid w:val="003B3F96"/>
    <w:rsid w:val="003B4D59"/>
    <w:rsid w:val="003C7549"/>
    <w:rsid w:val="003E248E"/>
    <w:rsid w:val="00440897"/>
    <w:rsid w:val="00452A6C"/>
    <w:rsid w:val="0045569A"/>
    <w:rsid w:val="004744AB"/>
    <w:rsid w:val="00483B8F"/>
    <w:rsid w:val="004A433C"/>
    <w:rsid w:val="004B4F7A"/>
    <w:rsid w:val="004C03AF"/>
    <w:rsid w:val="004C21DA"/>
    <w:rsid w:val="004D428D"/>
    <w:rsid w:val="004F5725"/>
    <w:rsid w:val="005109CC"/>
    <w:rsid w:val="005144C8"/>
    <w:rsid w:val="005441AC"/>
    <w:rsid w:val="00576665"/>
    <w:rsid w:val="005A0B49"/>
    <w:rsid w:val="005A789C"/>
    <w:rsid w:val="005C1DE6"/>
    <w:rsid w:val="005E3594"/>
    <w:rsid w:val="005F0F7E"/>
    <w:rsid w:val="005F133C"/>
    <w:rsid w:val="00665BA5"/>
    <w:rsid w:val="0067041B"/>
    <w:rsid w:val="006B4AC0"/>
    <w:rsid w:val="006C3E13"/>
    <w:rsid w:val="007100E7"/>
    <w:rsid w:val="00712A67"/>
    <w:rsid w:val="007141FD"/>
    <w:rsid w:val="00720529"/>
    <w:rsid w:val="007240FA"/>
    <w:rsid w:val="007403E1"/>
    <w:rsid w:val="00761E48"/>
    <w:rsid w:val="0076598F"/>
    <w:rsid w:val="00765DD6"/>
    <w:rsid w:val="007822EB"/>
    <w:rsid w:val="007969BE"/>
    <w:rsid w:val="007A000F"/>
    <w:rsid w:val="007B2071"/>
    <w:rsid w:val="007C3B81"/>
    <w:rsid w:val="007D57F1"/>
    <w:rsid w:val="007E330A"/>
    <w:rsid w:val="00805B15"/>
    <w:rsid w:val="00812B24"/>
    <w:rsid w:val="00824173"/>
    <w:rsid w:val="00825586"/>
    <w:rsid w:val="008261A2"/>
    <w:rsid w:val="008421A0"/>
    <w:rsid w:val="008566DC"/>
    <w:rsid w:val="0085765F"/>
    <w:rsid w:val="0086111F"/>
    <w:rsid w:val="00863538"/>
    <w:rsid w:val="008D0A1A"/>
    <w:rsid w:val="0091738F"/>
    <w:rsid w:val="00947798"/>
    <w:rsid w:val="00980D50"/>
    <w:rsid w:val="00987488"/>
    <w:rsid w:val="0099368C"/>
    <w:rsid w:val="009C5A52"/>
    <w:rsid w:val="00A32CC7"/>
    <w:rsid w:val="00A341B9"/>
    <w:rsid w:val="00A360A2"/>
    <w:rsid w:val="00A43C23"/>
    <w:rsid w:val="00A4694F"/>
    <w:rsid w:val="00A573DC"/>
    <w:rsid w:val="00A64C4A"/>
    <w:rsid w:val="00A70BCD"/>
    <w:rsid w:val="00A7541C"/>
    <w:rsid w:val="00AA0AB3"/>
    <w:rsid w:val="00AB2A7E"/>
    <w:rsid w:val="00AD4265"/>
    <w:rsid w:val="00AF234B"/>
    <w:rsid w:val="00AF48F3"/>
    <w:rsid w:val="00B11900"/>
    <w:rsid w:val="00B30E6F"/>
    <w:rsid w:val="00B523B6"/>
    <w:rsid w:val="00B67088"/>
    <w:rsid w:val="00BA07D9"/>
    <w:rsid w:val="00BB00E3"/>
    <w:rsid w:val="00BB38F4"/>
    <w:rsid w:val="00BF20F4"/>
    <w:rsid w:val="00C04C59"/>
    <w:rsid w:val="00C142F0"/>
    <w:rsid w:val="00C17146"/>
    <w:rsid w:val="00C42C3D"/>
    <w:rsid w:val="00C5606E"/>
    <w:rsid w:val="00C6265F"/>
    <w:rsid w:val="00C973CF"/>
    <w:rsid w:val="00CB312B"/>
    <w:rsid w:val="00CD4F1F"/>
    <w:rsid w:val="00CE1DC2"/>
    <w:rsid w:val="00D136A0"/>
    <w:rsid w:val="00D1451C"/>
    <w:rsid w:val="00D52595"/>
    <w:rsid w:val="00D70CE9"/>
    <w:rsid w:val="00D90C95"/>
    <w:rsid w:val="00D96ED1"/>
    <w:rsid w:val="00DA09F1"/>
    <w:rsid w:val="00DA1CD8"/>
    <w:rsid w:val="00DC32A4"/>
    <w:rsid w:val="00DD0A1F"/>
    <w:rsid w:val="00DD2331"/>
    <w:rsid w:val="00DF27D6"/>
    <w:rsid w:val="00E10EED"/>
    <w:rsid w:val="00E3777B"/>
    <w:rsid w:val="00E637F4"/>
    <w:rsid w:val="00E63F27"/>
    <w:rsid w:val="00E7066D"/>
    <w:rsid w:val="00E852F5"/>
    <w:rsid w:val="00EA440E"/>
    <w:rsid w:val="00EA6DC7"/>
    <w:rsid w:val="00EE2567"/>
    <w:rsid w:val="00EE596D"/>
    <w:rsid w:val="00EF04AD"/>
    <w:rsid w:val="00EF401D"/>
    <w:rsid w:val="00F10217"/>
    <w:rsid w:val="00F12A56"/>
    <w:rsid w:val="00F42044"/>
    <w:rsid w:val="00F42228"/>
    <w:rsid w:val="00F45F9E"/>
    <w:rsid w:val="00FA7FDC"/>
    <w:rsid w:val="00FB6EAB"/>
    <w:rsid w:val="00FC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6518"/>
  <w15:chartTrackingRefBased/>
  <w15:docId w15:val="{46D3C071-B2FF-49F1-AA21-34B03759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33C"/>
    <w:rPr>
      <w:lang w:val="en-GB"/>
    </w:rPr>
  </w:style>
  <w:style w:type="paragraph" w:styleId="Heading1">
    <w:name w:val="heading 1"/>
    <w:basedOn w:val="Normal"/>
    <w:next w:val="Normal"/>
    <w:link w:val="Heading1Char"/>
    <w:autoRedefine/>
    <w:uiPriority w:val="9"/>
    <w:qFormat/>
    <w:rsid w:val="001E7C6F"/>
    <w:pPr>
      <w:keepNext/>
      <w:keepLines/>
      <w:spacing w:before="0" w:line="480" w:lineRule="auto"/>
      <w:contextualSpacing/>
      <w:jc w:val="center"/>
      <w:outlineLvl w:val="0"/>
    </w:pPr>
    <w:rPr>
      <w:rFonts w:ascii="Arial" w:eastAsiaTheme="majorEastAsia" w:hAnsi="Arial" w:cstheme="majorBidi"/>
      <w:b/>
      <w:sz w:val="26"/>
      <w:szCs w:val="32"/>
    </w:rPr>
  </w:style>
  <w:style w:type="paragraph" w:styleId="Heading2">
    <w:name w:val="heading 2"/>
    <w:basedOn w:val="Normal"/>
    <w:next w:val="Normal"/>
    <w:link w:val="Heading2Char"/>
    <w:autoRedefine/>
    <w:uiPriority w:val="9"/>
    <w:unhideWhenUsed/>
    <w:qFormat/>
    <w:rsid w:val="00A43C23"/>
    <w:pPr>
      <w:keepNext/>
      <w:keepLines/>
      <w:spacing w:before="0" w:line="480" w:lineRule="auto"/>
      <w:contextualSpacing/>
      <w:jc w:val="left"/>
      <w:outlineLvl w:val="1"/>
    </w:pPr>
    <w:rPr>
      <w:rFonts w:ascii="Arial" w:eastAsiaTheme="majorEastAsia" w:hAnsi="Arial" w:cstheme="majorBidi"/>
      <w:b/>
      <w:color w:val="0D0D0D" w:themeColor="text1" w:themeTint="F2"/>
      <w:sz w:val="24"/>
      <w:szCs w:val="26"/>
    </w:rPr>
  </w:style>
  <w:style w:type="paragraph" w:styleId="Heading3">
    <w:name w:val="heading 3"/>
    <w:basedOn w:val="Normal"/>
    <w:next w:val="Normal"/>
    <w:link w:val="Heading3Char"/>
    <w:autoRedefine/>
    <w:uiPriority w:val="9"/>
    <w:unhideWhenUsed/>
    <w:qFormat/>
    <w:rsid w:val="001E7C6F"/>
    <w:pPr>
      <w:keepNext/>
      <w:keepLines/>
      <w:spacing w:before="40"/>
      <w:jc w:val="left"/>
      <w:outlineLvl w:val="2"/>
    </w:pPr>
    <w:rPr>
      <w:rFonts w:ascii="Arial" w:eastAsiaTheme="majorEastAsia" w:hAnsi="Arial" w:cstheme="majorBidi"/>
      <w:b/>
      <w:color w:val="0D0D0D" w:themeColor="text1" w:themeTint="F2"/>
      <w:szCs w:val="24"/>
    </w:rPr>
  </w:style>
  <w:style w:type="paragraph" w:styleId="Heading4">
    <w:name w:val="heading 4"/>
    <w:basedOn w:val="Normal"/>
    <w:next w:val="Normal"/>
    <w:link w:val="Heading4Char"/>
    <w:uiPriority w:val="9"/>
    <w:semiHidden/>
    <w:unhideWhenUsed/>
    <w:qFormat/>
    <w:rsid w:val="000E730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Caption"/>
    <w:link w:val="Style1Char"/>
    <w:autoRedefine/>
    <w:qFormat/>
    <w:rsid w:val="00665BA5"/>
    <w:rPr>
      <w:rFonts w:ascii="Times New Roman" w:hAnsi="Times New Roman"/>
      <w:b/>
      <w:i w:val="0"/>
      <w:color w:val="000000" w:themeColor="text1"/>
      <w:sz w:val="24"/>
    </w:rPr>
  </w:style>
  <w:style w:type="character" w:customStyle="1" w:styleId="Style1Char">
    <w:name w:val="Style1 Char"/>
    <w:basedOn w:val="DefaultParagraphFont"/>
    <w:link w:val="Style1"/>
    <w:rsid w:val="00665BA5"/>
    <w:rPr>
      <w:rFonts w:ascii="Times New Roman" w:hAnsi="Times New Roman"/>
      <w:b/>
      <w:iCs/>
      <w:color w:val="000000" w:themeColor="text1"/>
      <w:sz w:val="24"/>
      <w:szCs w:val="18"/>
    </w:rPr>
  </w:style>
  <w:style w:type="paragraph" w:styleId="Caption">
    <w:name w:val="caption"/>
    <w:basedOn w:val="Normal"/>
    <w:next w:val="Normal"/>
    <w:uiPriority w:val="35"/>
    <w:unhideWhenUsed/>
    <w:qFormat/>
    <w:rsid w:val="004744AB"/>
    <w:pPr>
      <w:spacing w:after="200" w:line="240" w:lineRule="auto"/>
    </w:pPr>
    <w:rPr>
      <w:i/>
      <w:iCs/>
      <w:color w:val="44546A" w:themeColor="text2"/>
      <w:sz w:val="18"/>
      <w:szCs w:val="18"/>
    </w:rPr>
  </w:style>
  <w:style w:type="table" w:customStyle="1" w:styleId="TableGrid">
    <w:name w:val="TableGrid"/>
    <w:rsid w:val="00B523B6"/>
    <w:pPr>
      <w:spacing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E7C6F"/>
    <w:rPr>
      <w:rFonts w:ascii="Arial" w:eastAsiaTheme="majorEastAsia" w:hAnsi="Arial" w:cstheme="majorBidi"/>
      <w:b/>
      <w:sz w:val="26"/>
      <w:szCs w:val="32"/>
    </w:rPr>
  </w:style>
  <w:style w:type="paragraph" w:styleId="TableofFigures">
    <w:name w:val="table of figures"/>
    <w:aliases w:val="List of Tables"/>
    <w:basedOn w:val="Normal"/>
    <w:next w:val="Normal"/>
    <w:uiPriority w:val="99"/>
    <w:unhideWhenUsed/>
    <w:rsid w:val="00665BA5"/>
    <w:pPr>
      <w:spacing w:before="0"/>
    </w:pPr>
    <w:rPr>
      <w:rFonts w:ascii="Times New Roman" w:hAnsi="Times New Roman"/>
      <w:sz w:val="24"/>
    </w:rPr>
  </w:style>
  <w:style w:type="character" w:styleId="Hyperlink">
    <w:name w:val="Hyperlink"/>
    <w:basedOn w:val="DefaultParagraphFont"/>
    <w:uiPriority w:val="99"/>
    <w:unhideWhenUsed/>
    <w:rsid w:val="007D57F1"/>
    <w:rPr>
      <w:color w:val="0563C1" w:themeColor="hyperlink"/>
      <w:u w:val="single"/>
    </w:rPr>
  </w:style>
  <w:style w:type="paragraph" w:styleId="ListParagraph">
    <w:name w:val="List Paragraph"/>
    <w:basedOn w:val="Normal"/>
    <w:uiPriority w:val="34"/>
    <w:qFormat/>
    <w:rsid w:val="007D57F1"/>
    <w:pPr>
      <w:ind w:left="720"/>
      <w:contextualSpacing/>
    </w:pPr>
  </w:style>
  <w:style w:type="paragraph" w:styleId="Header">
    <w:name w:val="header"/>
    <w:basedOn w:val="Normal"/>
    <w:link w:val="HeaderChar"/>
    <w:uiPriority w:val="99"/>
    <w:unhideWhenUsed/>
    <w:rsid w:val="002D2F3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D2F3B"/>
  </w:style>
  <w:style w:type="paragraph" w:styleId="Footer">
    <w:name w:val="footer"/>
    <w:basedOn w:val="Normal"/>
    <w:link w:val="FooterChar"/>
    <w:uiPriority w:val="99"/>
    <w:unhideWhenUsed/>
    <w:rsid w:val="002D2F3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D2F3B"/>
  </w:style>
  <w:style w:type="table" w:styleId="TableGrid0">
    <w:name w:val="Table Grid"/>
    <w:basedOn w:val="TableNormal"/>
    <w:uiPriority w:val="39"/>
    <w:rsid w:val="004D428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3C23"/>
    <w:rPr>
      <w:rFonts w:ascii="Arial" w:eastAsiaTheme="majorEastAsia" w:hAnsi="Arial" w:cstheme="majorBidi"/>
      <w:b/>
      <w:color w:val="0D0D0D" w:themeColor="text1" w:themeTint="F2"/>
      <w:sz w:val="24"/>
      <w:szCs w:val="26"/>
      <w:lang w:val="en-GB"/>
    </w:rPr>
  </w:style>
  <w:style w:type="character" w:customStyle="1" w:styleId="Heading3Char">
    <w:name w:val="Heading 3 Char"/>
    <w:basedOn w:val="DefaultParagraphFont"/>
    <w:link w:val="Heading3"/>
    <w:uiPriority w:val="9"/>
    <w:rsid w:val="001E7C6F"/>
    <w:rPr>
      <w:rFonts w:ascii="Arial" w:eastAsiaTheme="majorEastAsia" w:hAnsi="Arial" w:cstheme="majorBidi"/>
      <w:b/>
      <w:color w:val="0D0D0D" w:themeColor="text1" w:themeTint="F2"/>
      <w:szCs w:val="24"/>
      <w:lang w:val="en-GB"/>
    </w:rPr>
  </w:style>
  <w:style w:type="character" w:customStyle="1" w:styleId="Heading4Char">
    <w:name w:val="Heading 4 Char"/>
    <w:basedOn w:val="DefaultParagraphFont"/>
    <w:link w:val="Heading4"/>
    <w:uiPriority w:val="9"/>
    <w:semiHidden/>
    <w:rsid w:val="000E7306"/>
    <w:rPr>
      <w:rFonts w:asciiTheme="majorHAnsi" w:eastAsiaTheme="majorEastAsia" w:hAnsiTheme="majorHAnsi" w:cstheme="majorBidi"/>
      <w:i/>
      <w:iCs/>
      <w:color w:val="2E74B5" w:themeColor="accent1" w:themeShade="BF"/>
    </w:rPr>
  </w:style>
  <w:style w:type="table" w:styleId="PlainTable2">
    <w:name w:val="Plain Table 2"/>
    <w:basedOn w:val="TableNormal"/>
    <w:uiPriority w:val="42"/>
    <w:rsid w:val="00AB2A7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5F0F7E"/>
    <w:rPr>
      <w:color w:val="954F72" w:themeColor="followedHyperlink"/>
      <w:u w:val="single"/>
    </w:rPr>
  </w:style>
  <w:style w:type="table" w:styleId="ListTable3">
    <w:name w:val="List Table 3"/>
    <w:basedOn w:val="TableNormal"/>
    <w:uiPriority w:val="48"/>
    <w:rsid w:val="0085765F"/>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7Colorful">
    <w:name w:val="List Table 7 Colorful"/>
    <w:basedOn w:val="TableNormal"/>
    <w:uiPriority w:val="52"/>
    <w:rsid w:val="0085765F"/>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85765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PlaceholderText">
    <w:name w:val="Placeholder Text"/>
    <w:basedOn w:val="DefaultParagraphFont"/>
    <w:uiPriority w:val="99"/>
    <w:semiHidden/>
    <w:rsid w:val="00483B8F"/>
    <w:rPr>
      <w:color w:val="808080"/>
    </w:rPr>
  </w:style>
  <w:style w:type="table" w:styleId="ListTable3-Accent1">
    <w:name w:val="List Table 3 Accent 1"/>
    <w:basedOn w:val="TableNormal"/>
    <w:uiPriority w:val="48"/>
    <w:rsid w:val="003C7549"/>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NormalWeb">
    <w:name w:val="Normal (Web)"/>
    <w:basedOn w:val="Normal"/>
    <w:uiPriority w:val="99"/>
    <w:unhideWhenUsed/>
    <w:rsid w:val="00EE2567"/>
    <w:rPr>
      <w:rFonts w:ascii="Times New Roman" w:hAnsi="Times New Roman" w:cs="Times New Roman"/>
      <w:sz w:val="24"/>
      <w:szCs w:val="24"/>
    </w:rPr>
  </w:style>
  <w:style w:type="paragraph" w:customStyle="1" w:styleId="font-claude-response-body">
    <w:name w:val="font-claude-response-body"/>
    <w:basedOn w:val="Normal"/>
    <w:rsid w:val="004A433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4A433C"/>
    <w:rPr>
      <w:i/>
      <w:iCs/>
    </w:rPr>
  </w:style>
  <w:style w:type="paragraph" w:styleId="Title">
    <w:name w:val="Title"/>
    <w:basedOn w:val="Normal"/>
    <w:next w:val="Normal"/>
    <w:link w:val="TitleChar"/>
    <w:autoRedefine/>
    <w:uiPriority w:val="10"/>
    <w:qFormat/>
    <w:rsid w:val="001E7C6F"/>
    <w:pPr>
      <w:spacing w:before="0" w:line="480" w:lineRule="auto"/>
      <w:contextualSpacing/>
      <w:jc w:val="left"/>
    </w:pPr>
    <w:rPr>
      <w:rFonts w:ascii="Arial" w:eastAsiaTheme="majorEastAsia" w:hAnsi="Arial" w:cstheme="majorBidi"/>
      <w:b/>
      <w:color w:val="0D0D0D" w:themeColor="text1" w:themeTint="F2"/>
      <w:spacing w:val="-10"/>
      <w:kern w:val="28"/>
      <w:szCs w:val="56"/>
    </w:rPr>
  </w:style>
  <w:style w:type="character" w:customStyle="1" w:styleId="TitleChar">
    <w:name w:val="Title Char"/>
    <w:basedOn w:val="DefaultParagraphFont"/>
    <w:link w:val="Title"/>
    <w:uiPriority w:val="10"/>
    <w:rsid w:val="001E7C6F"/>
    <w:rPr>
      <w:rFonts w:ascii="Arial" w:eastAsiaTheme="majorEastAsia" w:hAnsi="Arial" w:cstheme="majorBidi"/>
      <w:b/>
      <w:color w:val="0D0D0D" w:themeColor="text1" w:themeTint="F2"/>
      <w:spacing w:val="-10"/>
      <w:kern w:val="28"/>
      <w:szCs w:val="56"/>
    </w:rPr>
  </w:style>
  <w:style w:type="character" w:styleId="UnresolvedMention">
    <w:name w:val="Unresolved Mention"/>
    <w:basedOn w:val="DefaultParagraphFont"/>
    <w:uiPriority w:val="99"/>
    <w:semiHidden/>
    <w:unhideWhenUsed/>
    <w:rsid w:val="0099368C"/>
    <w:rPr>
      <w:color w:val="605E5C"/>
      <w:shd w:val="clear" w:color="auto" w:fill="E1DFDD"/>
    </w:rPr>
  </w:style>
  <w:style w:type="paragraph" w:styleId="TOCHeading">
    <w:name w:val="TOC Heading"/>
    <w:basedOn w:val="Heading1"/>
    <w:next w:val="Normal"/>
    <w:uiPriority w:val="39"/>
    <w:unhideWhenUsed/>
    <w:qFormat/>
    <w:rsid w:val="007240FA"/>
    <w:pPr>
      <w:spacing w:before="240" w:line="259" w:lineRule="auto"/>
      <w:contextualSpacing w:val="0"/>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7240FA"/>
    <w:pPr>
      <w:spacing w:after="100"/>
    </w:pPr>
  </w:style>
  <w:style w:type="paragraph" w:styleId="TOC2">
    <w:name w:val="toc 2"/>
    <w:basedOn w:val="Normal"/>
    <w:next w:val="Normal"/>
    <w:autoRedefine/>
    <w:uiPriority w:val="39"/>
    <w:unhideWhenUsed/>
    <w:rsid w:val="007240FA"/>
    <w:pPr>
      <w:spacing w:after="100"/>
      <w:ind w:left="220"/>
    </w:pPr>
  </w:style>
  <w:style w:type="paragraph" w:styleId="TOC3">
    <w:name w:val="toc 3"/>
    <w:basedOn w:val="Normal"/>
    <w:next w:val="Normal"/>
    <w:autoRedefine/>
    <w:uiPriority w:val="39"/>
    <w:unhideWhenUsed/>
    <w:rsid w:val="007240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21342">
      <w:bodyDiv w:val="1"/>
      <w:marLeft w:val="0"/>
      <w:marRight w:val="0"/>
      <w:marTop w:val="0"/>
      <w:marBottom w:val="0"/>
      <w:divBdr>
        <w:top w:val="none" w:sz="0" w:space="0" w:color="auto"/>
        <w:left w:val="none" w:sz="0" w:space="0" w:color="auto"/>
        <w:bottom w:val="none" w:sz="0" w:space="0" w:color="auto"/>
        <w:right w:val="none" w:sz="0" w:space="0" w:color="auto"/>
      </w:divBdr>
    </w:div>
    <w:div w:id="254292677">
      <w:bodyDiv w:val="1"/>
      <w:marLeft w:val="0"/>
      <w:marRight w:val="0"/>
      <w:marTop w:val="0"/>
      <w:marBottom w:val="0"/>
      <w:divBdr>
        <w:top w:val="none" w:sz="0" w:space="0" w:color="auto"/>
        <w:left w:val="none" w:sz="0" w:space="0" w:color="auto"/>
        <w:bottom w:val="none" w:sz="0" w:space="0" w:color="auto"/>
        <w:right w:val="none" w:sz="0" w:space="0" w:color="auto"/>
      </w:divBdr>
    </w:div>
    <w:div w:id="325718114">
      <w:bodyDiv w:val="1"/>
      <w:marLeft w:val="0"/>
      <w:marRight w:val="0"/>
      <w:marTop w:val="0"/>
      <w:marBottom w:val="0"/>
      <w:divBdr>
        <w:top w:val="none" w:sz="0" w:space="0" w:color="auto"/>
        <w:left w:val="none" w:sz="0" w:space="0" w:color="auto"/>
        <w:bottom w:val="none" w:sz="0" w:space="0" w:color="auto"/>
        <w:right w:val="none" w:sz="0" w:space="0" w:color="auto"/>
      </w:divBdr>
    </w:div>
    <w:div w:id="382338124">
      <w:bodyDiv w:val="1"/>
      <w:marLeft w:val="0"/>
      <w:marRight w:val="0"/>
      <w:marTop w:val="0"/>
      <w:marBottom w:val="0"/>
      <w:divBdr>
        <w:top w:val="none" w:sz="0" w:space="0" w:color="auto"/>
        <w:left w:val="none" w:sz="0" w:space="0" w:color="auto"/>
        <w:bottom w:val="none" w:sz="0" w:space="0" w:color="auto"/>
        <w:right w:val="none" w:sz="0" w:space="0" w:color="auto"/>
      </w:divBdr>
    </w:div>
    <w:div w:id="416438863">
      <w:bodyDiv w:val="1"/>
      <w:marLeft w:val="0"/>
      <w:marRight w:val="0"/>
      <w:marTop w:val="0"/>
      <w:marBottom w:val="0"/>
      <w:divBdr>
        <w:top w:val="none" w:sz="0" w:space="0" w:color="auto"/>
        <w:left w:val="none" w:sz="0" w:space="0" w:color="auto"/>
        <w:bottom w:val="none" w:sz="0" w:space="0" w:color="auto"/>
        <w:right w:val="none" w:sz="0" w:space="0" w:color="auto"/>
      </w:divBdr>
    </w:div>
    <w:div w:id="489175157">
      <w:bodyDiv w:val="1"/>
      <w:marLeft w:val="0"/>
      <w:marRight w:val="0"/>
      <w:marTop w:val="0"/>
      <w:marBottom w:val="0"/>
      <w:divBdr>
        <w:top w:val="none" w:sz="0" w:space="0" w:color="auto"/>
        <w:left w:val="none" w:sz="0" w:space="0" w:color="auto"/>
        <w:bottom w:val="none" w:sz="0" w:space="0" w:color="auto"/>
        <w:right w:val="none" w:sz="0" w:space="0" w:color="auto"/>
      </w:divBdr>
    </w:div>
    <w:div w:id="524173425">
      <w:bodyDiv w:val="1"/>
      <w:marLeft w:val="0"/>
      <w:marRight w:val="0"/>
      <w:marTop w:val="0"/>
      <w:marBottom w:val="0"/>
      <w:divBdr>
        <w:top w:val="none" w:sz="0" w:space="0" w:color="auto"/>
        <w:left w:val="none" w:sz="0" w:space="0" w:color="auto"/>
        <w:bottom w:val="none" w:sz="0" w:space="0" w:color="auto"/>
        <w:right w:val="none" w:sz="0" w:space="0" w:color="auto"/>
      </w:divBdr>
    </w:div>
    <w:div w:id="545410401">
      <w:bodyDiv w:val="1"/>
      <w:marLeft w:val="0"/>
      <w:marRight w:val="0"/>
      <w:marTop w:val="0"/>
      <w:marBottom w:val="0"/>
      <w:divBdr>
        <w:top w:val="none" w:sz="0" w:space="0" w:color="auto"/>
        <w:left w:val="none" w:sz="0" w:space="0" w:color="auto"/>
        <w:bottom w:val="none" w:sz="0" w:space="0" w:color="auto"/>
        <w:right w:val="none" w:sz="0" w:space="0" w:color="auto"/>
      </w:divBdr>
    </w:div>
    <w:div w:id="600339427">
      <w:bodyDiv w:val="1"/>
      <w:marLeft w:val="0"/>
      <w:marRight w:val="0"/>
      <w:marTop w:val="0"/>
      <w:marBottom w:val="0"/>
      <w:divBdr>
        <w:top w:val="none" w:sz="0" w:space="0" w:color="auto"/>
        <w:left w:val="none" w:sz="0" w:space="0" w:color="auto"/>
        <w:bottom w:val="none" w:sz="0" w:space="0" w:color="auto"/>
        <w:right w:val="none" w:sz="0" w:space="0" w:color="auto"/>
      </w:divBdr>
    </w:div>
    <w:div w:id="601377370">
      <w:bodyDiv w:val="1"/>
      <w:marLeft w:val="0"/>
      <w:marRight w:val="0"/>
      <w:marTop w:val="0"/>
      <w:marBottom w:val="0"/>
      <w:divBdr>
        <w:top w:val="none" w:sz="0" w:space="0" w:color="auto"/>
        <w:left w:val="none" w:sz="0" w:space="0" w:color="auto"/>
        <w:bottom w:val="none" w:sz="0" w:space="0" w:color="auto"/>
        <w:right w:val="none" w:sz="0" w:space="0" w:color="auto"/>
      </w:divBdr>
    </w:div>
    <w:div w:id="668827142">
      <w:bodyDiv w:val="1"/>
      <w:marLeft w:val="0"/>
      <w:marRight w:val="0"/>
      <w:marTop w:val="0"/>
      <w:marBottom w:val="0"/>
      <w:divBdr>
        <w:top w:val="none" w:sz="0" w:space="0" w:color="auto"/>
        <w:left w:val="none" w:sz="0" w:space="0" w:color="auto"/>
        <w:bottom w:val="none" w:sz="0" w:space="0" w:color="auto"/>
        <w:right w:val="none" w:sz="0" w:space="0" w:color="auto"/>
      </w:divBdr>
    </w:div>
    <w:div w:id="699429607">
      <w:bodyDiv w:val="1"/>
      <w:marLeft w:val="0"/>
      <w:marRight w:val="0"/>
      <w:marTop w:val="0"/>
      <w:marBottom w:val="0"/>
      <w:divBdr>
        <w:top w:val="none" w:sz="0" w:space="0" w:color="auto"/>
        <w:left w:val="none" w:sz="0" w:space="0" w:color="auto"/>
        <w:bottom w:val="none" w:sz="0" w:space="0" w:color="auto"/>
        <w:right w:val="none" w:sz="0" w:space="0" w:color="auto"/>
      </w:divBdr>
    </w:div>
    <w:div w:id="707488327">
      <w:bodyDiv w:val="1"/>
      <w:marLeft w:val="0"/>
      <w:marRight w:val="0"/>
      <w:marTop w:val="0"/>
      <w:marBottom w:val="0"/>
      <w:divBdr>
        <w:top w:val="none" w:sz="0" w:space="0" w:color="auto"/>
        <w:left w:val="none" w:sz="0" w:space="0" w:color="auto"/>
        <w:bottom w:val="none" w:sz="0" w:space="0" w:color="auto"/>
        <w:right w:val="none" w:sz="0" w:space="0" w:color="auto"/>
      </w:divBdr>
    </w:div>
    <w:div w:id="721438651">
      <w:bodyDiv w:val="1"/>
      <w:marLeft w:val="0"/>
      <w:marRight w:val="0"/>
      <w:marTop w:val="0"/>
      <w:marBottom w:val="0"/>
      <w:divBdr>
        <w:top w:val="none" w:sz="0" w:space="0" w:color="auto"/>
        <w:left w:val="none" w:sz="0" w:space="0" w:color="auto"/>
        <w:bottom w:val="none" w:sz="0" w:space="0" w:color="auto"/>
        <w:right w:val="none" w:sz="0" w:space="0" w:color="auto"/>
      </w:divBdr>
    </w:div>
    <w:div w:id="770661734">
      <w:bodyDiv w:val="1"/>
      <w:marLeft w:val="0"/>
      <w:marRight w:val="0"/>
      <w:marTop w:val="0"/>
      <w:marBottom w:val="0"/>
      <w:divBdr>
        <w:top w:val="none" w:sz="0" w:space="0" w:color="auto"/>
        <w:left w:val="none" w:sz="0" w:space="0" w:color="auto"/>
        <w:bottom w:val="none" w:sz="0" w:space="0" w:color="auto"/>
        <w:right w:val="none" w:sz="0" w:space="0" w:color="auto"/>
      </w:divBdr>
    </w:div>
    <w:div w:id="880441087">
      <w:bodyDiv w:val="1"/>
      <w:marLeft w:val="0"/>
      <w:marRight w:val="0"/>
      <w:marTop w:val="0"/>
      <w:marBottom w:val="0"/>
      <w:divBdr>
        <w:top w:val="none" w:sz="0" w:space="0" w:color="auto"/>
        <w:left w:val="none" w:sz="0" w:space="0" w:color="auto"/>
        <w:bottom w:val="none" w:sz="0" w:space="0" w:color="auto"/>
        <w:right w:val="none" w:sz="0" w:space="0" w:color="auto"/>
      </w:divBdr>
    </w:div>
    <w:div w:id="921641055">
      <w:bodyDiv w:val="1"/>
      <w:marLeft w:val="0"/>
      <w:marRight w:val="0"/>
      <w:marTop w:val="0"/>
      <w:marBottom w:val="0"/>
      <w:divBdr>
        <w:top w:val="none" w:sz="0" w:space="0" w:color="auto"/>
        <w:left w:val="none" w:sz="0" w:space="0" w:color="auto"/>
        <w:bottom w:val="none" w:sz="0" w:space="0" w:color="auto"/>
        <w:right w:val="none" w:sz="0" w:space="0" w:color="auto"/>
      </w:divBdr>
    </w:div>
    <w:div w:id="928805714">
      <w:bodyDiv w:val="1"/>
      <w:marLeft w:val="0"/>
      <w:marRight w:val="0"/>
      <w:marTop w:val="0"/>
      <w:marBottom w:val="0"/>
      <w:divBdr>
        <w:top w:val="none" w:sz="0" w:space="0" w:color="auto"/>
        <w:left w:val="none" w:sz="0" w:space="0" w:color="auto"/>
        <w:bottom w:val="none" w:sz="0" w:space="0" w:color="auto"/>
        <w:right w:val="none" w:sz="0" w:space="0" w:color="auto"/>
      </w:divBdr>
    </w:div>
    <w:div w:id="945309469">
      <w:bodyDiv w:val="1"/>
      <w:marLeft w:val="0"/>
      <w:marRight w:val="0"/>
      <w:marTop w:val="0"/>
      <w:marBottom w:val="0"/>
      <w:divBdr>
        <w:top w:val="none" w:sz="0" w:space="0" w:color="auto"/>
        <w:left w:val="none" w:sz="0" w:space="0" w:color="auto"/>
        <w:bottom w:val="none" w:sz="0" w:space="0" w:color="auto"/>
        <w:right w:val="none" w:sz="0" w:space="0" w:color="auto"/>
      </w:divBdr>
    </w:div>
    <w:div w:id="953558298">
      <w:bodyDiv w:val="1"/>
      <w:marLeft w:val="0"/>
      <w:marRight w:val="0"/>
      <w:marTop w:val="0"/>
      <w:marBottom w:val="0"/>
      <w:divBdr>
        <w:top w:val="none" w:sz="0" w:space="0" w:color="auto"/>
        <w:left w:val="none" w:sz="0" w:space="0" w:color="auto"/>
        <w:bottom w:val="none" w:sz="0" w:space="0" w:color="auto"/>
        <w:right w:val="none" w:sz="0" w:space="0" w:color="auto"/>
      </w:divBdr>
    </w:div>
    <w:div w:id="990013901">
      <w:bodyDiv w:val="1"/>
      <w:marLeft w:val="0"/>
      <w:marRight w:val="0"/>
      <w:marTop w:val="0"/>
      <w:marBottom w:val="0"/>
      <w:divBdr>
        <w:top w:val="none" w:sz="0" w:space="0" w:color="auto"/>
        <w:left w:val="none" w:sz="0" w:space="0" w:color="auto"/>
        <w:bottom w:val="none" w:sz="0" w:space="0" w:color="auto"/>
        <w:right w:val="none" w:sz="0" w:space="0" w:color="auto"/>
      </w:divBdr>
    </w:div>
    <w:div w:id="1037585278">
      <w:bodyDiv w:val="1"/>
      <w:marLeft w:val="0"/>
      <w:marRight w:val="0"/>
      <w:marTop w:val="0"/>
      <w:marBottom w:val="0"/>
      <w:divBdr>
        <w:top w:val="none" w:sz="0" w:space="0" w:color="auto"/>
        <w:left w:val="none" w:sz="0" w:space="0" w:color="auto"/>
        <w:bottom w:val="none" w:sz="0" w:space="0" w:color="auto"/>
        <w:right w:val="none" w:sz="0" w:space="0" w:color="auto"/>
      </w:divBdr>
    </w:div>
    <w:div w:id="1038505831">
      <w:bodyDiv w:val="1"/>
      <w:marLeft w:val="0"/>
      <w:marRight w:val="0"/>
      <w:marTop w:val="0"/>
      <w:marBottom w:val="0"/>
      <w:divBdr>
        <w:top w:val="none" w:sz="0" w:space="0" w:color="auto"/>
        <w:left w:val="none" w:sz="0" w:space="0" w:color="auto"/>
        <w:bottom w:val="none" w:sz="0" w:space="0" w:color="auto"/>
        <w:right w:val="none" w:sz="0" w:space="0" w:color="auto"/>
      </w:divBdr>
    </w:div>
    <w:div w:id="1046565225">
      <w:bodyDiv w:val="1"/>
      <w:marLeft w:val="0"/>
      <w:marRight w:val="0"/>
      <w:marTop w:val="0"/>
      <w:marBottom w:val="0"/>
      <w:divBdr>
        <w:top w:val="none" w:sz="0" w:space="0" w:color="auto"/>
        <w:left w:val="none" w:sz="0" w:space="0" w:color="auto"/>
        <w:bottom w:val="none" w:sz="0" w:space="0" w:color="auto"/>
        <w:right w:val="none" w:sz="0" w:space="0" w:color="auto"/>
      </w:divBdr>
    </w:div>
    <w:div w:id="1053307403">
      <w:bodyDiv w:val="1"/>
      <w:marLeft w:val="0"/>
      <w:marRight w:val="0"/>
      <w:marTop w:val="0"/>
      <w:marBottom w:val="0"/>
      <w:divBdr>
        <w:top w:val="none" w:sz="0" w:space="0" w:color="auto"/>
        <w:left w:val="none" w:sz="0" w:space="0" w:color="auto"/>
        <w:bottom w:val="none" w:sz="0" w:space="0" w:color="auto"/>
        <w:right w:val="none" w:sz="0" w:space="0" w:color="auto"/>
      </w:divBdr>
    </w:div>
    <w:div w:id="1148941237">
      <w:bodyDiv w:val="1"/>
      <w:marLeft w:val="0"/>
      <w:marRight w:val="0"/>
      <w:marTop w:val="0"/>
      <w:marBottom w:val="0"/>
      <w:divBdr>
        <w:top w:val="none" w:sz="0" w:space="0" w:color="auto"/>
        <w:left w:val="none" w:sz="0" w:space="0" w:color="auto"/>
        <w:bottom w:val="none" w:sz="0" w:space="0" w:color="auto"/>
        <w:right w:val="none" w:sz="0" w:space="0" w:color="auto"/>
      </w:divBdr>
    </w:div>
    <w:div w:id="1211112493">
      <w:bodyDiv w:val="1"/>
      <w:marLeft w:val="0"/>
      <w:marRight w:val="0"/>
      <w:marTop w:val="0"/>
      <w:marBottom w:val="0"/>
      <w:divBdr>
        <w:top w:val="none" w:sz="0" w:space="0" w:color="auto"/>
        <w:left w:val="none" w:sz="0" w:space="0" w:color="auto"/>
        <w:bottom w:val="none" w:sz="0" w:space="0" w:color="auto"/>
        <w:right w:val="none" w:sz="0" w:space="0" w:color="auto"/>
      </w:divBdr>
    </w:div>
    <w:div w:id="1212645305">
      <w:bodyDiv w:val="1"/>
      <w:marLeft w:val="0"/>
      <w:marRight w:val="0"/>
      <w:marTop w:val="0"/>
      <w:marBottom w:val="0"/>
      <w:divBdr>
        <w:top w:val="none" w:sz="0" w:space="0" w:color="auto"/>
        <w:left w:val="none" w:sz="0" w:space="0" w:color="auto"/>
        <w:bottom w:val="none" w:sz="0" w:space="0" w:color="auto"/>
        <w:right w:val="none" w:sz="0" w:space="0" w:color="auto"/>
      </w:divBdr>
    </w:div>
    <w:div w:id="1237085356">
      <w:bodyDiv w:val="1"/>
      <w:marLeft w:val="0"/>
      <w:marRight w:val="0"/>
      <w:marTop w:val="0"/>
      <w:marBottom w:val="0"/>
      <w:divBdr>
        <w:top w:val="none" w:sz="0" w:space="0" w:color="auto"/>
        <w:left w:val="none" w:sz="0" w:space="0" w:color="auto"/>
        <w:bottom w:val="none" w:sz="0" w:space="0" w:color="auto"/>
        <w:right w:val="none" w:sz="0" w:space="0" w:color="auto"/>
      </w:divBdr>
      <w:divsChild>
        <w:div w:id="631251202">
          <w:marLeft w:val="0"/>
          <w:marRight w:val="0"/>
          <w:marTop w:val="0"/>
          <w:marBottom w:val="0"/>
          <w:divBdr>
            <w:top w:val="none" w:sz="0" w:space="0" w:color="auto"/>
            <w:left w:val="none" w:sz="0" w:space="0" w:color="auto"/>
            <w:bottom w:val="none" w:sz="0" w:space="0" w:color="auto"/>
            <w:right w:val="none" w:sz="0" w:space="0" w:color="auto"/>
          </w:divBdr>
          <w:divsChild>
            <w:div w:id="21064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71785">
      <w:bodyDiv w:val="1"/>
      <w:marLeft w:val="0"/>
      <w:marRight w:val="0"/>
      <w:marTop w:val="0"/>
      <w:marBottom w:val="0"/>
      <w:divBdr>
        <w:top w:val="none" w:sz="0" w:space="0" w:color="auto"/>
        <w:left w:val="none" w:sz="0" w:space="0" w:color="auto"/>
        <w:bottom w:val="none" w:sz="0" w:space="0" w:color="auto"/>
        <w:right w:val="none" w:sz="0" w:space="0" w:color="auto"/>
      </w:divBdr>
    </w:div>
    <w:div w:id="1266842938">
      <w:bodyDiv w:val="1"/>
      <w:marLeft w:val="0"/>
      <w:marRight w:val="0"/>
      <w:marTop w:val="0"/>
      <w:marBottom w:val="0"/>
      <w:divBdr>
        <w:top w:val="none" w:sz="0" w:space="0" w:color="auto"/>
        <w:left w:val="none" w:sz="0" w:space="0" w:color="auto"/>
        <w:bottom w:val="none" w:sz="0" w:space="0" w:color="auto"/>
        <w:right w:val="none" w:sz="0" w:space="0" w:color="auto"/>
      </w:divBdr>
    </w:div>
    <w:div w:id="1285694142">
      <w:bodyDiv w:val="1"/>
      <w:marLeft w:val="0"/>
      <w:marRight w:val="0"/>
      <w:marTop w:val="0"/>
      <w:marBottom w:val="0"/>
      <w:divBdr>
        <w:top w:val="none" w:sz="0" w:space="0" w:color="auto"/>
        <w:left w:val="none" w:sz="0" w:space="0" w:color="auto"/>
        <w:bottom w:val="none" w:sz="0" w:space="0" w:color="auto"/>
        <w:right w:val="none" w:sz="0" w:space="0" w:color="auto"/>
      </w:divBdr>
    </w:div>
    <w:div w:id="1337609147">
      <w:bodyDiv w:val="1"/>
      <w:marLeft w:val="0"/>
      <w:marRight w:val="0"/>
      <w:marTop w:val="0"/>
      <w:marBottom w:val="0"/>
      <w:divBdr>
        <w:top w:val="none" w:sz="0" w:space="0" w:color="auto"/>
        <w:left w:val="none" w:sz="0" w:space="0" w:color="auto"/>
        <w:bottom w:val="none" w:sz="0" w:space="0" w:color="auto"/>
        <w:right w:val="none" w:sz="0" w:space="0" w:color="auto"/>
      </w:divBdr>
    </w:div>
    <w:div w:id="1423842735">
      <w:bodyDiv w:val="1"/>
      <w:marLeft w:val="0"/>
      <w:marRight w:val="0"/>
      <w:marTop w:val="0"/>
      <w:marBottom w:val="0"/>
      <w:divBdr>
        <w:top w:val="none" w:sz="0" w:space="0" w:color="auto"/>
        <w:left w:val="none" w:sz="0" w:space="0" w:color="auto"/>
        <w:bottom w:val="none" w:sz="0" w:space="0" w:color="auto"/>
        <w:right w:val="none" w:sz="0" w:space="0" w:color="auto"/>
      </w:divBdr>
    </w:div>
    <w:div w:id="1431582367">
      <w:bodyDiv w:val="1"/>
      <w:marLeft w:val="0"/>
      <w:marRight w:val="0"/>
      <w:marTop w:val="0"/>
      <w:marBottom w:val="0"/>
      <w:divBdr>
        <w:top w:val="none" w:sz="0" w:space="0" w:color="auto"/>
        <w:left w:val="none" w:sz="0" w:space="0" w:color="auto"/>
        <w:bottom w:val="none" w:sz="0" w:space="0" w:color="auto"/>
        <w:right w:val="none" w:sz="0" w:space="0" w:color="auto"/>
      </w:divBdr>
    </w:div>
    <w:div w:id="1512721251">
      <w:bodyDiv w:val="1"/>
      <w:marLeft w:val="0"/>
      <w:marRight w:val="0"/>
      <w:marTop w:val="0"/>
      <w:marBottom w:val="0"/>
      <w:divBdr>
        <w:top w:val="none" w:sz="0" w:space="0" w:color="auto"/>
        <w:left w:val="none" w:sz="0" w:space="0" w:color="auto"/>
        <w:bottom w:val="none" w:sz="0" w:space="0" w:color="auto"/>
        <w:right w:val="none" w:sz="0" w:space="0" w:color="auto"/>
      </w:divBdr>
    </w:div>
    <w:div w:id="1520586409">
      <w:bodyDiv w:val="1"/>
      <w:marLeft w:val="0"/>
      <w:marRight w:val="0"/>
      <w:marTop w:val="0"/>
      <w:marBottom w:val="0"/>
      <w:divBdr>
        <w:top w:val="none" w:sz="0" w:space="0" w:color="auto"/>
        <w:left w:val="none" w:sz="0" w:space="0" w:color="auto"/>
        <w:bottom w:val="none" w:sz="0" w:space="0" w:color="auto"/>
        <w:right w:val="none" w:sz="0" w:space="0" w:color="auto"/>
      </w:divBdr>
      <w:divsChild>
        <w:div w:id="1184590437">
          <w:marLeft w:val="0"/>
          <w:marRight w:val="0"/>
          <w:marTop w:val="0"/>
          <w:marBottom w:val="0"/>
          <w:divBdr>
            <w:top w:val="none" w:sz="0" w:space="0" w:color="auto"/>
            <w:left w:val="none" w:sz="0" w:space="0" w:color="auto"/>
            <w:bottom w:val="none" w:sz="0" w:space="0" w:color="auto"/>
            <w:right w:val="none" w:sz="0" w:space="0" w:color="auto"/>
          </w:divBdr>
          <w:divsChild>
            <w:div w:id="4244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1598">
      <w:bodyDiv w:val="1"/>
      <w:marLeft w:val="0"/>
      <w:marRight w:val="0"/>
      <w:marTop w:val="0"/>
      <w:marBottom w:val="0"/>
      <w:divBdr>
        <w:top w:val="none" w:sz="0" w:space="0" w:color="auto"/>
        <w:left w:val="none" w:sz="0" w:space="0" w:color="auto"/>
        <w:bottom w:val="none" w:sz="0" w:space="0" w:color="auto"/>
        <w:right w:val="none" w:sz="0" w:space="0" w:color="auto"/>
      </w:divBdr>
    </w:div>
    <w:div w:id="1548176741">
      <w:bodyDiv w:val="1"/>
      <w:marLeft w:val="0"/>
      <w:marRight w:val="0"/>
      <w:marTop w:val="0"/>
      <w:marBottom w:val="0"/>
      <w:divBdr>
        <w:top w:val="none" w:sz="0" w:space="0" w:color="auto"/>
        <w:left w:val="none" w:sz="0" w:space="0" w:color="auto"/>
        <w:bottom w:val="none" w:sz="0" w:space="0" w:color="auto"/>
        <w:right w:val="none" w:sz="0" w:space="0" w:color="auto"/>
      </w:divBdr>
    </w:div>
    <w:div w:id="1666738780">
      <w:bodyDiv w:val="1"/>
      <w:marLeft w:val="0"/>
      <w:marRight w:val="0"/>
      <w:marTop w:val="0"/>
      <w:marBottom w:val="0"/>
      <w:divBdr>
        <w:top w:val="none" w:sz="0" w:space="0" w:color="auto"/>
        <w:left w:val="none" w:sz="0" w:space="0" w:color="auto"/>
        <w:bottom w:val="none" w:sz="0" w:space="0" w:color="auto"/>
        <w:right w:val="none" w:sz="0" w:space="0" w:color="auto"/>
      </w:divBdr>
    </w:div>
    <w:div w:id="1695109347">
      <w:bodyDiv w:val="1"/>
      <w:marLeft w:val="0"/>
      <w:marRight w:val="0"/>
      <w:marTop w:val="0"/>
      <w:marBottom w:val="0"/>
      <w:divBdr>
        <w:top w:val="none" w:sz="0" w:space="0" w:color="auto"/>
        <w:left w:val="none" w:sz="0" w:space="0" w:color="auto"/>
        <w:bottom w:val="none" w:sz="0" w:space="0" w:color="auto"/>
        <w:right w:val="none" w:sz="0" w:space="0" w:color="auto"/>
      </w:divBdr>
    </w:div>
    <w:div w:id="1702823165">
      <w:bodyDiv w:val="1"/>
      <w:marLeft w:val="0"/>
      <w:marRight w:val="0"/>
      <w:marTop w:val="0"/>
      <w:marBottom w:val="0"/>
      <w:divBdr>
        <w:top w:val="none" w:sz="0" w:space="0" w:color="auto"/>
        <w:left w:val="none" w:sz="0" w:space="0" w:color="auto"/>
        <w:bottom w:val="none" w:sz="0" w:space="0" w:color="auto"/>
        <w:right w:val="none" w:sz="0" w:space="0" w:color="auto"/>
      </w:divBdr>
    </w:div>
    <w:div w:id="1719544292">
      <w:bodyDiv w:val="1"/>
      <w:marLeft w:val="0"/>
      <w:marRight w:val="0"/>
      <w:marTop w:val="0"/>
      <w:marBottom w:val="0"/>
      <w:divBdr>
        <w:top w:val="none" w:sz="0" w:space="0" w:color="auto"/>
        <w:left w:val="none" w:sz="0" w:space="0" w:color="auto"/>
        <w:bottom w:val="none" w:sz="0" w:space="0" w:color="auto"/>
        <w:right w:val="none" w:sz="0" w:space="0" w:color="auto"/>
      </w:divBdr>
    </w:div>
    <w:div w:id="1728188394">
      <w:bodyDiv w:val="1"/>
      <w:marLeft w:val="0"/>
      <w:marRight w:val="0"/>
      <w:marTop w:val="0"/>
      <w:marBottom w:val="0"/>
      <w:divBdr>
        <w:top w:val="none" w:sz="0" w:space="0" w:color="auto"/>
        <w:left w:val="none" w:sz="0" w:space="0" w:color="auto"/>
        <w:bottom w:val="none" w:sz="0" w:space="0" w:color="auto"/>
        <w:right w:val="none" w:sz="0" w:space="0" w:color="auto"/>
      </w:divBdr>
    </w:div>
    <w:div w:id="1763724456">
      <w:bodyDiv w:val="1"/>
      <w:marLeft w:val="0"/>
      <w:marRight w:val="0"/>
      <w:marTop w:val="0"/>
      <w:marBottom w:val="0"/>
      <w:divBdr>
        <w:top w:val="none" w:sz="0" w:space="0" w:color="auto"/>
        <w:left w:val="none" w:sz="0" w:space="0" w:color="auto"/>
        <w:bottom w:val="none" w:sz="0" w:space="0" w:color="auto"/>
        <w:right w:val="none" w:sz="0" w:space="0" w:color="auto"/>
      </w:divBdr>
    </w:div>
    <w:div w:id="1772625099">
      <w:bodyDiv w:val="1"/>
      <w:marLeft w:val="0"/>
      <w:marRight w:val="0"/>
      <w:marTop w:val="0"/>
      <w:marBottom w:val="0"/>
      <w:divBdr>
        <w:top w:val="none" w:sz="0" w:space="0" w:color="auto"/>
        <w:left w:val="none" w:sz="0" w:space="0" w:color="auto"/>
        <w:bottom w:val="none" w:sz="0" w:space="0" w:color="auto"/>
        <w:right w:val="none" w:sz="0" w:space="0" w:color="auto"/>
      </w:divBdr>
    </w:div>
    <w:div w:id="1783189321">
      <w:bodyDiv w:val="1"/>
      <w:marLeft w:val="0"/>
      <w:marRight w:val="0"/>
      <w:marTop w:val="0"/>
      <w:marBottom w:val="0"/>
      <w:divBdr>
        <w:top w:val="none" w:sz="0" w:space="0" w:color="auto"/>
        <w:left w:val="none" w:sz="0" w:space="0" w:color="auto"/>
        <w:bottom w:val="none" w:sz="0" w:space="0" w:color="auto"/>
        <w:right w:val="none" w:sz="0" w:space="0" w:color="auto"/>
      </w:divBdr>
    </w:div>
    <w:div w:id="1786848519">
      <w:bodyDiv w:val="1"/>
      <w:marLeft w:val="0"/>
      <w:marRight w:val="0"/>
      <w:marTop w:val="0"/>
      <w:marBottom w:val="0"/>
      <w:divBdr>
        <w:top w:val="none" w:sz="0" w:space="0" w:color="auto"/>
        <w:left w:val="none" w:sz="0" w:space="0" w:color="auto"/>
        <w:bottom w:val="none" w:sz="0" w:space="0" w:color="auto"/>
        <w:right w:val="none" w:sz="0" w:space="0" w:color="auto"/>
      </w:divBdr>
    </w:div>
    <w:div w:id="1798597210">
      <w:bodyDiv w:val="1"/>
      <w:marLeft w:val="0"/>
      <w:marRight w:val="0"/>
      <w:marTop w:val="0"/>
      <w:marBottom w:val="0"/>
      <w:divBdr>
        <w:top w:val="none" w:sz="0" w:space="0" w:color="auto"/>
        <w:left w:val="none" w:sz="0" w:space="0" w:color="auto"/>
        <w:bottom w:val="none" w:sz="0" w:space="0" w:color="auto"/>
        <w:right w:val="none" w:sz="0" w:space="0" w:color="auto"/>
      </w:divBdr>
    </w:div>
    <w:div w:id="1855148743">
      <w:bodyDiv w:val="1"/>
      <w:marLeft w:val="0"/>
      <w:marRight w:val="0"/>
      <w:marTop w:val="0"/>
      <w:marBottom w:val="0"/>
      <w:divBdr>
        <w:top w:val="none" w:sz="0" w:space="0" w:color="auto"/>
        <w:left w:val="none" w:sz="0" w:space="0" w:color="auto"/>
        <w:bottom w:val="none" w:sz="0" w:space="0" w:color="auto"/>
        <w:right w:val="none" w:sz="0" w:space="0" w:color="auto"/>
      </w:divBdr>
    </w:div>
    <w:div w:id="1869366521">
      <w:bodyDiv w:val="1"/>
      <w:marLeft w:val="0"/>
      <w:marRight w:val="0"/>
      <w:marTop w:val="0"/>
      <w:marBottom w:val="0"/>
      <w:divBdr>
        <w:top w:val="none" w:sz="0" w:space="0" w:color="auto"/>
        <w:left w:val="none" w:sz="0" w:space="0" w:color="auto"/>
        <w:bottom w:val="none" w:sz="0" w:space="0" w:color="auto"/>
        <w:right w:val="none" w:sz="0" w:space="0" w:color="auto"/>
      </w:divBdr>
    </w:div>
    <w:div w:id="1907644636">
      <w:bodyDiv w:val="1"/>
      <w:marLeft w:val="0"/>
      <w:marRight w:val="0"/>
      <w:marTop w:val="0"/>
      <w:marBottom w:val="0"/>
      <w:divBdr>
        <w:top w:val="none" w:sz="0" w:space="0" w:color="auto"/>
        <w:left w:val="none" w:sz="0" w:space="0" w:color="auto"/>
        <w:bottom w:val="none" w:sz="0" w:space="0" w:color="auto"/>
        <w:right w:val="none" w:sz="0" w:space="0" w:color="auto"/>
      </w:divBdr>
    </w:div>
    <w:div w:id="1908027599">
      <w:bodyDiv w:val="1"/>
      <w:marLeft w:val="0"/>
      <w:marRight w:val="0"/>
      <w:marTop w:val="0"/>
      <w:marBottom w:val="0"/>
      <w:divBdr>
        <w:top w:val="none" w:sz="0" w:space="0" w:color="auto"/>
        <w:left w:val="none" w:sz="0" w:space="0" w:color="auto"/>
        <w:bottom w:val="none" w:sz="0" w:space="0" w:color="auto"/>
        <w:right w:val="none" w:sz="0" w:space="0" w:color="auto"/>
      </w:divBdr>
    </w:div>
    <w:div w:id="1928267192">
      <w:bodyDiv w:val="1"/>
      <w:marLeft w:val="0"/>
      <w:marRight w:val="0"/>
      <w:marTop w:val="0"/>
      <w:marBottom w:val="0"/>
      <w:divBdr>
        <w:top w:val="none" w:sz="0" w:space="0" w:color="auto"/>
        <w:left w:val="none" w:sz="0" w:space="0" w:color="auto"/>
        <w:bottom w:val="none" w:sz="0" w:space="0" w:color="auto"/>
        <w:right w:val="none" w:sz="0" w:space="0" w:color="auto"/>
      </w:divBdr>
    </w:div>
    <w:div w:id="1977636585">
      <w:bodyDiv w:val="1"/>
      <w:marLeft w:val="0"/>
      <w:marRight w:val="0"/>
      <w:marTop w:val="0"/>
      <w:marBottom w:val="0"/>
      <w:divBdr>
        <w:top w:val="none" w:sz="0" w:space="0" w:color="auto"/>
        <w:left w:val="none" w:sz="0" w:space="0" w:color="auto"/>
        <w:bottom w:val="none" w:sz="0" w:space="0" w:color="auto"/>
        <w:right w:val="none" w:sz="0" w:space="0" w:color="auto"/>
      </w:divBdr>
      <w:divsChild>
        <w:div w:id="2117091686">
          <w:marLeft w:val="0"/>
          <w:marRight w:val="0"/>
          <w:marTop w:val="0"/>
          <w:marBottom w:val="0"/>
          <w:divBdr>
            <w:top w:val="none" w:sz="0" w:space="0" w:color="auto"/>
            <w:left w:val="none" w:sz="0" w:space="0" w:color="auto"/>
            <w:bottom w:val="none" w:sz="0" w:space="0" w:color="auto"/>
            <w:right w:val="none" w:sz="0" w:space="0" w:color="auto"/>
          </w:divBdr>
          <w:divsChild>
            <w:div w:id="280496018">
              <w:marLeft w:val="0"/>
              <w:marRight w:val="0"/>
              <w:marTop w:val="0"/>
              <w:marBottom w:val="0"/>
              <w:divBdr>
                <w:top w:val="none" w:sz="0" w:space="0" w:color="auto"/>
                <w:left w:val="none" w:sz="0" w:space="0" w:color="auto"/>
                <w:bottom w:val="none" w:sz="0" w:space="0" w:color="auto"/>
                <w:right w:val="none" w:sz="0" w:space="0" w:color="auto"/>
              </w:divBdr>
            </w:div>
          </w:divsChild>
        </w:div>
        <w:div w:id="205921620">
          <w:marLeft w:val="0"/>
          <w:marRight w:val="0"/>
          <w:marTop w:val="0"/>
          <w:marBottom w:val="0"/>
          <w:divBdr>
            <w:top w:val="none" w:sz="0" w:space="0" w:color="auto"/>
            <w:left w:val="none" w:sz="0" w:space="0" w:color="auto"/>
            <w:bottom w:val="none" w:sz="0" w:space="0" w:color="auto"/>
            <w:right w:val="none" w:sz="0" w:space="0" w:color="auto"/>
          </w:divBdr>
          <w:divsChild>
            <w:div w:id="15049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3425">
      <w:bodyDiv w:val="1"/>
      <w:marLeft w:val="0"/>
      <w:marRight w:val="0"/>
      <w:marTop w:val="0"/>
      <w:marBottom w:val="0"/>
      <w:divBdr>
        <w:top w:val="none" w:sz="0" w:space="0" w:color="auto"/>
        <w:left w:val="none" w:sz="0" w:space="0" w:color="auto"/>
        <w:bottom w:val="none" w:sz="0" w:space="0" w:color="auto"/>
        <w:right w:val="none" w:sz="0" w:space="0" w:color="auto"/>
      </w:divBdr>
    </w:div>
    <w:div w:id="2024818411">
      <w:bodyDiv w:val="1"/>
      <w:marLeft w:val="0"/>
      <w:marRight w:val="0"/>
      <w:marTop w:val="0"/>
      <w:marBottom w:val="0"/>
      <w:divBdr>
        <w:top w:val="none" w:sz="0" w:space="0" w:color="auto"/>
        <w:left w:val="none" w:sz="0" w:space="0" w:color="auto"/>
        <w:bottom w:val="none" w:sz="0" w:space="0" w:color="auto"/>
        <w:right w:val="none" w:sz="0" w:space="0" w:color="auto"/>
      </w:divBdr>
    </w:div>
    <w:div w:id="2056083673">
      <w:bodyDiv w:val="1"/>
      <w:marLeft w:val="0"/>
      <w:marRight w:val="0"/>
      <w:marTop w:val="0"/>
      <w:marBottom w:val="0"/>
      <w:divBdr>
        <w:top w:val="none" w:sz="0" w:space="0" w:color="auto"/>
        <w:left w:val="none" w:sz="0" w:space="0" w:color="auto"/>
        <w:bottom w:val="none" w:sz="0" w:space="0" w:color="auto"/>
        <w:right w:val="none" w:sz="0" w:space="0" w:color="auto"/>
      </w:divBdr>
    </w:div>
    <w:div w:id="2101683224">
      <w:bodyDiv w:val="1"/>
      <w:marLeft w:val="0"/>
      <w:marRight w:val="0"/>
      <w:marTop w:val="0"/>
      <w:marBottom w:val="0"/>
      <w:divBdr>
        <w:top w:val="none" w:sz="0" w:space="0" w:color="auto"/>
        <w:left w:val="none" w:sz="0" w:space="0" w:color="auto"/>
        <w:bottom w:val="none" w:sz="0" w:space="0" w:color="auto"/>
        <w:right w:val="none" w:sz="0" w:space="0" w:color="auto"/>
      </w:divBdr>
    </w:div>
    <w:div w:id="2146122704">
      <w:bodyDiv w:val="1"/>
      <w:marLeft w:val="0"/>
      <w:marRight w:val="0"/>
      <w:marTop w:val="0"/>
      <w:marBottom w:val="0"/>
      <w:divBdr>
        <w:top w:val="none" w:sz="0" w:space="0" w:color="auto"/>
        <w:left w:val="none" w:sz="0" w:space="0" w:color="auto"/>
        <w:bottom w:val="none" w:sz="0" w:space="0" w:color="auto"/>
        <w:right w:val="none" w:sz="0" w:space="0" w:color="auto"/>
      </w:divBdr>
    </w:div>
    <w:div w:id="21473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harchive.org/" TargetMode="External"/><Relationship Id="rId18" Type="http://schemas.openxmlformats.org/officeDocument/2006/relationships/image" Target="media/image6.png"/><Relationship Id="rId26" Type="http://schemas.openxmlformats.org/officeDocument/2006/relationships/hyperlink" Target="https://doi.org/10.1002/pmj.21558" TargetMode="External"/><Relationship Id="rId39" Type="http://schemas.openxmlformats.org/officeDocument/2006/relationships/hyperlink" Target="https://zenodo.org/records/15719919" TargetMode="External"/><Relationship Id="rId21" Type="http://schemas.openxmlformats.org/officeDocument/2006/relationships/image" Target="media/image9.png"/><Relationship Id="rId34" Type="http://schemas.openxmlformats.org/officeDocument/2006/relationships/hyperlink" Target="https://doi.org/10.5465/amr.2018.0072"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s://scrumguides.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l.acm.org/doi/10.5555/3295222.3295230" TargetMode="External"/><Relationship Id="rId11" Type="http://schemas.openxmlformats.org/officeDocument/2006/relationships/hyperlink" Target="https://zenodo.org/records/15719919" TargetMode="External"/><Relationship Id="rId24" Type="http://schemas.openxmlformats.org/officeDocument/2006/relationships/image" Target="media/image12.png"/><Relationship Id="rId32" Type="http://schemas.openxmlformats.org/officeDocument/2006/relationships/hyperlink" Target="https://nvlpubs.nist.gov/nistpubs/ai/nist.ai.100-1.pdf" TargetMode="External"/><Relationship Id="rId37" Type="http://schemas.openxmlformats.org/officeDocument/2006/relationships/hyperlink" Target="https://doi.org/10.1016/j.jss.2021.110939" TargetMode="External"/><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https://doi.org/10.1002/pmj.21558"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moodle.uws.ac.uk/mod/resource/view.php?id=632251"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gharchive.org/" TargetMode="External"/><Relationship Id="rId30" Type="http://schemas.openxmlformats.org/officeDocument/2006/relationships/hyperlink" Target="https://www.mdpi.com/2076-3417/12/22/11694" TargetMode="External"/><Relationship Id="rId35" Type="http://schemas.openxmlformats.org/officeDocument/2006/relationships/hyperlink" Target="https://scrumguides.org/"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yperlink" Target="https://doi.org/10.1016/j.infsof.2021.106588" TargetMode="External"/><Relationship Id="rId8" Type="http://schemas.openxmlformats.org/officeDocument/2006/relationships/image" Target="media/image1.jpe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yperlink" Target="https://github.com/ghtorrent/ghtorrent.org/blob/master/faq.md" TargetMode="External"/><Relationship Id="rId17" Type="http://schemas.openxmlformats.org/officeDocument/2006/relationships/image" Target="media/image5.png"/><Relationship Id="rId25" Type="http://schemas.openxmlformats.org/officeDocument/2006/relationships/hyperlink" Target="https://www.sciencedirect.com/science/article/abs/pii/S0952197625004270" TargetMode="External"/><Relationship Id="rId33" Type="http://schemas.openxmlformats.org/officeDocument/2006/relationships/hyperlink" Target="https://doi.org/10.1145/2810146.2810147" TargetMode="External"/><Relationship Id="rId38" Type="http://schemas.openxmlformats.org/officeDocument/2006/relationships/hyperlink" Target="https://zenodo.org/records/5665896" TargetMode="External"/><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14.png"/><Relationship Id="rId54" Type="http://schemas.openxmlformats.org/officeDocument/2006/relationships/hyperlink" Target="https://doi.org/10.5465/amr.2018.007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github.com/ghtorrent/ghtorrent.org/blob/master/faq.md" TargetMode="External"/><Relationship Id="rId36" Type="http://schemas.openxmlformats.org/officeDocument/2006/relationships/hyperlink" Target="https://doi.org/10.1016/j.infsof.2021.106588" TargetMode="External"/><Relationship Id="rId49" Type="http://schemas.openxmlformats.org/officeDocument/2006/relationships/image" Target="media/image22.png"/><Relationship Id="rId57" Type="http://schemas.openxmlformats.org/officeDocument/2006/relationships/footer" Target="footer1.xml"/><Relationship Id="rId10" Type="http://schemas.openxmlformats.org/officeDocument/2006/relationships/hyperlink" Target="https://zenodo.org/records/5665896" TargetMode="External"/><Relationship Id="rId31" Type="http://schemas.openxmlformats.org/officeDocument/2006/relationships/hyperlink" Target="https://www.tandfonline.com/doi/full/10.1080/09537287.2024.2349231" TargetMode="External"/><Relationship Id="rId44" Type="http://schemas.openxmlformats.org/officeDocument/2006/relationships/image" Target="media/image17.png"/><Relationship Id="rId52" Type="http://schemas.openxmlformats.org/officeDocument/2006/relationships/hyperlink" Target="https://uws-uk.libguides.com/refere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A2FAC-1F1F-4C9C-A19B-6763270E9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68</Pages>
  <Words>16205</Words>
  <Characters>92372</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Built Financial Technology</dc:creator>
  <cp:keywords/>
  <dc:description/>
  <cp:lastModifiedBy>Baruch, Jake</cp:lastModifiedBy>
  <cp:revision>3</cp:revision>
  <cp:lastPrinted>2026-03-10T17:14:00Z</cp:lastPrinted>
  <dcterms:created xsi:type="dcterms:W3CDTF">2026-04-19T19:54:00Z</dcterms:created>
  <dcterms:modified xsi:type="dcterms:W3CDTF">2026-04-21T01:16:00Z</dcterms:modified>
</cp:coreProperties>
</file>