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r>
                                      <w:r>
                                        <w:rPr>
                                          <w:rFonts w:ascii="IBM Plex Sans" w:cs="IBM Plex Sans" w:eastAsia="IBM Plex Sans" w:hAnsi="IBM Plex Sans"/>
                                          <w:b w:val="0"/>
                                          <w:i w:val="0"/>
                                          <w:smallCaps w:val="1"/>
                                          <w:strike w:val="0"/>
                                          <w:color w:val="ffffff"/>
                                          <w:sz w:val="28"/>
                                          <w:vertAlign w:val="baseline"/>
                                        </w:rPr>
                                        <w:t xml:space="preserve">7MO INFORMÁTICA</w:t>
                                      </w:r>
                                      <w:r>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lineRule="auto"/>
                                        <w:ind w:left="0" w:right="0" w:firstLine="0"/>
                                        <w:jc w:val="center"/>
                                        <w:textDirection w:val="btLr"/>
                                      </w:pPr>
                                      <w:r>
                                        <w:rPr>
                                          <w:rFonts w:ascii="IBM Plex Sans" w:cs="IBM Plex Sans" w:eastAsia="IBM Plex Sans" w:hAnsi="IBM Plex Sans"/>
                                          <w:b w:val="0"/>
                                          <w:i w:val="0"/>
                                          <w:smallCaps w:val="1"/>
                                          <w:strike w:val="0"/>
                                          <w:color w:val="F0F4F8"/>
                                          <w:sz w:val="72"/>
                                          <w:vertAlign w:val="baseline"/>
                                        </w:rPr>
                                        <w:t xml:space="preserve">AUTOMATIZACIÓN DE TELAR INDUSTRIAL</w:t>
                                      </w:r>
                                    </w:p>
                                  </w:txbxContent>
                                </wps:txbx>
                                <wps:bodyPr anchorCtr="0" anchor="ctr" bIns="91425" lIns="457200" spcFirstLastPara="1" rIns="457200" wrap="square" tIns="91425">
                                  <a:noAutofit/>
                                </wps:bodyPr>
                              </wps:wsp>
                            </wpg:grpSp>
                          </wpg:grpSp>
                        </wpg:grpSp>
                      </wpg:grpSp>
                    </wpg:wgp>
                  </a:graphicData>
                </a:graphic>
              </wp:anchor>
            </w:drawing>
          </mc:Choice>
          <mc:Fallback/>
        </mc:AlternateContent>
      </w:r>
      <w:r>
        <w:rPr>
          <w:rtl w:val="0"/>
        </w:rPr>
      </w:r>
    </w:p>
    <w:p w:rsidR="00000000" w:rsidDel="00000000" w:rsidP="00000000" w:rsidRDefault="00000000" w:rsidRPr="00000000" w14:paraId="00000002">
      <w:pPr>
        <w:rPr>
          <w:rFonts w:ascii="IBM Plex Sans" w:cs="IBM Plex Sans" w:eastAsia="IBM Plex Sans" w:hAnsi="IBM Plex Sans"/>
        </w:rPr>
      </w:pPr>
      <w:r>
        <w:br w:type="page"/>
      </w:r>
      <w:r>
        <w:rPr>
          <w:rtl w:val="0"/>
        </w:rPr>
      </w:r>
    </w:p>
    <w:p w:rsidR="00000000" w:rsidDel="00000000" w:rsidP="00000000" w:rsidRDefault="00000000" w:rsidRPr="00000000" w14:paraId="10000000">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10000001">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Pr>
          <w:rFonts w:ascii="Questrial" w:cs="Questrial" w:eastAsia="Questrial" w:hAnsi="Questrial"/>
          <w:rtl w:val="0"/>
        </w:rPr>
        <w:t>Documentación de Proyecto</w:t>
      </w:r>
    </w:p>
    <w:p w:rsidR="00000000" w:rsidDel="00000000" w:rsidP="00000000" w:rsidRDefault="00000000" w:rsidRPr="00000000" w14:paraId="00000004">
      <w:pPr>
        <w:pStyle w:val="Heading1"/>
        <w:keepNext/>
        <w:spacing w:after="240" w:before="480" w:lineRule="auto"/>
        <w:rPr>
          <w:rFonts w:ascii="Questrial" w:cs="Questrial" w:eastAsia="Questrial" w:hAnsi="Questrial"/>
        </w:rPr>
      </w:pPr>
      <w:sdt>
        <w:sdtPr>
          <w:id w:val="-1690116994"/>
          <w:tag w:val="goog_rdk_0"/>
        </w:sdtPr>
        <w:sdtContent>
          <w:commentRangeStart w:id="0"/>
        </w:sdtContent>
      </w:sdt>
      <w:r>
        <w:rPr>
          <w:rFonts w:ascii="Questrial" w:cs="Questrial" w:eastAsia="Questrial" w:hAnsi="Questrial"/>
          <w:rtl w:val="0"/>
        </w:rPr>
        <w:t>1. Control de Cambios</w:t>
      </w:r>
      <w:commentRangeEnd w:id="0"/>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200"/>
        <w:gridCol w:w="1400"/>
        <w:gridCol w:w="1800"/>
        <w:gridCol w:w="4428"/>
      </w:tblGrid>
      <w:tr>
        <w:trPr>
          <w:cantSplit/>
          <w:tblHeader/>
        </w:trPr>
        <w:tc>
          <w:tcPr>
            <w:tcW w:type="dxa" w:w="1200"/>
            <w:shd w:fill="1E3A5F"/>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1400"/>
            <w:shd w:fill="1E3A5F"/>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1800"/>
            <w:shd w:fill="1E3A5F"/>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4428"/>
            <w:shd w:fill="1E3A5F"/>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rPr>
          <w:cantSplit/>
        </w:trP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azul y tipografía IBM Plex Sans, Questrial e IBM Plex Mono);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 xml:space="preserve">5.0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 xml:space="preserve">14 de octubre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 xml:space="preserve">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 xml:space="preserve">Actualización con el avance de septiembre y octubre: el Nivel 1 quedó instalado y probado en el telar (19/09/2026); el telar tiene cuatro bobinas de selección, no seis; el Bloque D pasa al relé OptoMOS LCA110, con la conexión final en el lugar de cada lector óptico; el sensor de pasada y el relé de selección se probaron en protoboard (10/10/2026); el editor lleva una sola bobina por fila, con intercalados por grupos de filas, la ficha del dibujo con el hilado y la ficha técnica en PDF renovada; el sensado de la botonera pasa a una plaqueta impresa propia y el firmware descarta los avisos del encendido del telar; y se revisó todo el documento contra el sistema actual.</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 xml:space="preserve">5.1</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 xml:space="preserve">20 de octubre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 xml:space="preserve">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 xml:space="preserve">Se reorganiza el cronograma (169 tareas y 643 horas: la instalación del Nivel 2 en la Etapa 07, con las dos funciones nuevas, y la presentación a los profesores, el 04/11/2026, en la Etapa 08); se fija el valor por hora de Electrónica (30 USD) y de Multimedios (27 USD) y se recalcula la estimación económica; se registra la prueba del 17/10/2026 en el telar (el sensor de pasada y el primer canal del Nivel 2, en protoboard); y se suman dos funciones de la aplicación: el modo solo sensado (RF11) y la vista de solo lectura para los clientes, con una clave por tejido (RF12, Épica 5 y la tabla accesos_cliente del modelo de datos).</w:t>
            </w:r>
          </w:p>
        </w:tc>
      </w:tr>
    </w:tbl>
    <w:p>
      <w:pPr>
        <w:jc w:val="center"/>
      </w:pPr>
      <w:r>
        <w:rPr>
          <w:rFonts w:ascii="IBM Plex Sans" w:hAnsi="IBM Plex Sans" w:cs="IBM Plex Sans" w:eastAsia="IBM Plex Sans"/>
          <w:i/>
          <w:color w:val="606060"/>
          <w:sz w:val="18"/>
        </w:rPr>
        <w:t>Tabla 1. Control de cambios del documento.</w:t>
      </w:r>
    </w:p>
    <w:p>
      <w:pPr>
        <w:keepNext/>
        <w:jc w:val="left"/>
      </w:pPr>
      <w:r>
        <w:rPr>
          <w:rFonts w:ascii="IBM Plex Sans" w:hAnsi="IBM Plex Sans" w:cs="IBM Plex Sans" w:eastAsia="IBM Plex Sans"/>
          <w:b/>
          <w:color w:val="1E3A5F"/>
          <w:sz w:val="32"/>
        </w:rPr>
        <w:t>Índice</w:t>
      </w:r>
    </w:p>
    <w:p>
      <w:pPr>
        <w:pStyle w:val="Normal"/>
        <w:keepNext/>
      </w:pPr>
      <w:r>
        <w:rPr>
          <w:rFonts w:ascii="IBM Plex Sans" w:hAnsi="IBM Plex Sans"/>
          <w:b/>
          <w:sz w:val="22"/>
        </w:rPr>
        <w:t>1. Control de Cambios</w:t>
      </w:r>
    </w:p>
    <w:p>
      <w:pPr>
        <w:pStyle w:val="Normal"/>
        <w:keepNext/>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keepNext/>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keepNext/>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keepNext/>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keepNext/>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keepNext/>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keepNext/>
      </w:pPr>
      <w:r>
        <w:rPr>
          <w:rFonts w:ascii="IBM Plex Sans" w:hAnsi="IBM Plex Sans"/>
          <w:b/>
          <w:sz w:val="22"/>
        </w:rPr>
        <w:t>8. Estimación Económica</w:t>
      </w:r>
    </w:p>
    <w:p>
      <w:pPr>
        <w:pStyle w:val="Normal"/>
        <w:keepNext/>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keepNext/>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keepNext/>
        <w:spacing w:after="240" w:before="480" w:lineRule="auto"/>
        <w:rPr>
          <w:rFonts w:ascii="Questrial" w:cs="Questrial" w:eastAsia="Questrial" w:hAnsi="Questrial"/>
        </w:rPr>
      </w:pPr>
      <w:r>
        <w:rPr>
          <w:rFonts w:ascii="Questrial" w:cs="Questrial" w:eastAsia="Questrial" w:hAnsi="Questrial"/>
          <w:rtl w:val="0"/>
        </w:rPr>
        <w:t>2. Introducción</w:t>
      </w:r>
    </w:p>
    <w:p w:rsidR="00000000" w:rsidDel="00000000" w:rsidP="00000000" w:rsidRDefault="00000000" w:rsidRPr="00000000" w14:paraId="00000032">
      <w:pPr>
        <w:pStyle w:val="Heading2"/>
        <w:keepNext/>
        <w:spacing w:after="240" w:before="480" w:lineRule="auto"/>
        <w:rPr>
          <w:rFonts w:ascii="Questrial" w:cs="Questrial" w:eastAsia="Questrial" w:hAnsi="Questrial"/>
        </w:rPr>
      </w:pPr>
      <w:r>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objetivo primordial de este proyecto es modernizar digitalmente un telar Vamatex C 201 que se ubica en una fábrica textil en Billinghurst,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keepNext/>
        <w:spacing w:after="240" w:before="480" w:lineRule="auto"/>
        <w:rPr>
          <w:rFonts w:ascii="Questrial" w:cs="Questrial" w:eastAsia="Questrial" w:hAnsi="Questrial"/>
        </w:rPr>
      </w:pPr>
      <w:r>
        <w:rPr>
          <w:rFonts w:ascii="Questrial" w:cs="Questrial" w:eastAsia="Questrial" w:hAnsi="Questrial"/>
          <w:rtl w:val="0"/>
        </w:rPr>
        <w:t>2.2. Alcance</w:t>
      </w:r>
    </w:p>
    <w:p w:rsidR="00000000" w:rsidDel="00000000" w:rsidP="00000000" w:rsidRDefault="00000000" w:rsidRPr="00000000" w14:paraId="00000015">
      <w:pPr>
        <w:keepNext/>
        <w:spacing w:before="200" w:lineRule="auto"/>
        <w:jc w:val="both"/>
        <w:rPr>
          <w:rFonts w:ascii="IBM Plex Sans" w:cs="IBM Plex Sans" w:eastAsia="IBM Plex Sans" w:hAnsi="IBM Plex Sans"/>
        </w:rPr>
      </w:pPr>
      <w:r>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Pr>
          <w:rFonts w:ascii="IBM Plex Sans" w:cs="IBM Plex Sans" w:eastAsia="IBM Plex Sans" w:hAnsi="IBM Plex Sans"/>
          <w:b w:val="1"/>
          <w:bCs w:val="1"/>
          <w:rtl w:val="0"/>
        </w:rPr>
        <w:t>Nivel 1 (MVP, Control de Marcha/Pausa/Retroceder y Supervisión Externa):</w:t>
      </w:r>
      <w:r>
        <w:rPr>
          <w:rFonts w:ascii="IBM Plex Sans" w:cs="IBM Plex Sans" w:eastAsia="IBM Plex Sans" w:hAnsi="IBM Plex Sans"/>
          <w:rtl w:val="0"/>
        </w:rPr>
        <w:t xml:space="preserve"> Instalado y probado en el telar el 19/09/2026. Consiste en una intervención no invasiva sobre la electrónica de control del telar, operando exclusivamente sobre los botones de Marcha, Pausa y Retroceder mediante relés conectados en paralelo a la botonera física existente. El conteo de pasadas lo suma el sensor inductivo del Bloque C, montado sobre un eje del telar, que se conecta junto con el Nivel 2. El catálogo de dibujos, el estado del telar y la producción se guardan en una base de datos en la nube, a la que acceden la web y el nodo de control a través del backend. </w:t>
      </w:r>
    </w:p>
    <w:p w:rsidR="00000000" w:rsidDel="00000000" w:rsidP="00000000" w:rsidRDefault="00000000" w:rsidRPr="00000000" w14:paraId="00000017">
      <w:pPr>
        <w:numPr>
          <w:ilvl w:val="0"/>
          <w:numId w:val="9"/>
        </w:numPr>
        <w:spacing w:before="200" w:lineRule="auto"/>
        <w:ind w:left="720" w:hanging="360"/>
        <w:jc w:val="both"/>
        <w:rPr/>
      </w:pPr>
      <w:r>
        <w:rPr>
          <w:rFonts w:ascii="IBM Plex Sans" w:cs="IBM Plex Sans" w:eastAsia="IBM Plex Sans" w:hAnsi="IBM Plex Sans"/>
          <w:b w:val="1"/>
          <w:bCs w:val="1"/>
          <w:rtl w:val="0"/>
        </w:rPr>
        <w:t xml:space="preserve">Nivel 2 (Evolución por Marcos, intervención de las bobinas de selección):</w:t>
      </w:r>
      <w:r>
        <w:rPr>
          <w:rFonts w:ascii="IBM Plex Sans" w:cs="IBM Plex Sans" w:eastAsia="IBM Plex Sans" w:hAnsi="IBM Plex Sans"/>
          <w:rtl w:val="0"/>
        </w:rPr>
        <w:t xml:space="preserve"> Etapa en desarrollo orientada al control directo de la calada y selección de tramas. Tras la inspección real del telar (Vamatex C 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4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OptoMOS LCA110 comandados desde los GPIO del ESP32 (con una resistencia de 330 Ω cada uno),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180.000 en una jornada de 10 horas, frente a las 100.000 de vida útil de un relé común. Tampoco sirve un optoacoplador de fototransistor como el PC817, que conduce en un solo sentido y con corriente alterna dejaría pasar medio ciclo. El circuito se probó en protoboard el 10/10/2026, y el 17/10/2026 en la máquina, todavía en protoboard: la alimentación del lector óptico dio entre 15 y 30 V, lo que define la resistencia de protección de 470 Ω 3 W para cada canal (ver Guía de mediciones y verificaciones); el sensor de pasada quedó conectado y calibrado, y el primer canal, con el relé en el lugar del lector, seleccionó bien. Faltan los otros tres canales y las plaquetas soldadas, que se están armando para la instalación definitiva.</w:t>
      </w:r>
    </w:p>
    <w:p w:rsidR="00000000" w:rsidDel="00000000" w:rsidP="00000000" w:rsidRDefault="00000000" w:rsidRPr="00000000" w14:paraId="00000018">
      <w:pPr>
        <w:pStyle w:val="Heading2"/>
        <w:keepNext/>
        <w:spacing w:after="240" w:before="480" w:lineRule="auto"/>
        <w:rPr>
          <w:rFonts w:ascii="Questrial" w:cs="Questrial" w:eastAsia="Questrial" w:hAnsi="Questrial"/>
        </w:rPr>
      </w:pPr>
      <w:r>
        <w:rPr>
          <w:rFonts w:ascii="Questrial" w:cs="Questrial" w:eastAsia="Questrial" w:hAnsi="Questrial"/>
          <w:rtl w:val="0"/>
        </w:rPr>
        <w:t>2.3. Personal Involucrado</w:t>
      </w:r>
    </w:p>
    <w:p w:rsidR="00000000" w:rsidDel="00000000" w:rsidP="00000000" w:rsidRDefault="00000000" w:rsidRPr="00000000" w14:paraId="00000019">
      <w:pPr>
        <w:keepNext/>
        <w:numPr>
          <w:ilvl w:val="0"/>
          <w:numId w:val="12"/>
        </w:numPr>
        <w:spacing w:before="200" w:lineRule="auto"/>
        <w:ind w:left="720" w:hanging="360"/>
        <w:jc w:val="both"/>
        <w:rPr/>
      </w:pPr>
      <w:r>
        <w:rPr>
          <w:rFonts w:ascii="IBM Plex Sans" w:cs="IBM Plex Sans" w:eastAsia="IBM Plex Sans" w:hAnsi="IBM Plex Sans"/>
          <w:b w:val="1"/>
          <w:bCs w:val="1"/>
          <w:rtl w:val="0"/>
        </w:rPr>
        <w:t>Equipo Desarrollador</w:t>
      </w:r>
      <w:r>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Montenegro, Franco: Encargado de Infra. de Red</w:t>
      </w:r>
    </w:p>
    <w:p w:rsidR="00000000" w:rsidDel="00000000" w:rsidP="00000000" w:rsidRDefault="00000000" w:rsidRPr="00000000" w14:paraId="0000001F">
      <w:pPr>
        <w:keepNext/>
        <w:numPr>
          <w:ilvl w:val="0"/>
          <w:numId w:val="12"/>
        </w:numPr>
        <w:spacing w:before="200" w:lineRule="auto"/>
        <w:ind w:left="720" w:hanging="360"/>
        <w:jc w:val="both"/>
        <w:rPr/>
      </w:pPr>
      <w:r>
        <w:rPr>
          <w:rFonts w:ascii="IBM Plex Sans" w:cs="IBM Plex Sans" w:eastAsia="IBM Plex Sans" w:hAnsi="IBM Plex Sans"/>
          <w:b w:val="1"/>
          <w:bCs w:val="1"/>
          <w:rtl w:val="0"/>
        </w:rPr>
        <w:t xml:space="preserve">Equipo de Partners: </w:t>
      </w:r>
      <w:r>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 xml:space="preserve">Funes, Muriel: 7mo Multimedios </w:t>
      </w:r>
    </w:p>
    <w:p w:rsidR="00000000" w:rsidDel="00000000" w:rsidP="00000000" w:rsidRDefault="00000000" w:rsidRPr="00000000" w14:paraId="00000022">
      <w:pPr>
        <w:numPr>
          <w:ilvl w:val="0"/>
          <w:numId w:val="12"/>
        </w:numPr>
        <w:spacing w:before="200" w:lineRule="auto"/>
        <w:ind w:left="720" w:hanging="360"/>
        <w:jc w:val="both"/>
        <w:rPr/>
      </w:pPr>
      <w:r>
        <w:rPr>
          <w:rFonts w:ascii="IBM Plex Sans" w:cs="IBM Plex Sans" w:eastAsia="IBM Plex Sans" w:hAnsi="IBM Plex Sans"/>
          <w:b w:val="1"/>
          <w:bCs w:val="1"/>
          <w:rtl w:val="0"/>
        </w:rPr>
        <w:t>Docente / Supervisora</w:t>
      </w:r>
      <w:r>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Pr>
          <w:rFonts w:ascii="IBM Plex Sans" w:cs="IBM Plex Sans" w:eastAsia="IBM Plex Sans" w:hAnsi="IBM Plex Sans"/>
          <w:b w:val="1"/>
          <w:bCs w:val="1"/>
          <w:rtl w:val="0"/>
        </w:rPr>
        <w:t>Cliente / Entrevistado</w:t>
      </w:r>
      <w:r>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keepNext/>
        <w:spacing w:after="240" w:before="480" w:lineRule="auto"/>
        <w:rPr>
          <w:rFonts w:ascii="Questrial" w:cs="Questrial" w:eastAsia="Questrial" w:hAnsi="Questrial"/>
        </w:rPr>
      </w:pPr>
      <w:sdt>
        <w:sdtPr>
          <w:id w:val="-1289148406"/>
          <w:tag w:val="goog_rdk_2"/>
        </w:sdtPr>
        <w:sdtContent>
          <w:commentRangeStart w:id="2"/>
        </w:sdtContent>
      </w:sdt>
      <w:r>
        <w:rPr>
          <w:rFonts w:ascii="Questrial" w:cs="Questrial" w:eastAsia="Questrial" w:hAnsi="Questrial"/>
          <w:rtl w:val="0"/>
        </w:rPr>
        <w:t>2.4. Definición, acrónimos y abreviaturas</w:t>
      </w:r>
      <w:commentRangeEnd w:id="2"/>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208"/>
        <w:gridCol w:w="2306"/>
        <w:gridCol w:w="5324"/>
      </w:tblGrid>
      <w:tr>
        <w:trPr>
          <w:cantSplit/>
          <w:tblHeader/>
        </w:trPr>
        <w:tc>
          <w:tcPr>
            <w:tcW w:type="dxa" w:w="1208"/>
            <w:shd w:fill="1E3A5F"/>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306"/>
            <w:shd w:fill="1E3A5F"/>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5324"/>
            <w:shd w:fill="1E3A5F"/>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Reglas por las que la web y el ESP32 le piden datos al backend. Ninguno accede a la base de datos directamente.</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Cada fila del dibujo se teje en una o más pasadas seguidas (sus repeticiones).</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keepNext/>
        <w:spacing w:after="240" w:before="480" w:lineRule="auto"/>
        <w:rPr>
          <w:rFonts w:ascii="Questrial" w:cs="Questrial" w:eastAsia="Questrial" w:hAnsi="Questrial"/>
        </w:rPr>
      </w:pPr>
      <w:r>
        <w:rPr>
          <w:rFonts w:ascii="Questrial" w:cs="Questrial" w:eastAsia="Questrial" w:hAnsi="Questrial"/>
          <w:rtl w:val="0"/>
        </w:rPr>
        <w:t xml:space="preserve">2.5. </w:t>
      </w:r>
      <w:sdt>
        <w:sdtPr>
          <w:id w:val="-739768586"/>
          <w:tag w:val="goog_rdk_3"/>
        </w:sdtPr>
        <w:sdtContent>
          <w:commentRangeStart w:id="3"/>
        </w:sdtContent>
      </w:sdt>
      <w:r>
        <w:rPr>
          <w:rFonts w:ascii="Questrial" w:cs="Questrial" w:eastAsia="Questrial" w:hAnsi="Questrial"/>
          <w:rtl w:val="0"/>
        </w:rPr>
        <w:t>Referencias</w:t>
      </w:r>
      <w:commentRangeEnd w:id="3"/>
      <w:r>
        <w:rPr>
          <w:rFonts w:ascii="Questrial" w:hAnsi="Questrial" w:cs="Questrial" w:eastAsia="Questrial"/>
        </w:rPr>
      </w:r>
      <w:r>
        <w:rPr>
          <w:rFonts w:ascii="Questrial" w:hAnsi="Questrial" w:cs="Questrial" w:eastAsia="Questrial"/>
          <w:rtl w:val="0"/>
        </w:rPr>
      </w:r>
    </w:p>
    <w:sdt>
      <w:sdtPr>
        <w:id w:val="-1896813583"/>
        <w:tag w:val="goog_rdk_5"/>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9C5C0A" w:val="clear"/>
              <w:rPrChange w:author="Lourdes Pedaci" w:id="0" w:date="2026-08-28T23:32:21Z">
                <w:rPr>
                  <w:rFonts w:ascii="IBM Plex Sans" w:cs="IBM Plex Sans" w:eastAsia="IBM Plex Sans" w:hAnsi="IBM Plex Sans"/>
                  <w:b w:val="1"/>
                  <w:bCs w:val="1"/>
                  <w:color w:val="16304F"/>
                </w:rPr>
              </w:rPrChange>
            </w:rPr>
          </w:pPr>
          <w:r>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id w:val="-691364369"/>
              <w:tag w:val="goog_rdk_4"/>
            </w:sdtPr>
            <w:sdtContent>
              <w:r>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Universidad Tecnológica Nacional, Facultad Regional Tucumán. (2012). </w:t>
      </w:r>
      <w:r>
        <w:rPr>
          <w:rFonts w:ascii="IBM Plex Sans" w:cs="IBM Plex Sans" w:eastAsia="IBM Plex Sans" w:hAnsi="IBM Plex Sans"/>
          <w:b w:val="1"/>
          <w:bCs w:val="1"/>
          <w:i/>
          <w:color w:val="16304F"/>
          <w:rtl w:val="0"/>
        </w:rPr>
        <w:t>Buenas prácticas en proyectos informáticos</w:t>
      </w:r>
      <w:r>
        <w:rPr>
          <w:rFonts w:ascii="IBM Plex Sans" w:cs="IBM Plex Sans" w:eastAsia="IBM Plex Sans" w:hAnsi="IBM Plex Sans"/>
          <w:b w:val="1"/>
          <w:bCs w:val="1"/>
          <w:i w:val="0"/>
          <w:color w:val="16304F"/>
          <w:rtl w:val="0"/>
        </w:rPr>
        <w:t>. edUTecNe. http://www.edutecne.utn.edu.ar (Estructuras de tablas e indicadores: pp. 56-62).</w:t>
      </w:r>
    </w:p>
    <w:p w:rsidR="00000000" w:rsidDel="00000000" w:rsidP="00000000" w:rsidRDefault="00000000" w:rsidRPr="00000000" w14:paraId="10000002">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IXYS Integrated Circuits Division. (2012). LCA110: Single-pole, normally open OptoMOS relay (DS-LCA110-R12) [Hoja de datos]. Littelfuse. https://www.littelfuse.com</w:t>
      </w:r>
    </w:p>
    <w:p w:rsidR="00000000" w:rsidDel="00000000" w:rsidP="00000000" w:rsidRDefault="00000000" w:rsidRPr="00000000" w14:paraId="10000003">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Omron Corporation. (2020). </w:t>
      </w:r>
      <w:r>
        <w:rPr>
          <w:rFonts w:ascii="IBM Plex Sans" w:cs="IBM Plex Sans" w:eastAsia="IBM Plex Sans" w:hAnsi="IBM Plex Sans"/>
          <w:b w:val="1"/>
          <w:bCs w:val="1"/>
          <w:i/>
          <w:color w:val="16304F"/>
          <w:rtl w:val="0"/>
        </w:rPr>
        <w:t>Solid state relays: technical guide</w:t>
      </w:r>
      <w:r>
        <w:rPr>
          <w:rFonts w:ascii="IBM Plex Sans" w:cs="IBM Plex Sans" w:eastAsia="IBM Plex Sans" w:hAnsi="IBM Plex Sans"/>
          <w:b w:val="1"/>
          <w:bCs w:val="1"/>
          <w:i w:val="0"/>
          <w:color w:val="16304F"/>
          <w:rtl w:val="0"/>
        </w:rPr>
        <w:t xml:space="preserve"> [Hoja de datos]. Omron Electronic Components. (Corriente mínima de carga en salidas con triac).</w:t>
      </w:r>
    </w:p>
    <w:p w:rsidR="00000000" w:rsidDel="00000000" w:rsidP="00000000" w:rsidRDefault="00000000" w:rsidRPr="00000000" w14:paraId="10000004">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Espressif Systems. (2023). </w:t>
      </w:r>
      <w:r>
        <w:rPr>
          <w:rFonts w:ascii="IBM Plex Sans" w:cs="IBM Plex Sans" w:eastAsia="IBM Plex Sans" w:hAnsi="IBM Plex Sans"/>
          <w:b w:val="1"/>
          <w:bCs w:val="1"/>
          <w:i/>
          <w:color w:val="16304F"/>
          <w:rtl w:val="0"/>
        </w:rPr>
        <w:t>ESP32 series datasheet (versión 4.3)</w:t>
      </w:r>
      <w:r>
        <w:rPr>
          <w:rFonts w:ascii="IBM Plex Sans" w:cs="IBM Plex Sans" w:eastAsia="IBM Plex Sans" w:hAnsi="IBM Plex Sans"/>
          <w:b w:val="1"/>
          <w:bCs w:val="1"/>
          <w:i w:val="0"/>
          <w:color w:val="16304F"/>
          <w:rtl w:val="0"/>
        </w:rPr>
        <w:t>. Espressif Systems (Shanghai) Co., Ltd. https://www.espressif.com</w:t>
      </w:r>
    </w:p>
    <w:p w:rsidR="00000000" w:rsidDel="00000000" w:rsidP="00000000" w:rsidRDefault="00000000" w:rsidRPr="00000000" w14:paraId="10000005">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World Wide Web Consortium. (2021). </w:t>
      </w:r>
      <w:r>
        <w:rPr>
          <w:rFonts w:ascii="IBM Plex Sans" w:cs="IBM Plex Sans" w:eastAsia="IBM Plex Sans" w:hAnsi="IBM Plex Sans"/>
          <w:b w:val="1"/>
          <w:bCs w:val="1"/>
          <w:i/>
          <w:color w:val="16304F"/>
          <w:rtl w:val="0"/>
        </w:rPr>
        <w:t>Web Authentication: An API for accessing public key credentials, Level 2</w:t>
      </w:r>
      <w:r>
        <w:rPr>
          <w:rFonts w:ascii="IBM Plex Sans" w:cs="IBM Plex Sans" w:eastAsia="IBM Plex Sans" w:hAnsi="IBM Plex Sans"/>
          <w:b w:val="1"/>
          <w:bCs w:val="1"/>
          <w:i w:val="0"/>
          <w:color w:val="16304F"/>
          <w:rtl w:val="0"/>
        </w:rPr>
        <w:t>. W3C Recommendation. https://www.w3.org/TR/webauthn-2/</w:t>
      </w:r>
    </w:p>
    <w:p w:rsidR="00000000" w:rsidDel="00000000" w:rsidP="00000000" w:rsidRDefault="00000000" w:rsidRPr="00000000" w14:paraId="10000006">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Vamatex S.p.A. (1989). </w:t>
      </w:r>
      <w:r>
        <w:rPr>
          <w:rFonts w:ascii="IBM Plex Sans" w:cs="IBM Plex Sans" w:eastAsia="IBM Plex Sans" w:hAnsi="IBM Plex Sans"/>
          <w:b w:val="1"/>
          <w:bCs w:val="1"/>
          <w:i/>
          <w:color w:val="16304F"/>
          <w:rtl w:val="0"/>
        </w:rPr>
        <w:t>Telaio C 201: manuale di uso e manutenzione</w:t>
      </w:r>
      <w:r>
        <w:rPr>
          <w:rFonts w:ascii="IBM Plex Sans" w:cs="IBM Plex Sans" w:eastAsia="IBM Plex Sans" w:hAnsi="IBM Plex Sans"/>
          <w:b w:val="1"/>
          <w:bCs w:val="1"/>
          <w:i w:val="0"/>
          <w:color w:val="16304F"/>
          <w:rtl w:val="0"/>
        </w:rPr>
        <w:t>. Vamatex, Bérgamo, Italia. (Documentación original de la máquina, matrícula 1104).</w:t>
      </w:r>
    </w:p>
    <w:p w:rsidR="00000000" w:rsidDel="00000000" w:rsidP="00000000" w:rsidRDefault="00000000" w:rsidRPr="00000000" w14:paraId="10000007">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Poder Legislativo de la Nación Argentina. (1972). </w:t>
      </w:r>
      <w:r>
        <w:rPr>
          <w:rFonts w:ascii="IBM Plex Sans" w:cs="IBM Plex Sans" w:eastAsia="IBM Plex Sans" w:hAnsi="IBM Plex Sans"/>
          <w:b w:val="1"/>
          <w:bCs w:val="1"/>
          <w:i/>
          <w:color w:val="16304F"/>
          <w:rtl w:val="0"/>
        </w:rPr>
        <w:t>Ley N.º 19.587 de Higiene y Seguridad en el Trabajo</w:t>
      </w:r>
      <w:r>
        <w:rPr>
          <w:rFonts w:ascii="IBM Plex Sans" w:cs="IBM Plex Sans" w:eastAsia="IBM Plex Sans" w:hAnsi="IBM Plex Sans"/>
          <w:b w:val="1"/>
          <w:bCs w:val="1"/>
          <w:i w:val="0"/>
          <w:color w:val="16304F"/>
          <w:rtl w:val="0"/>
        </w:rPr>
        <w:t xml:space="preserve"> y su Decreto Reglamentario 351/79. Boletín Oficial de la República Argentina. (Anexo V: niveles de ruido en ambientes laborales).</w:t>
      </w:r>
    </w:p>
    <w:p w:rsidR="00000000" w:rsidDel="00000000" w:rsidP="00000000" w:rsidRDefault="00000000" w:rsidRPr="00000000" w14:paraId="0000002F">
      <w:pPr>
        <w:pStyle w:val="Heading2"/>
        <w:keepNext/>
        <w:spacing w:after="240" w:before="480" w:lineRule="auto"/>
        <w:rPr>
          <w:rFonts w:ascii="Questrial" w:cs="Questrial" w:eastAsia="Questrial" w:hAnsi="Questrial"/>
        </w:rPr>
      </w:pPr>
      <w:r>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10000008">
      <w:pPr>
        <w:pStyle w:val="Heading1"/>
        <w:keepNext/>
        <w:spacing w:after="240" w:before="480" w:lineRule="auto"/>
        <w:rPr>
          <w:rFonts w:ascii="Questrial" w:cs="Questrial" w:eastAsia="Questrial" w:hAnsi="Questrial"/>
        </w:rPr>
      </w:pPr>
      <w:r>
        <w:rPr>
          <w:rFonts w:ascii="Questrial" w:cs="Questrial" w:eastAsia="Questrial" w:hAnsi="Questrial"/>
          <w:rtl w:val="0"/>
        </w:rPr>
        <w:t>3. Descripción General</w:t>
      </w:r>
    </w:p>
    <w:p w:rsidR="00000000" w:rsidDel="00000000" w:rsidP="00000000" w:rsidRDefault="00000000" w:rsidRPr="00000000" w14:paraId="10000009">
      <w:pPr>
        <w:pStyle w:val="Heading2"/>
        <w:keepNext/>
        <w:spacing w:after="240" w:before="480" w:lineRule="auto"/>
        <w:rPr>
          <w:rFonts w:ascii="Questrial" w:cs="Questrial" w:eastAsia="Questrial" w:hAnsi="Questrial"/>
        </w:rPr>
      </w:pPr>
      <w:r>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keepNext/>
        <w:spacing w:after="240" w:before="480" w:lineRule="auto"/>
        <w:rPr>
          <w:rFonts w:ascii="Questrial" w:cs="Questrial" w:eastAsia="Questrial" w:hAnsi="Questrial"/>
        </w:rPr>
      </w:pPr>
      <w:r>
        <w:rPr>
          <w:rFonts w:ascii="Questrial" w:cs="Questrial" w:eastAsia="Questrial" w:hAnsi="Questrial"/>
          <w:rtl w:val="0"/>
        </w:rPr>
        <w:t>3.2. Funcionalidad del producto y sistemas de diseño (ui/ux)</w:t>
      </w:r>
      <w:r>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id w:val="-1618442297"/>
          <w:tag w:val="goog_rdk_6"/>
        </w:sdtPr>
        <w:sdtContent>
          <w:r>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celular y en computadora se usa la misma columna de hasta 430 px, con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Inicio: </w:t>
      </w:r>
      <w:r>
        <w:rPr>
          <w:rFonts w:ascii="IBM Plex Sans" w:cs="IBM Plex Sans" w:eastAsia="IBM Plex Sans" w:hAnsi="IBM Plex Sans"/>
          <w:color w:val="000000"/>
          <w:rtl w:val="0"/>
        </w:rPr>
        <w:t>pantalla de entrada. Muestra quién inició sesión (o el aviso de modo invitado), el dibujo que está en edición y los accesos al Editor y a la Biblioteca. Desde ahí se consulta el código de recuperación, se invita a otra persona a registrarse y se activa el modo oscuro.</w:t>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Editor de Dibujo: </w:t>
      </w:r>
      <w:r>
        <w:rPr>
          <w:rFonts w:ascii="IBM Plex Sans" w:cs="IBM Plex Sans" w:eastAsia="IBM Plex Sans" w:hAnsi="IBM Plex Sans"/>
          <w:color w:val="000000"/>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Arriba se definen las filas (1 a 300) y las columnas (1 a 8), el nombre del dibujo con su indicador de estado, y una barra con el estado del equipo del telar (conexión, tejido y conteo del sensor) y el interruptor del control desde la página, que pasa a solo sensado (la página deja de mover la máquina y sigue mostrando lo que hace). Incluye las herramientas Limpiar, Intercalar (agrupa filas seguidas, cada una con su bobina, para que se alternen pasada por pasada: por ejemplo las filas de las bobinas 1, 3, 4 y 2 durante 120 pasadas), el simulador de color de hilo, la ficha del dibujo (metros por pasada, hilado y la clave del cliente) y la descarga de la ficha técnica en PDF; los controles ▶, Pausa, Retroceder y Terminar trabajo (⏹), que resaltan la fila que se está tejiendo; y los botones Nuevo y Guardar.</w:t>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Biblioteca de Dibujos: </w:t>
      </w:r>
      <w:r>
        <w:rPr>
          <w:rFonts w:ascii="IBM Plex Sans" w:cs="IBM Plex Sans" w:eastAsia="IBM Plex Sans" w:hAnsi="IBM Plex Sans"/>
          <w:color w:val="000000"/>
          <w:rtl w:val="0"/>
        </w:rPr>
        <w:t>pantalla con el listado de los dibujos guardados, un buscador por nombre y, para cada dibujo, las acciones Cargar (lo abre en el editor), Estadísticas (veces tejido, pasadas, metros y horas de máquina) y Eliminar. Cada cambio se guarda en la base PostgreSQL a través del backend, sin recargar la página.</w:t>
      </w:r>
    </w:p>
    <w:p w:rsidR="00000000" w:rsidDel="00000000" w:rsidP="00000000" w:rsidRDefault="00000000" w:rsidRPr="00000000">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Vista del cliente: </w:t>
      </w:r>
      <w:r>
        <w:rPr>
          <w:rFonts w:ascii="IBM Plex Sans" w:cs="IBM Plex Sans" w:eastAsia="IBM Plex Sans" w:hAnsi="IBM Plex Sans"/>
          <w:color w:val="000000"/>
          <w:rtl w:val="0"/>
        </w:rPr>
        <w:t xml:space="preserve">pantalla aparte, de solo lectura, para los clientes de la fábrica. Se entra desde el ingreso, con «Soy cliente: ver mi tejido» y la clave de un tejido (la genera el operario en la ficha del dibujo), y muestra solo ese tejido: si se está tejiendo, por qué fila y pasada va, los metros tejidos y cuánto lleva del pedido, la vista previa de la tela y las últimas producciones. No tiene ningún control del telar.</w:t>
      </w:r>
    </w:p>
    <w:p w:rsidR="00000000" w:rsidDel="00000000" w:rsidP="00000000" w:rsidRDefault="00000000" w:rsidRPr="00000000" w14:paraId="00000039">
      <w:pPr>
        <w:pStyle w:val="Heading3"/>
        <w:keepNext/>
        <w:spacing w:after="240" w:before="480" w:lineRule="auto"/>
        <w:rPr>
          <w:rFonts w:ascii="Questrial" w:cs="Questrial" w:eastAsia="Questrial" w:hAnsi="Questrial"/>
        </w:rPr>
      </w:pPr>
      <w:r>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Pr>
          <w:rFonts w:ascii="IBM Plex Sans" w:cs="IBM Plex Sans" w:eastAsia="IBM Plex Sans" w:hAnsi="IBM Plex Sans"/>
          <w:b w:val="1"/>
          <w:bCs w:val="1"/>
          <w:color w:val="000000"/>
          <w:rtl w:val="0"/>
        </w:rPr>
        <w:t xml:space="preserve">Paleta Cromática: </w:t>
      </w:r>
      <w:r>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(de #1E3A5F a #3D6B96, pasando por #2E5680) en la cabecera de Inicio. Texto principal en gris azulado oscuro (#1F2937), texto secundario en gris medio (#5F6976) y texto claro (#F0F4F8) sobre los botones y en el modo oscuro. La relación de contraste entre el azul navy primario y el fondo claro es de 10,80:1, superando el nivel AAA de las pautas WCAG (mínimo 7:1 para texto normal).</w:t>
      </w:r>
      <w:r>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Pr>
          <w:rFonts w:ascii="IBM Plex Sans" w:cs="IBM Plex Sans" w:eastAsia="IBM Plex Sans" w:hAnsi="IBM Plex Sans"/>
          <w:b w:val="1"/>
          <w:bCs w:val="1"/>
          <w:color w:val="000000"/>
          <w:rtl w:val="0"/>
        </w:rPr>
        <w:t xml:space="preserve">Tipografía y Legibilidad: </w:t>
      </w:r>
      <w:r>
        <w:rPr>
          <w:rFonts w:ascii="IBM Plex Sans" w:cs="IBM Plex Sans" w:eastAsia="IBM Plex Sans" w:hAnsi="IBM Plex Sans"/>
          <w:color w:val="000000"/>
          <w:rtl w:val="0"/>
        </w:rPr>
        <w:t>IBM Plex Sans para el texto, Questrial para los títulos e IBM Plex Mono para etiquetas y datos numéricos, las tres cargadas desde Google Fonts; sin conexión, cada una cae a la fuente del sistema del dispositivo. El diseño es para celular primero: la aplicación ocupa una sola columna de hasta 430 px de ancho, centrada, tanto en el teléfono como en una computadora, con botones y celdas pensados para tocarse con el dedo.</w:t>
      </w:r>
    </w:p>
    <w:p w:rsidR="00000000" w:rsidDel="00000000" w:rsidP="00000000" w:rsidRDefault="00000000" w:rsidRPr="00000000" w14:paraId="0000003C">
      <w:pPr>
        <w:pStyle w:val="Heading3"/>
        <w:keepNext/>
        <w:spacing w:after="240" w:before="480" w:lineRule="auto"/>
        <w:rPr>
          <w:rFonts w:ascii="Questrial" w:cs="Questrial" w:eastAsia="Questrial" w:hAnsi="Questrial"/>
        </w:rPr>
      </w:pPr>
      <w:r>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916"/>
        <w:gridCol w:w="1765"/>
        <w:gridCol w:w="3103"/>
        <w:gridCol w:w="2044"/>
        <w:tblGridChange w:id="0">
          <w:tblGrid>
            <w:gridCol w:w="1916"/>
            <w:gridCol w:w="1765"/>
            <w:gridCol w:w="3103"/>
            <w:gridCol w:w="2044"/>
          </w:tblGrid>
        </w:tblGridChange>
      </w:tblGrid>
      <w:tr>
        <w:trPr>
          <w:cantSplit/>
          <w:tblHeader/>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Pr>
                <w:rFonts w:ascii="IBM Plex Sans" w:cs="IBM Plex Sans" w:eastAsia="IBM Plex Sans" w:hAnsi="IBM Plex Sans"/>
                <w:rtl w:val="0"/>
              </w:rPr>
              <w:t>PROPÓSITO</w:t>
            </w:r>
          </w:p>
        </w:tc>
      </w:tr>
      <w:tr>
        <w:trPr>
          <w:cantSplit/>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rtl w:val="0"/>
              </w:rPr>
              <w:t>nombre, filas (1 a 300), columnas (1 a 8), matriz_pasadas (JSONB), matriz_ligamento (JSONB), repeticiones_por_fila, colores_filas (JSONB), metadata (JSONB), metros_por_pasada, grupos_intercalados, hilado_peso_kg, hilado_metros_max, hilado_pasadas_base, creado_por_invitado</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Pr>
                <w:rFonts w:ascii="IBM Plex Sans" w:cs="IBM Plex Sans" w:eastAsia="IBM Plex Sans" w:hAnsi="IBM Plex Sans"/>
                <w:rtl w:val="0"/>
              </w:rPr>
              <w:t>Biblioteca de matrices de tejido, independiente de los telares.</w:t>
            </w:r>
          </w:p>
        </w:tc>
      </w:tr>
      <w:tr>
        <w:trPr>
          <w:cantSplit/>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codigo, nombre, estado (apagado/tejiendo/pausado/error), motivo_pausa, patron_actual_id, elementos_seleccion, control_web_activo (solo sensado) y las señales del ESP32 (último sondeo, órdenes de Retroceder, retrocesos contados, uso manual de la botonera, posición incierta)</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Pr>
                <w:rFonts w:ascii="IBM Plex Sans" w:cs="IBM Plex Sans" w:eastAsia="IBM Plex Sans" w:hAnsi="IBM Plex Sans"/>
                <w:rtl w:val="0"/>
              </w:rPr>
              <w:t>Estado en tiempo real de cada máquina y qué patrón tiene asignado.</w:t>
            </w:r>
          </w:p>
        </w:tc>
      </w:tr>
      <w:tr>
        <w:trPr>
          <w:cantSplit/>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Pr>
                <w:rFonts w:ascii="IBM Plex Sans" w:cs="IBM Plex Sans" w:eastAsia="IBM Plex Sans" w:hAnsi="IBM Plex Sans"/>
                <w:rtl w:val="0"/>
              </w:rPr>
              <w:t>telar_id, patron_id, fecha_inicio, fecha_fin, fila_actual, repeticion_en_fila, vueltas_completadas, pasadas_totales (estimadas por reloj), pasadas_sensor (medidas), conteo_validado,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Pr>
                <w:rFonts w:ascii="IBM Plex Sans" w:cs="IBM Plex Sans" w:eastAsia="IBM Plex Sans" w:hAnsi="IBM Plex Sans"/>
                <w:rtl w:val="0"/>
              </w:rPr>
              <w:t>Trazabilidad de cada producción: posición exacta para poder retroceder, sin necesidad de reconstruir nada.</w:t>
            </w:r>
          </w:p>
        </w:tc>
      </w:tr>
      <w:tr>
        <w:trPr>
          <w:cantSplit/>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Pr>
                <w:rFonts w:ascii="IBM Plex Sans" w:cs="IBM Plex Sans" w:eastAsia="IBM Plex Sans" w:hAnsi="IBM Plex Sans"/>
                <w:rtl w:val="0"/>
              </w:rPr>
              <w:t>Registro de errores del sistema (reemplaza el log local que antes vivía en el navegador).</w:t>
            </w:r>
          </w:p>
        </w:tc>
      </w:tr>
      <w:tr>
        <w:trPr>
          <w:cantSplit/>
          <w:tblHeader w:val="0"/>
        </w:trPr>
        <w:tc>
          <w:tcPr>
            <w:tcBorders>
              <w:bottom w:color="000000" w:space="0" w:sz="0" w:val="nil"/>
            </w:tcBorders>
            <w:vAlign w:val="center"/>
          </w:tcPr>
          <w:p w:rsidR="00000000" w:rsidDel="00000000" w:rsidP="00000000" w:rsidRDefault="00000000" w:rsidRPr="00000000">
            <w:pPr>
              <w:jc w:val="center"/>
              <w:rPr>
                <w:rFonts w:ascii="IBM Plex Sans" w:cs="IBM Plex Sans" w:eastAsia="IBM Plex Sans" w:hAnsi="IBM Plex Sans"/>
                <w:i w:val="1"/>
                <w:iCs w:val="1"/>
              </w:rPr>
            </w:pPr>
            <w:r>
              <w:rPr>
                <w:rFonts w:ascii="IBM Plex Sans" w:cs="IBM Plex Sans" w:eastAsia="IBM Plex Sans" w:hAnsi="IBM Plex Sans"/>
                <w:i w:val="1"/>
                <w:iCs w:val="1"/>
                <w:rtl w:val="0"/>
              </w:rPr>
              <w:t xml:space="preserve">accesos_cliente</w:t>
            </w:r>
          </w:p>
        </w:tc>
        <w:tc>
          <w:tcPr>
            <w:tcBorders>
              <w:bottom w:color="000000" w:space="0" w:sz="0" w:val="nil"/>
            </w:tcBorders>
            <w:vAlign w:val="center"/>
          </w:tcPr>
          <w:p w:rsidR="00000000" w:rsidDel="00000000" w:rsidP="00000000" w:rsidRDefault="00000000" w:rsidRPr="00000000">
            <w:pPr>
              <w:jc w:val="center"/>
              <w:rPr>
                <w:rFonts w:ascii="IBM Plex Sans" w:cs="IBM Plex Sans" w:eastAsia="IBM Plex Sans" w:hAnsi="IBM Plex Sans"/>
              </w:rPr>
            </w:pPr>
            <w:r>
              <w:rPr>
                <w:rFonts w:ascii="IBM Plex Sans" w:cs="IBM Plex Sans" w:eastAsia="IBM Plex Sans" w:hAnsi="IBM Plex Sans"/>
                <w:rtl w:val="0"/>
              </w:rPr>
              <w:t xml:space="preserve">patron_id</w:t>
            </w:r>
          </w:p>
        </w:tc>
        <w:tc>
          <w:tcPr>
            <w:tcBorders>
              <w:bottom w:color="000000" w:space="0" w:sz="0" w:val="nil"/>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cliente_nombre, clave_hash, clave_cifrada, metros_pedidos, creada_por, creada_at, ultimo_acceso</w:t>
            </w:r>
          </w:p>
        </w:tc>
        <w:tc>
          <w:tcPr>
            <w:tcBorders>
              <w:bottom w:color="000000" w:space="0" w:sz="0" w:val="nil"/>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La clave con la que cada cliente ve su tejido (una por dibujo), sin guardarla legible.</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keepNext/>
        <w:spacing w:after="240" w:before="480" w:lineRule="auto"/>
        <w:rPr>
          <w:rFonts w:ascii="Questrial" w:cs="Questrial" w:eastAsia="Questrial" w:hAnsi="Questrial"/>
        </w:rPr>
      </w:pPr>
      <w:r>
        <w:rPr>
          <w:rFonts w:ascii="Questrial" w:cs="Questrial" w:eastAsia="Questrial" w:hAnsi="Questrial"/>
          <w:rtl w:val="0"/>
        </w:rPr>
        <w:t xml:space="preserve">3.2.3. </w:t>
      </w:r>
      <w:sdt>
        <w:sdtPr>
          <w:id w:val="-793607245"/>
          <w:tag w:val="goog_rdk_7"/>
        </w:sdtPr>
        <w:sdtContent>
          <w:commentRangeStart w:id="4"/>
        </w:sdtContent>
      </w:sdt>
      <w:r>
        <w:rPr>
          <w:rFonts w:ascii="Questrial" w:cs="Questrial" w:eastAsia="Questrial" w:hAnsi="Questrial"/>
          <w:rtl w:val="0"/>
        </w:rPr>
        <w:t>Esquema de Base de Datos y Estructura JSONB</w:t>
      </w:r>
      <w:commentRangeEnd w:id="4"/>
      <w:r>
        <w:rPr>
          <w:rFonts w:ascii="Questrial" w:hAnsi="Questrial" w:cs="Questrial" w:eastAsia="Questrial"/>
        </w:rPr>
      </w:r>
      <w:r>
        <w:rPr>
          <w:rFonts w:ascii="Questrial" w:hAnsi="Questrial" w:cs="Questrial" w:eastAsia="Questrial"/>
          <w:rtl w:val="0"/>
        </w:rPr>
      </w:r>
    </w:p>
    <w:p>
      <w:pPr>
        <w:jc w:val="both"/>
      </w:pPr>
      <w:r>
        <w:rPr>
          <w:rFonts w:ascii="IBM Plex Sans" w:hAnsi="IBM Plex Sans" w:cs="IBM Plex Sans" w:eastAsia="IBM Plex Sans"/>
          <w:sz w:val="22"/>
        </w:rPr>
        <w:t>El modelo de datos se organiza en diez tablas: cinco para el funcionamiento del telar y sus clientes (patrones, telares, historial de producción, registro de errores y la clave con la que cada cliente ve su tejido), cuatro para el ingreso de usuarios (usuarios, credenciales biométricas, desafíos de WebAuthn e invitaciones) y una que registra qué migraciones se aplicaron.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3551118"/>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551118"/>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actual, resumido (la definición completa, con todas las restricciones, está en database/01_base_de_datos_completa.sql):</w:t>
      </w:r>
    </w:p>
    <w:p w:rsidR="00000000" w:rsidDel="00000000" w:rsidP="00000000" w:rsidRDefault="00000000" w:rsidRPr="00000000" w14:paraId="00000054">
      <w:pPr>
        <w:pStyle w:val="Heading4"/>
        <w:keepNext/>
        <w:rPr>
          <w:rFonts w:ascii="Questrial" w:cs="Questrial" w:eastAsia="Questrial" w:hAnsi="Questrial"/>
        </w:rPr>
      </w:pPr>
      <w:r>
        <w:rPr>
          <w:rFonts w:ascii="Questrial" w:cs="Questrial" w:eastAsia="Questrial" w:hAnsi="Questrial"/>
          <w:rtl w:val="0"/>
        </w:rPr>
        <w:t>SQL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patrones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filas                  INTEGER NOT NULL CHECK (filas BETWEEN 1 AND 300),</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INTEGER NOT NULL CHECK (columnas BETWEEN 1 AND 8),  -- una por bobina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JSONB NOT NULL,   -- una fila por tramo de pasadas; celda 1 = la bobina de la fila (una por fila)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JSONB,            -- binario (0/1), derivado automáticamente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repeticiones_por_fila  INTEGER[],        -- pasadas seguidas de cada fila (1 a 9999)</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grupos_intercalados    JSONB,            -- filas intercaladas: [{desde, hasta, pasadas}]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JSONB,            -- color de hilo por fila (#RRGGBB)</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metadata               JSONB,            -- ej: {"tipo": "Tafetán"}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metros_por_pasada      NUMERIC(10,6),    -- lo carga el operario; para pasar pasadas a metros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hilado_peso_kg         NUMERIC(10,3),    -- peso del hilado disponible (kg)</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hilado_metros_max      NUMERIC(12,2),    -- metros de tela que alcanza a tejer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hilado_pasadas_base    INTEGER,          -- pasadas acumuladas al cargar el hilado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creado_por_invitado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modificado_at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telares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codigo                 TEXT NOT NULL UNIQUE,   -- ej: "TELAR-01"</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estado                 TEXT NOT NULL DEFAULT 'apagado'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CHECK (estado IN ('apagado','tejiendo','pausado','error')),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motivo_pausa           TEXT,                   -- 'sin_senal' | 'reinicio' | 'solo_sensado' |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patron_actual_id       INTEGER REFERENCES patrones(id) ON DELETE SET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elementos_seleccion    INTEGER NOT NULL DEFAULT 4,   -- bobinas de la máquina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ultimo_ping_esp32      TIMESTAMPTZ,            -- "ESP32 conectado"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ultimo_reporte_sensor  TIMESTAMPTZ,            -- señal de vida del Nivel 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retroceder_seq         INTEGER NOT NULL DEFAULT 0,   -- orden de Retroceder para el ESP32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retrocesos_contados    INTEGER NOT NULL DEFAULT 0,   -- retrocesos hechos (web + botonera)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posicion_incierta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ultimo_evento_manual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ultimo_evento_manual_tipo TEXT,                -- 'marcha' | 'pausa' | 'retroceder' | 'reinicio'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control_web_activo     BOOLEAN NOT NULL DEFAULT true,   -- false = solo sensado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historial_produccion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telar_id               INTEGER NOT NULL REFERENCES telares(id),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patron_id              INTEGER NOT NULL REFERENCES patrones(id),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fecha_inicio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fecha_fin              TIMESTAMPTZ,            -- NULL mientras está en 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fila_actual            INTEGER DEFAULT 0,      -- posición exacta: la fila...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repeticion_en_fila     INTEGER NOT NULL DEFAULT 0,   -- ...y cuántas pasadas de ella van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vueltas_completadas    INTEGER DEFAULT 0,      -- el tejido no tiene "final": es un bucle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pasadas_totales        INTEGER DEFAULT 0,      -- estimadas por el reloj de la web</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pasadas_sensor         INTEGER NOT NULL DEFAULT 0,   -- medidas por el sensor (Nivel 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conteo_validado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estado                 TEXT NOT NULL DEFAULT 'en_curso'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CHECK (estado IN ('en_curso','finalizado','detenido_manual'))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 (más columna_actual, pasada_actual, alertas_disparadas y pasadas_objetivo)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keepNext/>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Una sola producción abierta por telar: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UNIQUE INDEX idx_historial_en_curso ON historial_produccion (telar_id)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WHERE estado = 'en_curso';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errores_log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telar_id    INTEGER REFERENCES telares(id),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titulo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mensaje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codigo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La clave con la que cada cliente ve su tejido: una por dibujo, con un resumen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(hash) para encontrarla y cifrada (AES-256-GCM) para volver a mostrarla.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accesos_cliente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patron_id      INTEGER PRIMARY KEY REFERENCES patrones(id) ON DELETE CASCADE,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cliente_nombre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clave_hash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clave_cifrada  TEXT NOT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metros_pedidos NUMERIC(12,2),          -- los metros que encargó el cliente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creada_por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creada_at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ultimo_acceso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Login biométrico (WebAuthn): la huella NUNCA se guarda ni viaja al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servidor; solo se almacenan las llaves públicas de los dispositivos.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usuarios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usuario        TEXT NOT NULL UNIQUE,           -- se busca sin distinguir mayúsculas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webauthn_id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recovery_code  TEXT,                           -- código de recuperación CIFRADO (AES-256-GCM)</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recovery_hash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ultimo_acceso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credenciales_biometricas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usuario_id     INTEGER NOT NULL REFERENCES usuarios(id) ON DELETE CASCADE,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credential_id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public_key     TEXT NOT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counter        BIGINT NOT NULL DEFAULT 0,</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Además: desafios_webauthn (vencen a los 5 minutos), invitaciones (vencen 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los 7 días, se guardan hasheadas) y migraciones_aplicadas. Definición completa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en database/01_base_de_datos_completa.sql.</w:t>
      </w:r>
    </w:p>
    <w:p>
      <w:pPr>
        <w:jc w:val="both"/>
      </w:pPr>
      <w:r>
        <w:rPr>
          <w:rFonts w:ascii="IBM Plex Sans" w:hAnsi="IBM Plex Sans"/>
        </w:rPr>
        <w:t>El esquema se organiza en dos bloques independientes. El de negocio guarda los dibujos, los telares, su producción y la clave con la que cada cliente ve su tejido;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2838298"/>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2838298"/>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historial_produccion, errores_log y accesos_cliente, con sus claves foráneas.</w:t>
      </w:r>
    </w:p>
    <w:p>
      <w:pPr>
        <w:jc w:val="center"/>
      </w:pPr>
      <w:r>
        <w:drawing>
          <wp:inline>
            <wp:extent cx="5303520" cy="4501908"/>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4501908"/>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keepNext/>
        <w:spacing w:after="240" w:before="480" w:lineRule="auto"/>
        <w:rPr>
          <w:rFonts w:ascii="Questrial" w:cs="Questrial" w:eastAsia="Questrial" w:hAnsi="Questrial"/>
        </w:rPr>
      </w:pPr>
      <w:r>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Pr>
          <w:rFonts w:ascii="IBM Plex Sans" w:cs="IBM Plex Sans" w:eastAsia="IBM Plex Sans" w:hAnsi="IBM Plex Sans"/>
          <w:rtl w:val="0"/>
        </w:rPr>
        <w:t>En la aplicación web, cada celda de la grilla del editor vale 0 o 1: la bobina de esa columna se activa o no. Cada FILA de matriz_pasadas lleva como máximo una bobina activa, porque en cada pasada entra una sola trama (el servidor rechaza una fila con dos). Para alternar bobinas, grupos_intercalados agrupa filas seguidas ({desde, hasta, pasadas}, con índices desde 0): sus filas se recorren en orden, cada una sus repeticiones, hasta completar las pasadas del grupo; para la posición, el grupo cuenta como una sola fila larga que empieza en su primera fila. Cada fila común se teje durante tantas pasadas seguidas como indique su número en repeticiones_por_fila (de 1 a 9999; sin ese dato, una pasada por fila). Así una fila con 100 repeticiones son 100 pasadas de la misma bobina, sin tener que dibujar 100 filas iguales. Una fila sin ninguna celda activa sigue siendo una pasada válida, en la que no se activa ninguna bobina. El campo matriz_ligamento guarda la misma grilla en formato binario, para la representación visual del dibujo.</w:t>
      </w:r>
    </w:p>
    <w:p w:rsidR="00000000" w:rsidDel="00000000" w:rsidP="00000000" w:rsidRDefault="00000000" w:rsidRPr="00000000" w14:paraId="0000009A">
      <w:pPr>
        <w:pStyle w:val="Heading4"/>
        <w:keepNext/>
        <w:rPr>
          <w:rFonts w:ascii="Questrial" w:cs="Questrial" w:eastAsia="Questrial" w:hAnsi="Questrial"/>
        </w:rPr>
      </w:pPr>
      <w:r>
        <w:rPr>
          <w:rFonts w:ascii="Questrial" w:cs="Questrial" w:eastAsia="Questrial" w:hAnsi="Questrial"/>
          <w:rtl w:val="0"/>
        </w:rPr>
        <w:t>JSON</w:t>
      </w:r>
    </w:p>
    <w:p w:rsidR="00000000" w:rsidDel="00000000" w:rsidP="00000000" w:rsidRDefault="00000000" w:rsidRPr="00000000" w14:paraId="0000009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9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"nombre": "Dos bobinas alternadas",</w:t>
      </w:r>
    </w:p>
    <w:p w:rsidR="00000000" w:rsidDel="00000000" w:rsidP="00000000" w:rsidRDefault="00000000" w:rsidRPr="00000000" w14:paraId="0000009D">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"filas": 4,</w:t>
      </w:r>
    </w:p>
    <w:p w:rsidR="00000000" w:rsidDel="00000000" w:rsidP="00000000" w:rsidRDefault="00000000" w:rsidRPr="00000000" w14:paraId="0000009E">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4,</w:t>
      </w:r>
    </w:p>
    <w:p w:rsidR="00000000" w:rsidDel="00000000" w:rsidP="00000000" w:rsidRDefault="00000000" w:rsidRPr="00000000" w14:paraId="0000009F">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w:t>
      </w:r>
    </w:p>
    <w:p w:rsidR="00000000" w:rsidDel="00000000" w:rsidP="00000000" w:rsidRDefault="00000000" w:rsidRPr="00000000" w14:paraId="000000A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1">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2">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3">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4">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14:paraId="000000A5">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w:t>
      </w:r>
    </w:p>
    <w:p w:rsidR="00000000" w:rsidDel="00000000" w:rsidP="00000000" w:rsidRDefault="00000000" w:rsidRPr="00000000" w14:paraId="000000A6">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7">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8">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9">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A">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"repeticiones_por_fila": [1, 1, 1, 1],</w:t>
      </w:r>
    </w:p>
    <w:p w:rsidR="00000000" w:rsidDel="00000000" w:rsidP="00000000" w:rsidRDefault="00000000" w:rsidRPr="00000000" w14:paraId="000000A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AD">
      <w:pPr>
        <w:pStyle w:val="Heading2"/>
        <w:keepNext/>
        <w:spacing w:after="240" w:before="480" w:lineRule="auto"/>
        <w:rPr>
          <w:rFonts w:ascii="Questrial" w:cs="Questrial" w:eastAsia="Questrial" w:hAnsi="Questrial"/>
        </w:rPr>
      </w:pPr>
      <w:r>
        <w:rPr>
          <w:rFonts w:ascii="Questrial" w:cs="Questrial" w:eastAsia="Questrial" w:hAnsi="Questrial"/>
          <w:rtl w:val="0"/>
        </w:rPr>
        <w:t xml:space="preserve">3.3. </w:t>
      </w:r>
      <w:sdt>
        <w:sdtPr>
          <w:id w:val="-1525466884"/>
          <w:tag w:val="goog_rdk_8"/>
        </w:sdtPr>
        <w:sdtContent>
          <w:commentRangeStart w:id="5"/>
        </w:sdtContent>
      </w:sdt>
      <w:r>
        <w:rPr>
          <w:rFonts w:ascii="Questrial" w:cs="Questrial" w:eastAsia="Questrial" w:hAnsi="Questrial"/>
          <w:rtl w:val="0"/>
        </w:rPr>
        <w:t>Características de los Usuarios</w:t>
      </w:r>
      <w:commentRangeEnd w:id="5"/>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625"/>
        <w:gridCol w:w="3212"/>
        <w:gridCol w:w="4001"/>
      </w:tblGrid>
      <w:tr>
        <w:trPr>
          <w:cantSplit/>
          <w:tblHeader/>
        </w:trPr>
        <w:tc>
          <w:tcPr>
            <w:tcW w:type="dxa" w:w="1625"/>
            <w:shd w:fill="1E3A5F"/>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3212"/>
            <w:shd w:fill="1E3A5F"/>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4001"/>
            <w:shd w:fill="1E3A5F"/>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dibujo, y el editor y las estadísticas de la biblioteca para verificar el avance.</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 xml:space="preserve">Cliente de la fábrica</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 xml:space="preserve">Ninguna en particular: usa el navegador del celular o de la computadora, sin instalar nada ni registrarse.</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 xml:space="preserve">Entra con la clave de su tejido, que le pasa la fábrica, y mira cómo va: si se está tejiendo, el avance de su pedido, los metros y la vista previa de la tela. No tiene usuario ni ningún control del telar.</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keepNext/>
        <w:spacing w:after="240" w:before="480" w:lineRule="auto"/>
        <w:rPr>
          <w:rFonts w:ascii="Questrial" w:cs="Questrial" w:eastAsia="Questrial" w:hAnsi="Questrial"/>
        </w:rPr>
      </w:pPr>
      <w:r>
        <w:rPr>
          <w:rFonts w:ascii="Questrial" w:cs="Questrial" w:eastAsia="Questrial" w:hAnsi="Questrial"/>
          <w:rtl w:val="0"/>
        </w:rPr>
        <w:t>3.4. Restricciones</w:t>
      </w:r>
    </w:p>
    <w:p w:rsidR="00000000" w:rsidDel="00000000" w:rsidP="00000000" w:rsidRDefault="00000000" w:rsidRPr="00000000" w14:paraId="000000B1">
      <w:pPr>
        <w:pStyle w:val="Heading3"/>
        <w:keepNext/>
        <w:spacing w:after="240" w:before="480" w:lineRule="auto"/>
        <w:rPr>
          <w:rFonts w:ascii="Questrial" w:cs="Questrial" w:eastAsia="Questrial" w:hAnsi="Questrial"/>
        </w:rPr>
      </w:pPr>
      <w:r>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keepNext/>
        <w:spacing w:after="240" w:before="480" w:lineRule="auto"/>
        <w:rPr>
          <w:rFonts w:ascii="Questrial" w:cs="Questrial" w:eastAsia="Questrial" w:hAnsi="Questrial"/>
        </w:rPr>
      </w:pPr>
      <w:r>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firmware del ESP32 se acopla al backend propio (Node.js/Express) exclusivamente por HTTP: sondea el endpoint GET /api/telares/8?origen=esp32 cada 2,5 s (8 es el id del telar en la base, TELAR_ID en el firmware) para conocer el estado deseado del telar y si el control desde la página está prendido, avisa los usos manuales de la botonera por POST /api/telares/8/evento-fisico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keepNext/>
        <w:spacing w:after="240" w:before="480" w:lineRule="auto"/>
        <w:rPr>
          <w:rFonts w:ascii="Questrial" w:cs="Questrial" w:eastAsia="Questrial" w:hAnsi="Questrial"/>
        </w:rPr>
      </w:pPr>
      <w:r>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entrar con su usuario y su código de recuperación: un código fijo, entregado al momento de registrar la huella, que se puede volver a ver desde el perfil (verificando antes la huella) y que se guarda cifrado (nunca en texto plano). Los clientes de la fábrica no tienen usuario: entran con la clave de su tejido, que genera un operario desde la ficha del dibujo, y reciben una sesión aparte que solo abre la vista de ese tejido. La clave se guarda con un resumen (hash) para encontrarla y cifrada para que el equipo la pueda volver a ver; generar una nueva o quitar el acceso invalida la anterior al instante, y los intentos con claves equivocadas tienen un límite por dirección IP.</w:t>
      </w:r>
    </w:p>
    <w:p w:rsidR="00000000" w:rsidDel="00000000" w:rsidP="00000000" w:rsidRDefault="00000000" w:rsidRPr="00000000" w14:paraId="000000B7">
      <w:pPr>
        <w:pStyle w:val="Heading3"/>
        <w:keepNext/>
        <w:spacing w:after="240" w:before="480" w:lineRule="auto"/>
        <w:rPr>
          <w:rFonts w:ascii="Questrial" w:cs="Questrial" w:eastAsia="Questrial" w:hAnsi="Questrial"/>
        </w:rPr>
      </w:pPr>
      <w:r>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keepNext/>
        <w:spacing w:after="240" w:before="480" w:lineRule="auto"/>
        <w:rPr>
          <w:rFonts w:ascii="Questrial" w:cs="Questrial" w:eastAsia="Questrial" w:hAnsi="Questrial"/>
        </w:rPr>
      </w:pPr>
      <w:r>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cada pedido de Retroceder desde la web da un pulso en su relé, siempre después de la Pausa. Si el control desde la página está apagado (solo sensado), el ESP32 no acciona ningún relé: solo memoriza los cambios, y el sensado de la botonera sigue avisando. Para el Nivel 2 (control de las bobinas de selección), la secuencia completa del patrón se descarga una única vez a memoria del ESP32 y se ejecuta localmente pasada a pasada, sin depender de la red; el avance se reporta al backend como conteo acumulado (cada segundo mientras teje y una vez más al detenerse): si un reporte se pierde por la red, el siguiente trae el número correcto igual. La siguiente tabla resume los endpoints principales que consumen el ESP32 y la web:</w:t>
      </w:r>
    </w:p>
    <w:tbl>
      <w:tblPr>
        <w:tblStyle w:val="Table2"/>
        <w:tblW w:w="8895.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730"/>
        <w:gridCol w:w="1890"/>
        <w:gridCol w:w="4275"/>
        <w:tblGridChange w:id="0">
          <w:tblGrid>
            <w:gridCol w:w="2730"/>
            <w:gridCol w:w="1890"/>
            <w:gridCol w:w="4275"/>
          </w:tblGrid>
        </w:tblGridChange>
      </w:tblGrid>
      <w:tr>
        <w:trPr>
          <w:cantSplit/>
          <w:trHeight w:val="205" w:hRule="atLeast"/>
          <w:tblHeader/>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Pr>
                <w:rFonts w:ascii="IBM Plex Sans" w:cs="IBM Plex Sans" w:eastAsia="IBM Plex Sans" w:hAnsi="IBM Plex Sans"/>
                <w:rtl w:val="0"/>
              </w:rPr>
              <w:t>DESCRIPCIÓN</w:t>
            </w:r>
          </w:p>
        </w:tc>
      </w:tr>
      <w:tr>
        <w:trPr>
          <w:cantSplit/>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Pr>
                <w:rFonts w:ascii="IBM Plex Sans" w:cs="IBM Plex Sans" w:eastAsia="IBM Plex Sans" w:hAnsi="IBM Plex Sans"/>
                <w:rtl w:val="0"/>
              </w:rPr>
              <w:t>GET /api/telares/8</w:t>
            </w:r>
          </w:p>
        </w:tc>
        <w:tc>
          <w:tcPr>
            <w:vAlign w:val="center"/>
          </w:tcPr>
          <w:p w:rsidR="00000000" w:rsidDel="00000000" w:rsidP="00000000" w:rsidRDefault="00000000" w:rsidRPr="00000000" w14:paraId="000000C0">
            <w:pPr>
              <w:rPr>
                <w:rFonts w:ascii="IBM Plex Sans" w:cs="IBM Plex Sans" w:eastAsia="IBM Plex Sans" w:hAnsi="IBM Plex Sans"/>
              </w:rPr>
            </w:pPr>
            <w:r>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Pr>
                <w:rFonts w:ascii="IBM Plex Sans" w:cs="IBM Plex Sans" w:eastAsia="IBM Plex Sans" w:hAnsi="IBM Plex Sans"/>
                <w:rtl w:val="0"/>
              </w:rPr>
              <w:t>Estado deseado del telar (apagado/tejiendo/pausado/error) y patrón asignado.</w:t>
            </w:r>
          </w:p>
        </w:tc>
      </w:tr>
      <w:tr>
        <w:trPr>
          <w:cantSplit/>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Pr>
                <w:rFonts w:ascii="IBM Plex Sans" w:cs="IBM Plex Sans" w:eastAsia="IBM Plex Sans" w:hAnsi="IBM Plex Sans"/>
                <w:rtl w:val="0"/>
              </w:rPr>
              <w:t>Asigna un patrón al telar y abre una fila en historial_produccion (posición 0,0,0).</w:t>
            </w:r>
          </w:p>
        </w:tc>
      </w:tr>
      <w:tr>
        <w:trPr>
          <w:cantSplit/>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Pr>
                <w:rFonts w:ascii="IBM Plex Sans" w:cs="IBM Plex Sans" w:eastAsia="IBM Plex Sans" w:hAnsi="IBM Plex Sans"/>
                <w:rtl w:val="0"/>
              </w:rPr>
              <w:t xml:space="preserve">Web</w:t>
            </w:r>
          </w:p>
        </w:tc>
        <w:tc>
          <w:tcPr>
            <w:vAlign w:val="center"/>
          </w:tcPr>
          <w:p w:rsidR="00000000" w:rsidDel="00000000" w:rsidP="00000000" w:rsidRDefault="00000000" w:rsidRPr="00000000" w14:paraId="000000C7">
            <w:pPr>
              <w:rPr>
                <w:rFonts w:ascii="IBM Plex Sans" w:cs="IBM Plex Sans" w:eastAsia="IBM Plex Sans" w:hAnsi="IBM Plex Sans"/>
              </w:rPr>
            </w:pPr>
            <w:r>
              <w:rPr>
                <w:rFonts w:ascii="IBM Plex Sans" w:cs="IBM Plex Sans" w:eastAsia="IBM Plex Sans" w:hAnsi="IBM Plex Sans"/>
                <w:rtl w:val="0"/>
              </w:rPr>
              <w:t>Avanza la posición por reloj (una pasada cada 200 ms) mientras no haya sensor; nunca “termina”, vuelve a la fila 0 y suma vueltas_completadas. Con el sensor activo responde 409 y la posición la lleva el ESP32.</w:t>
            </w:r>
          </w:p>
        </w:tc>
      </w:tr>
      <w:tr>
        <w:trPr>
          <w:cantSplit/>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Pr>
                <w:rFonts w:ascii="IBM Plex Sans" w:cs="IBM Plex Sans" w:eastAsia="IBM Plex Sans" w:hAnsi="IBM Plex Sans"/>
                <w:rtl w:val="0"/>
              </w:rPr>
              <w:t>Retrocede una pasada completa (RF08); desde la primera fila vuelve a la última (el dibujo es un lazo) y lo indica con al_inicio: true.</w:t>
            </w:r>
          </w:p>
        </w:tc>
      </w:tr>
      <w:tr>
        <w:trPr>
          <w:cantSplit/>
          <w:trHeight w:val="411" w:hRule="atLeast"/>
          <w:tblHeader w:val="0"/>
        </w:trPr>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PUT /api/telares/:id/control-web</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Web</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Prende o apaga el control del telar desde la página (solo sensado). Apagado, las órdenes de Marcha, Pausa y Retroceder se rechazan y el ESP32, que lo lee en el sondeo, no acciona ningún relé (RF11).</w:t>
            </w:r>
          </w:p>
        </w:tc>
      </w:tr>
      <w:tr>
        <w:trPr>
          <w:cantSplit/>
          <w:trHeight w:val="411" w:hRule="atLeast"/>
          <w:tblHeader w:val="0"/>
        </w:trPr>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POST /api/cliente/entrar y GET /api/cliente/tejido</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Web (vista del cliente)</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Ingreso con la clave de un tejido y lo que ve el cliente: solo ese tejido, en solo lectura (RF12).</w:t>
            </w:r>
          </w:p>
        </w:tc>
      </w:tr>
      <w:tr>
        <w:trPr>
          <w:cantSplit/>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keepNext/>
        <w:spacing w:after="240" w:before="480" w:lineRule="auto"/>
        <w:rPr>
          <w:rFonts w:ascii="Questrial" w:cs="Questrial" w:eastAsia="Questrial" w:hAnsi="Questrial"/>
        </w:rPr>
      </w:pPr>
      <w:bookmarkStart w:colFirst="0" w:colLast="0" w:name="_heading=h.sd5jyfoou06e" w:id="0"/>
      <w:bookmarkEnd w:id="0"/>
      <w:r>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Ante la falta de señal o pérdida de conectividad, el firmware del ESP32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keepNext/>
        <w:spacing w:after="240" w:before="480" w:lineRule="auto"/>
        <w:rPr>
          <w:rFonts w:ascii="Questrial" w:cs="Questrial" w:eastAsia="Questrial" w:hAnsi="Questrial"/>
        </w:rPr>
      </w:pPr>
      <w:r>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keepNext/>
        <w:spacing w:after="240" w:before="480" w:lineRule="auto"/>
        <w:rPr>
          <w:rFonts w:ascii="Questrial" w:cs="Questrial" w:eastAsia="Questrial" w:hAnsi="Questrial"/>
        </w:rPr>
      </w:pPr>
      <w:r>
        <w:rPr>
          <w:rFonts w:ascii="Questrial" w:cs="Questrial" w:eastAsia="Questrial" w:hAnsi="Questrial"/>
          <w:rtl w:val="0"/>
        </w:rPr>
        <w:t xml:space="preserve">3.4.8. </w:t>
      </w:r>
      <w:sdt>
        <w:sdtPr>
          <w:id w:val="361606423"/>
          <w:tag w:val="goog_rdk_9"/>
        </w:sdtPr>
        <w:sdtContent>
          <w:commentRangeStart w:id="6"/>
        </w:sdtContent>
      </w:sdt>
      <w:r>
        <w:rPr>
          <w:rFonts w:ascii="Questrial" w:cs="Questrial" w:eastAsia="Questrial" w:hAnsi="Questrial"/>
          <w:rtl w:val="0"/>
        </w:rPr>
        <w:t>Consideraciones de seguridad: Inmunidad crítica ambiental</w:t>
      </w:r>
      <w:commentRangeEnd w:id="6"/>
      <w:r>
        <w:rPr>
          <w:rFonts w:ascii="Questrial" w:hAnsi="Questrial" w:cs="Questrial" w:eastAsia="Questrial"/>
        </w:rPr>
      </w:r>
      <w:r>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Pr>
          <w:rFonts w:ascii="IBM Plex Sans" w:cs="IBM Plex Sans" w:eastAsia="IBM Plex Sans" w:hAnsi="IBM Plex Sans"/>
          <w:b w:val="1"/>
          <w:bCs w:val="1"/>
          <w:rtl w:val="0"/>
        </w:rPr>
        <w:t xml:space="preserve">Inmunidad crítica ambiental:</w:t>
      </w:r>
      <w:r>
        <w:rPr>
          <w:rFonts w:ascii="IBM Plex Sans" w:cs="IBM Plex Sans" w:eastAsia="IBM Plex Sans" w:hAnsi="IBM Plex Sans"/>
          <w:rtl w:val="0"/>
        </w:rPr>
        <w:t xml:space="preserve">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Aislamiento Eléctrico:</w:t>
      </w:r>
      <w:r>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1000000A">
      <w:pPr>
        <w:numPr>
          <w:ilvl w:val="0"/>
          <w:numId w:val="3"/>
        </w:numPr>
        <w:spacing w:before="200" w:lineRule="auto"/>
        <w:ind w:left="720" w:hanging="360"/>
        <w:jc w:val="both"/>
        <w:rPr/>
      </w:pPr>
      <w:r>
        <w:rPr>
          <w:rFonts w:ascii="IBM Plex Sans" w:cs="IBM Plex Sans" w:eastAsia="IBM Plex Sans" w:hAnsi="IBM Plex Sans"/>
          <w:b w:val="1"/>
          <w:bCs w:val="1"/>
          <w:rtl w:val="0"/>
        </w:rPr>
        <w:t xml:space="preserve">Respaldo y recuperación de datos:</w:t>
      </w:r>
      <w:r>
        <w:rPr>
          <w:rFonts w:ascii="IBM Plex Sans" w:cs="IBM Plex Sans" w:eastAsia="IBM Plex Sans" w:hAnsi="IBM Plex Sans"/>
          <w:rtl w:val="0"/>
        </w:rPr>
        <w:t xml:space="preserve">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p>
    <w:p w:rsidR="00000000" w:rsidDel="00000000" w:rsidP="00000000" w:rsidRDefault="00000000" w:rsidRPr="00000000" w14:paraId="000000D5">
      <w:pPr>
        <w:pStyle w:val="Heading2"/>
        <w:keepNext/>
        <w:spacing w:after="240" w:before="480" w:lineRule="auto"/>
        <w:rPr>
          <w:rFonts w:ascii="Questrial" w:cs="Questrial" w:eastAsia="Questrial" w:hAnsi="Questrial"/>
        </w:rPr>
      </w:pPr>
      <w:r>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Pr>
          <w:rFonts w:ascii="IBM Plex Sans" w:cs="IBM Plex Sans" w:eastAsia="IBM Plex Sans" w:hAnsi="IBM Plex Sans"/>
          <w:b w:val="1"/>
          <w:bCs w:val="1"/>
          <w:rtl w:val="0"/>
        </w:rPr>
        <w:t>Infraestructura eléctrica:</w:t>
      </w:r>
      <w:r>
        <w:rPr>
          <w:rFonts w:ascii="IBM Plex Sans" w:cs="IBM Plex Sans" w:eastAsia="IBM Plex Sans" w:hAnsi="IBM Plex Sans"/>
          <w:rtl w:val="0"/>
        </w:rPr>
        <w:t xml:space="preserve"> Se confirmó por medición directa que en el telar C 201, donde se instala el sistema, la botonera recibe 24V AC (no DC), el valor para el que está calculada la resistencia del sensado.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Pr>
          <w:rFonts w:ascii="IBM Plex Sans" w:cs="IBM Plex Sans" w:eastAsia="IBM Plex Sans" w:hAnsi="IBM Plex Sans"/>
          <w:b w:val="1"/>
          <w:bCs w:val="1"/>
          <w:rtl w:val="0"/>
        </w:rPr>
        <w:t>Integración técnica:</w:t>
      </w:r>
      <w:r>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keepNext/>
        <w:numPr>
          <w:ilvl w:val="0"/>
          <w:numId w:val="1"/>
        </w:numPr>
        <w:spacing w:after="0" w:before="200" w:lineRule="auto"/>
        <w:ind w:left="720" w:hanging="360"/>
        <w:jc w:val="both"/>
        <w:rPr/>
      </w:pPr>
      <w:r>
        <w:rPr>
          <w:rFonts w:ascii="IBM Plex Sans" w:cs="IBM Plex Sans" w:eastAsia="IBM Plex Sans" w:hAnsi="IBM Plex Sans"/>
          <w:b w:val="1"/>
          <w:bCs w:val="1"/>
          <w:rtl w:val="0"/>
        </w:rPr>
        <w:t>Información operativa:</w:t>
      </w:r>
      <w:r>
        <w:rPr>
          <w:rFonts w:ascii="IBM Plex Sans" w:cs="IBM Plex Sans" w:eastAsia="IBM Plex Sans" w:hAnsi="IBM Plex Sans"/>
          <w:rtl w:val="0"/>
        </w:rPr>
        <w:t xml:space="preserve"> Dimensiones exactas de fábrica, turnos de trabajo y cantidad de telares:</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Cantidad de telares: 11, de tres modelos Vamatex (C 201, C 301 y C 401); el sistema se instala en el C 201</w:t>
      </w:r>
    </w:p>
    <w:p w:rsidR="00000000" w:rsidDel="00000000" w:rsidP="00000000" w:rsidRDefault="00000000" w:rsidRPr="00000000" w14:paraId="000000DC">
      <w:pPr>
        <w:pStyle w:val="Heading2"/>
        <w:keepNext/>
        <w:spacing w:after="240" w:before="480" w:lineRule="auto"/>
        <w:rPr>
          <w:rFonts w:ascii="Questrial" w:cs="Questrial" w:eastAsia="Questrial" w:hAnsi="Questrial"/>
        </w:rPr>
      </w:pPr>
      <w:r>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el paso a una selección Jacquard electrónica, hilo por hilo, para dibujos complejos (el Nivel 3 de la sección 9.3), logrando la sincronización total de la maquinaria con la base de datos central de secuencias de tejido.</w:t>
      </w:r>
      <w:r>
        <w:rPr>
          <w:rFonts w:ascii="IBM Plex Sans" w:hAnsi="IBM Plex Sans" w:cs="IBM Plex Sans" w:eastAsia="IBM Plex Sans"/>
          <w:rtl w:val="0"/>
        </w:rPr>
      </w:r>
    </w:p>
    <w:p w:rsidR="00000000" w:rsidDel="00000000" w:rsidP="00000000" w:rsidRDefault="00000000" w:rsidRPr="00000000" w14:paraId="000000DE">
      <w:pPr>
        <w:pStyle w:val="Heading1"/>
        <w:keepNext/>
        <w:spacing w:after="240" w:before="480" w:lineRule="auto"/>
        <w:rPr>
          <w:rFonts w:ascii="Questrial" w:cs="Questrial" w:eastAsia="Questrial" w:hAnsi="Questrial"/>
        </w:rPr>
      </w:pPr>
      <w:r>
        <w:rPr>
          <w:rFonts w:ascii="Questrial" w:cs="Questrial" w:eastAsia="Questrial" w:hAnsi="Questrial"/>
          <w:rtl w:val="0"/>
        </w:rPr>
        <w:t>4. Requisitos Específicos</w:t>
      </w:r>
    </w:p>
    <w:p w:rsidR="00000000" w:rsidDel="00000000" w:rsidP="00000000" w:rsidRDefault="00000000" w:rsidRPr="00000000" w14:paraId="000000DF">
      <w:pPr>
        <w:pStyle w:val="Heading2"/>
        <w:keepNext/>
        <w:spacing w:after="240" w:before="480" w:lineRule="auto"/>
        <w:rPr>
          <w:rFonts w:ascii="Questrial" w:cs="Questrial" w:eastAsia="Questrial" w:hAnsi="Questrial"/>
        </w:rPr>
      </w:pPr>
      <w:sdt>
        <w:sdtPr>
          <w:id w:val="1427354661"/>
          <w:tag w:val="goog_rdk_10"/>
        </w:sdtPr>
        <w:sdtContent>
          <w:commentRangeStart w:id="7"/>
        </w:sdtContent>
      </w:sdt>
      <w:r>
        <w:rPr>
          <w:rFonts w:ascii="Questrial" w:cs="Questrial" w:eastAsia="Questrial" w:hAnsi="Questrial"/>
          <w:rtl w:val="0"/>
        </w:rPr>
        <w:t>4.1. Requerimientos funcionales</w:t>
      </w:r>
      <w:commentRangeEnd w:id="7"/>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680"/>
        <w:gridCol w:w="1730"/>
        <w:gridCol w:w="1100"/>
        <w:gridCol w:w="2423"/>
        <w:gridCol w:w="1385"/>
        <w:gridCol w:w="1520"/>
      </w:tblGrid>
      <w:tr>
        <w:trPr>
          <w:cantSplit/>
          <w:tblHeader/>
        </w:trPr>
        <w:tc>
          <w:tcPr>
            <w:tcW w:type="dxa" w:w="680"/>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30"/>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100"/>
            <w:shd w:fill="1E3A5F"/>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2423"/>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385"/>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520"/>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Pantalla de inicio de alto contraste con la sesión, el dibujo en edición y los accesos al Editor y a la Biblioteca, legible a distancia.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lleva una sola bobina (una trama por pasada), que se teje en una o más pasadas seguidas, y cada columna es una bobina de selección.</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1 a 300 filas, y de 1 a 8 columnas, una por bobina de selección), para adaptarse a distintos telares sin tocar el código.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Limpiar la grilla, repeticiones por fila (una fila se teje hasta 9999 pasadas seguidas sin dibujarla de nuevo), Intercalar (agrupa filas seguidas para que se alternen pasada por pasada, como las de las bobinas 1, 3, 4 y 2 durante 120 pasadas), simulador de color de hilo y ficha técnica en PDF, para acelerar el trabajo del operario.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Botones de Marcha (▶), Pausa y Retroceder que accionan los relés del ESP32 sobre la botonera del telar. No hay un botón Detener aparte: Terminar trabajo (⏹) cierra la producción y, si el telar está tejiendo, lo para con el mismo relé de Pausa.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pasada atrás y pulsa el relé de Retroceder del telar.</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 xml:space="preserve">RF11</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 xml:space="preserve">Modo solo sensado</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 xml:space="preserve">Deseable</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 xml:space="preserve">Un interruptor en la página apaga y prende el control del telar desde la web. Apagado, la página no arranca, no pausa ni retrocede la máquina (el backend rechaza las órdenes y el ESP32 no acciona los relés), y el sensado de la botonera y del sensor sigue funcionando.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 xml:space="preserve">Media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 xml:space="preserve">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 xml:space="preserve">RF12</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 xml:space="preserve">Vista de solo lectura para clientes</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 xml:space="preserve">Deseable</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 xml:space="preserve">Cada dibujo puede tener una clave única con la que su cliente ve solo ese tejido: el estado, la fila y la pasada, los metros tejidos, el avance del pedido, la vista previa de la tela y la producción, sin ningún control del telar. La clave se puede cambiar o quitar en cualquier momento.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 xml:space="preserve">Media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 xml:space="preserve">Implementado</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keepNext/>
        <w:spacing w:after="240" w:before="480" w:lineRule="auto"/>
        <w:rPr>
          <w:rFonts w:ascii="Questrial" w:cs="Questrial" w:eastAsia="Questrial" w:hAnsi="Questrial"/>
        </w:rPr>
      </w:pPr>
      <w:r>
        <w:rPr>
          <w:rFonts w:ascii="Questrial" w:cs="Questrial" w:eastAsia="Questrial" w:hAnsi="Questrial"/>
          <w:rtl w:val="0"/>
        </w:rPr>
        <w:t xml:space="preserve">4.2. </w:t>
      </w:r>
      <w:sdt>
        <w:sdtPr>
          <w:id w:val="1345811660"/>
          <w:tag w:val="goog_rdk_12"/>
        </w:sdtPr>
        <w:sdtContent>
          <w:commentRangeStart w:id="9"/>
        </w:sdtContent>
      </w:sdt>
      <w:r>
        <w:rPr>
          <w:rFonts w:ascii="Questrial" w:cs="Questrial" w:eastAsia="Questrial" w:hAnsi="Questrial"/>
          <w:rtl w:val="0"/>
        </w:rPr>
        <w:t>Requerimentos No Funcionales (RNF)</w:t>
      </w:r>
      <w:commentRangeEnd w:id="9"/>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785"/>
        <w:gridCol w:w="1730"/>
        <w:gridCol w:w="1625"/>
        <w:gridCol w:w="3315"/>
        <w:gridCol w:w="1385"/>
      </w:tblGrid>
      <w:tr>
        <w:trPr>
          <w:cantSplit/>
          <w:tblHeader/>
        </w:trPr>
        <w:tc>
          <w:tcPr>
            <w:tcW w:type="dxa" w:w="785"/>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30"/>
            <w:shd w:fill="1E3A5F"/>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625"/>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3315"/>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385"/>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Botones y celdas pensados para tocarse con el dedo (los controles del tejido miden 40 px y las celdas de la grilla, de 28 a 42 px según la cantidad de columnas), alto contraste y tipografía legible, para operarse con la iluminación deficiente de la fábrica.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Media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keepNext/>
        <w:spacing w:after="120" w:before="480" w:lineRule="auto"/>
        <w:rPr>
          <w:rFonts w:ascii="Questrial" w:cs="Questrial" w:eastAsia="Questrial" w:hAnsi="Questrial"/>
        </w:rPr>
      </w:pPr>
      <w:r>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(en modo claro y en modo oscuro, con texto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785"/>
        <w:gridCol w:w="1310"/>
        <w:gridCol w:w="890"/>
        <w:gridCol w:w="2370"/>
        <w:gridCol w:w="1963"/>
        <w:gridCol w:w="1520"/>
      </w:tblGrid>
      <w:tr>
        <w:trPr>
          <w:cantSplit/>
          <w:tblHeader/>
        </w:trPr>
        <w:tc>
          <w:tcPr>
            <w:tcW w:type="dxa" w:w="785"/>
            <w:shd w:fill="1E3A5F"/>
          </w:tcPr>
          <w:p>
            <w:pPr>
              <w:jc w:val="left"/>
            </w:pPr>
            <w:r/>
            <w:r>
              <w:rPr>
                <w:rFonts w:ascii="IBM Plex Sans" w:hAnsi="IBM Plex Sans"/>
                <w:sz w:val="18"/>
              </w:rPr>
              <w:t>ID</w:t>
            </w:r>
          </w:p>
        </w:tc>
        <w:tc>
          <w:tcPr>
            <w:tcW w:type="dxa" w:w="1310"/>
            <w:shd w:fill="1E3A5F"/>
          </w:tcPr>
          <w:p>
            <w:pPr>
              <w:jc w:val="left"/>
            </w:pPr>
            <w:r/>
            <w:r>
              <w:rPr>
                <w:rFonts w:ascii="IBM Plex Sans" w:hAnsi="IBM Plex Sans"/>
                <w:sz w:val="18"/>
              </w:rPr>
              <w:t>Interfaz</w:t>
            </w:r>
          </w:p>
        </w:tc>
        <w:tc>
          <w:tcPr>
            <w:tcW w:type="dxa" w:w="890"/>
            <w:shd w:fill="1E3A5F"/>
          </w:tcPr>
          <w:p>
            <w:pPr>
              <w:jc w:val="left"/>
            </w:pPr>
            <w:r/>
            <w:r>
              <w:rPr>
                <w:rFonts w:ascii="IBM Plex Sans" w:hAnsi="IBM Plex Sans"/>
                <w:sz w:val="18"/>
              </w:rPr>
              <w:t>Tipo</w:t>
            </w:r>
          </w:p>
        </w:tc>
        <w:tc>
          <w:tcPr>
            <w:tcW w:type="dxa" w:w="2370"/>
            <w:shd w:fill="1E3A5F"/>
          </w:tcPr>
          <w:p>
            <w:pPr>
              <w:jc w:val="left"/>
            </w:pPr>
            <w:r/>
            <w:r>
              <w:rPr>
                <w:rFonts w:ascii="IBM Plex Sans" w:hAnsi="IBM Plex Sans"/>
                <w:sz w:val="18"/>
              </w:rPr>
              <w:t>Descripción</w:t>
            </w:r>
          </w:p>
        </w:tc>
        <w:tc>
          <w:tcPr>
            <w:tcW w:type="dxa" w:w="1963"/>
            <w:shd w:fill="1E3A5F"/>
          </w:tcPr>
          <w:p>
            <w:pPr>
              <w:jc w:val="left"/>
            </w:pPr>
            <w:r/>
            <w:r>
              <w:rPr>
                <w:rFonts w:ascii="IBM Plex Sans" w:hAnsi="IBM Plex Sans"/>
                <w:sz w:val="18"/>
              </w:rPr>
              <w:t>Restricción de entorno</w:t>
            </w:r>
          </w:p>
        </w:tc>
        <w:tc>
          <w:tcPr>
            <w:tcW w:type="dxa" w:w="1520"/>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rPr>
          <w:cantSplit/>
        </w:trPr>
        <w:tc>
          <w:tcPr>
            <w:tcW w:type="dxa" w:w="785"/>
          </w:tcPr>
          <w:p>
            <w:pPr>
              <w:jc w:val="left"/>
            </w:pPr>
            <w:r/>
            <w:r>
              <w:rPr>
                <w:rFonts w:ascii="IBM Plex Sans" w:hAnsi="IBM Plex Sans"/>
                <w:sz w:val="18"/>
              </w:rPr>
              <w:t>RIU01</w:t>
            </w:r>
          </w:p>
        </w:tc>
        <w:tc>
          <w:tcPr>
            <w:tcW w:type="dxa" w:w="1310"/>
          </w:tcPr>
          <w:p>
            <w:pPr>
              <w:jc w:val="left"/>
            </w:pPr>
            <w:r/>
            <w:r>
              <w:rPr>
                <w:rFonts w:ascii="IBM Plex Sans" w:hAnsi="IBM Plex Sans"/>
                <w:sz w:val="18"/>
              </w:rPr>
              <w:t>Pantalla de ingreso</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Acceso mediante huella dactilar, con recuperación por código fijo para el caso de que el lector falle.</w:t>
            </w:r>
          </w:p>
        </w:tc>
        <w:tc>
          <w:tcPr>
            <w:tcW w:type="dxa" w:w="1963"/>
          </w:tcPr>
          <w:p>
            <w:pPr>
              <w:jc w:val="left"/>
            </w:pPr>
            <w:r/>
            <w:r>
              <w:rPr>
                <w:rFonts w:ascii="IBM Plex Sans" w:hAnsi="IBM Plex Sans"/>
                <w:sz w:val="18"/>
              </w:rPr>
              <w:t>Debe operarse con una sola mano. La huella se lee con el dedo descubierto, sin guante.</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RIU02</w:t>
            </w:r>
          </w:p>
        </w:tc>
        <w:tc>
          <w:tcPr>
            <w:tcW w:type="dxa" w:w="1310"/>
          </w:tcPr>
          <w:p>
            <w:pPr>
              <w:jc w:val="left"/>
            </w:pPr>
            <w:r/>
            <w:r>
              <w:rPr>
                <w:rFonts w:ascii="IBM Plex Sans" w:hAnsi="IBM Plex Sans"/>
                <w:sz w:val="18"/>
              </w:rPr>
              <w:t>Pantalla de inicio</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Sesión iniciada, dibujo en edición y accesos a las funciones principales (el estado del telar se ve en el Editor).</w:t>
            </w:r>
          </w:p>
        </w:tc>
        <w:tc>
          <w:tcPr>
            <w:tcW w:type="dxa" w:w="1963"/>
          </w:tcPr>
          <w:p>
            <w:pPr>
              <w:jc w:val="left"/>
            </w:pPr>
            <w:r/>
            <w:r>
              <w:rPr>
                <w:rFonts w:ascii="IBM Plex Sans" w:hAnsi="IBM Plex Sans"/>
                <w:sz w:val="18"/>
              </w:rPr>
              <w:t>Legible a un metro de distancia.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RIU03</w:t>
            </w:r>
          </w:p>
        </w:tc>
        <w:tc>
          <w:tcPr>
            <w:tcW w:type="dxa" w:w="1310"/>
          </w:tcPr>
          <w:p>
            <w:pPr>
              <w:jc w:val="left"/>
            </w:pPr>
            <w:r/>
            <w:r>
              <w:rPr>
                <w:rFonts w:ascii="IBM Plex Sans" w:hAnsi="IBM Plex Sans"/>
                <w:sz w:val="18"/>
              </w:rPr>
              <w:t>Editor de dibujo</w:t>
            </w:r>
          </w:p>
        </w:tc>
        <w:tc>
          <w:tcPr>
            <w:tcW w:type="dxa" w:w="890"/>
          </w:tcPr>
          <w:p>
            <w:pPr>
              <w:jc w:val="left"/>
            </w:pPr>
            <w:r/>
            <w:r>
              <w:rPr>
                <w:rFonts w:ascii="IBM Plex Sans" w:hAnsi="IBM Plex Sans"/>
                <w:sz w:val="18"/>
              </w:rPr>
              <w:t>Visual y táctil</w:t>
            </w:r>
          </w:p>
        </w:tc>
        <w:tc>
          <w:tcPr>
            <w:tcW w:type="dxa" w:w="2370"/>
          </w:tcPr>
          <w:p>
            <w:pPr>
              <w:jc w:val="left"/>
            </w:pPr>
            <w:r/>
            <w:r>
              <w:rPr>
                <w:rFonts w:ascii="IBM Plex Sans" w:hAnsi="IBM Plex Sans"/>
                <w:sz w:val="18"/>
              </w:rPr>
              <w:t>Grilla binaria donde cada fila lleva una sola bobina (una trama por pasada), que se teje en una o más pasadas seguidas, y cada columna es una bobina de selección.</w:t>
            </w:r>
          </w:p>
        </w:tc>
        <w:tc>
          <w:tcPr>
            <w:tcW w:type="dxa" w:w="1963"/>
          </w:tcPr>
          <w:p>
            <w:pPr>
              <w:jc w:val="left"/>
            </w:pPr>
            <w:r/>
            <w:r>
              <w:rPr>
                <w:rFonts w:ascii="IBM Plex Sans" w:hAnsi="IBM Plex Sans"/>
                <w:sz w:val="18"/>
              </w:rPr>
              <w:t>Celdas de hasta 42 píxeles, que se achican (hasta 28) cuando el dibujo tiene muchas columnas, para que la grilla entre en el celular.</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RIU04</w:t>
            </w:r>
          </w:p>
        </w:tc>
        <w:tc>
          <w:tcPr>
            <w:tcW w:type="dxa" w:w="1310"/>
          </w:tcPr>
          <w:p>
            <w:pPr>
              <w:jc w:val="left"/>
            </w:pPr>
            <w:r/>
            <w:r>
              <w:rPr>
                <w:rFonts w:ascii="IBM Plex Sans" w:hAnsi="IBM Plex Sans"/>
                <w:sz w:val="18"/>
              </w:rPr>
              <w:t>Controles de ejecución</w:t>
            </w:r>
          </w:p>
        </w:tc>
        <w:tc>
          <w:tcPr>
            <w:tcW w:type="dxa" w:w="890"/>
          </w:tcPr>
          <w:p>
            <w:pPr>
              <w:jc w:val="left"/>
            </w:pPr>
            <w:r/>
            <w:r>
              <w:rPr>
                <w:rFonts w:ascii="IBM Plex Sans" w:hAnsi="IBM Plex Sans"/>
                <w:sz w:val="18"/>
              </w:rPr>
              <w:t>Táctil</w:t>
            </w:r>
          </w:p>
        </w:tc>
        <w:tc>
          <w:tcPr>
            <w:tcW w:type="dxa" w:w="2370"/>
          </w:tcPr>
          <w:p>
            <w:pPr>
              <w:jc w:val="left"/>
            </w:pPr>
            <w:r/>
            <w:r>
              <w:rPr>
                <w:rFonts w:ascii="IBM Plex Sans" w:hAnsi="IBM Plex Sans"/>
                <w:sz w:val="18"/>
              </w:rPr>
              <w:t>Botones de Marcha, Pausa y Retroceder, correspondientes a los tres relés del nodo. Se pueden apagar desde la página (solo sensado).</w:t>
            </w:r>
          </w:p>
        </w:tc>
        <w:tc>
          <w:tcPr>
            <w:tcW w:type="dxa" w:w="1963"/>
          </w:tcPr>
          <w:p>
            <w:pPr>
              <w:jc w:val="left"/>
            </w:pPr>
            <w:r/>
            <w:r>
              <w:rPr>
                <w:rFonts w:ascii="IBM Plex Sans" w:hAnsi="IBM Plex Sans"/>
                <w:sz w:val="18"/>
              </w:rPr>
              <w:t>Separación suficiente para evitar pulsaciones accidentales.</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RIU05</w:t>
            </w:r>
          </w:p>
        </w:tc>
        <w:tc>
          <w:tcPr>
            <w:tcW w:type="dxa" w:w="1310"/>
          </w:tcPr>
          <w:p>
            <w:pPr>
              <w:jc w:val="left"/>
            </w:pPr>
            <w:r/>
            <w:r>
              <w:rPr>
                <w:rFonts w:ascii="IBM Plex Sans" w:hAnsi="IBM Plex Sans"/>
                <w:sz w:val="18"/>
              </w:rPr>
              <w:t>Biblioteca de dibujos</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Listado de los dibujos guardados, con búsqueda por nombre.</w:t>
            </w:r>
          </w:p>
        </w:tc>
        <w:tc>
          <w:tcPr>
            <w:tcW w:type="dxa" w:w="1963"/>
          </w:tcPr>
          <w:p>
            <w:pPr>
              <w:jc w:val="left"/>
            </w:pPr>
            <w:r/>
            <w:r>
              <w:rPr>
                <w:rFonts w:ascii="IBM Plex Sans" w:hAnsi="IBM Plex Sans"/>
                <w:sz w:val="18"/>
              </w:rPr>
              <w:t>Contraste alto sobre fondo claro u oscuro.</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RIU06</w:t>
            </w:r>
          </w:p>
        </w:tc>
        <w:tc>
          <w:tcPr>
            <w:tcW w:type="dxa" w:w="1310"/>
          </w:tcPr>
          <w:p>
            <w:pPr>
              <w:jc w:val="left"/>
            </w:pPr>
            <w:r/>
            <w:r>
              <w:rPr>
                <w:rFonts w:ascii="IBM Plex Sans" w:hAnsi="IBM Plex Sans"/>
                <w:sz w:val="18"/>
              </w:rPr>
              <w:t>Avisos del sistema</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Mensajes emergentes que informan el resultado de cada acción y el motivo de los errores.</w:t>
            </w:r>
          </w:p>
        </w:tc>
        <w:tc>
          <w:tcPr>
            <w:tcW w:type="dxa" w:w="1963"/>
          </w:tcPr>
          <w:p>
            <w:pPr>
              <w:jc w:val="left"/>
            </w:pPr>
            <w:r/>
            <w:r>
              <w:rPr>
                <w:rFonts w:ascii="IBM Plex Sans" w:hAnsi="IBM Plex Sans"/>
                <w:sz w:val="18"/>
              </w:rPr>
              <w:t>No se usan avisos sonoros: el ambiente supera los 99 dB.</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RIU07</w:t>
            </w:r>
          </w:p>
        </w:tc>
        <w:tc>
          <w:tcPr>
            <w:tcW w:type="dxa" w:w="1310"/>
          </w:tcPr>
          <w:p>
            <w:pPr>
              <w:jc w:val="left"/>
            </w:pPr>
            <w:r/>
            <w:r>
              <w:rPr>
                <w:rFonts w:ascii="IBM Plex Sans" w:hAnsi="IBM Plex Sans"/>
                <w:sz w:val="18"/>
              </w:rPr>
              <w:t>Modo oscuro</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Alternancia entre paleta clara y oscura, para reducir la fatiga visual en jornadas largas.</w:t>
            </w:r>
          </w:p>
        </w:tc>
        <w:tc>
          <w:tcPr>
            <w:tcW w:type="dxa" w:w="1963"/>
          </w:tcPr>
          <w:p>
            <w:pPr>
              <w:jc w:val="left"/>
            </w:pPr>
            <w:r/>
            <w:r>
              <w:rPr>
                <w:rFonts w:ascii="IBM Plex Sans" w:hAnsi="IBM Plex Sans"/>
                <w:sz w:val="18"/>
              </w:rPr>
              <w:t>En las dos paletas, el texto principal y el color de acento superan la relación AAA (7:1); el texto tenue cumple la AA (4,5:1).</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 xml:space="preserve">RIU08</w:t>
            </w:r>
          </w:p>
        </w:tc>
        <w:tc>
          <w:tcPr>
            <w:tcW w:type="dxa" w:w="1310"/>
          </w:tcPr>
          <w:p>
            <w:pPr>
              <w:jc w:val="left"/>
            </w:pPr>
            <w:r/>
            <w:r>
              <w:rPr>
                <w:rFonts w:ascii="IBM Plex Sans" w:hAnsi="IBM Plex Sans"/>
                <w:sz w:val="18"/>
              </w:rPr>
              <w:t xml:space="preserve">Vista del cliente</w:t>
            </w:r>
          </w:p>
        </w:tc>
        <w:tc>
          <w:tcPr>
            <w:tcW w:type="dxa" w:w="890"/>
          </w:tcPr>
          <w:p>
            <w:pPr>
              <w:jc w:val="left"/>
            </w:pPr>
            <w:r/>
            <w:r>
              <w:rPr>
                <w:rFonts w:ascii="IBM Plex Sans" w:hAnsi="IBM Plex Sans"/>
                <w:sz w:val="18"/>
              </w:rPr>
              <w:t xml:space="preserve">Visual</w:t>
            </w:r>
          </w:p>
        </w:tc>
        <w:tc>
          <w:tcPr>
            <w:tcW w:type="dxa" w:w="2370"/>
          </w:tcPr>
          <w:p>
            <w:pPr>
              <w:jc w:val="left"/>
            </w:pPr>
            <w:r/>
            <w:r>
              <w:rPr>
                <w:rFonts w:ascii="IBM Plex Sans" w:hAnsi="IBM Plex Sans"/>
                <w:sz w:val="18"/>
              </w:rPr>
              <w:t xml:space="preserve">Solo lectura de un tejido para el cliente, con la clave que le pasa la fábrica: estado, avance, metros y vista previa de la tela.</w:t>
            </w:r>
          </w:p>
        </w:tc>
        <w:tc>
          <w:tcPr>
            <w:tcW w:type="dxa" w:w="1963"/>
          </w:tcPr>
          <w:p>
            <w:pPr>
              <w:jc w:val="left"/>
            </w:pPr>
            <w:r/>
            <w:r>
              <w:rPr>
                <w:rFonts w:ascii="IBM Plex Sans" w:hAnsi="IBM Plex Sans"/>
                <w:sz w:val="18"/>
              </w:rPr>
              <w:t xml:space="preserve">Sin ningún control del telar. Se actualiza sola cada 15 segundos.</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 xml:space="preserve">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keepNext/>
        <w:spacing w:after="120" w:before="240" w:lineRule="auto"/>
        <w:rPr>
          <w:rFonts w:ascii="Questrial" w:cs="Questrial" w:eastAsia="Questrial" w:hAnsi="Questrial"/>
        </w:rPr>
      </w:pPr>
      <w:r>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Pr>
          <w:rFonts w:ascii="IBM Plex Sans" w:cs="IBM Plex Sans" w:eastAsia="IBM Plex Sans" w:hAnsi="IBM Plex Sans"/>
          <w:rtl w:val="0"/>
        </w:rPr>
        <w:t>El mockup de alta fidelidad fue presentado y validado con el cliente en dos instancias: el relevamiento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keepNext/>
        <w:spacing w:after="0"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keepNext/>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Inicio:</w:t>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Muestra quién inició sesión (o el aviso de modo invitado) y el dibujo que está en edición, con accesos directos al Editor y a la Biblioteca.</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Permite consultar el código de recuperación, invitar a otra persona a registrarse y activar el modo oscuro.</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Pr>
          <w:rFonts w:ascii="IBM Plex Sans" w:cs="IBM Plex Sans" w:eastAsia="IBM Plex Sans" w:hAnsi="IBM Plex Sans"/>
          <w:rtl w:val="0"/>
        </w:rPr>
        <w:t>El estado del telar y los controles de tejido no están en esta pantalla sino en el Editor, junto al dibujo que se teje.</w:t>
      </w:r>
    </w:p>
    <w:p w:rsidR="00000000" w:rsidDel="00000000" w:rsidP="00000000" w:rsidRDefault="00000000" w:rsidRPr="00000000" w14:paraId="00000112">
      <w:pPr>
        <w:keepNext/>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Editor de Dibujo:</w:t>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(de 1 a 9999).</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Barra con el estado del equipo del telar (conexión, tejido y conteo del sensor), el interruptor del control desde la página (solo sensado: apagado, la página no acciona la máquina y sigue mostrando lo que hace) y controles ▶, Pausa, Retroceder y Terminar trabajo (⏹), que actúan sobre los relés del Bloque A. No se implementa una parada de emergencia por software: esa función la conserva la botonera física del telar, que sigue operable en todo momento.</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Validación del tamaño (de 1 a 300 filas y de 1 a 8 columnas, una por bobina): un valor fuera de rango se informa y se corrige. Una sola bobina por fila: al marcar otra, la anterior se desmarca; las filas de un intercalado se alternan pasada por pasada. Herramientas: Limpiar, Intercalar, simulador de color de hilo y ficha técnica en PDF.</w:t>
      </w:r>
    </w:p>
    <w:p w:rsidR="00000000" w:rsidDel="00000000" w:rsidP="00000000" w:rsidRDefault="00000000" w:rsidRPr="00000000" w14:paraId="00000116">
      <w:pPr>
        <w:keepNext/>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Biblioteca de Dibujos:</w:t>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Listado de los dibujos guardados, con sus operaciones de creación, lectura, actualización y eliminación a través del backend.</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Búsqueda por nombre, que no distingue mayúsculas ni tildes.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Estadísticas de cada dibujo: veces tejido, pasadas, metros y horas de máquina (aproximadas hasta que se valide el conteo del sensor).</w:t>
      </w:r>
    </w:p>
    <w:p w:rsidR="00000000" w:rsidDel="00000000" w:rsidP="00000000" w:rsidRDefault="00000000" w:rsidRPr="00000000">
      <w:pPr>
        <w:keepNext/>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 xml:space="preserve">Vista del cliente:</w:t>
      </w:r>
    </w:p>
    <w:p w:rsidR="00000000" w:rsidDel="00000000" w:rsidP="00000000" w:rsidRDefault="00000000" w:rsidRPr="00000000">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Se entra desde el ingreso con «Soy cliente: ver mi tejido» y la clave del tejido, sin usuario ni huella.</w:t>
      </w:r>
    </w:p>
    <w:p w:rsidR="00000000" w:rsidDel="00000000" w:rsidP="00000000" w:rsidRDefault="00000000" w:rsidRPr="00000000">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Muestra solo ese tejido: estado, fila y pasada, metros tejidos, avance del pedido, vista previa de la tela y producción. Se actualiza sola y no tiene ningún control.</w:t>
      </w:r>
    </w:p>
    <w:p w:rsidR="00000000" w:rsidDel="00000000" w:rsidP="00000000" w:rsidRDefault="00000000" w:rsidRPr="00000000">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 clave se genera, se cambia o se quita desde la ficha del dibujo, en el Editor.</w:t>
      </w:r>
    </w:p>
    <w:p w:rsidR="00000000" w:rsidDel="00000000" w:rsidP="00000000" w:rsidRDefault="00000000" w:rsidRPr="00000000" w14:paraId="1000000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cs="IBM Plex Sans" w:eastAsia="IBM Plex Sans" w:hAnsi="IBM Plex Sans"/>
          <w:rtl w:val="0"/>
        </w:rPr>
        <w:t xml:space="preserve"> </w:t>
      </w:r>
    </w:p>
    <w:p w:rsidR="00000000" w:rsidDel="00000000" w:rsidP="00000000" w:rsidRDefault="00000000" w:rsidRPr="00000000" w14:paraId="1000000C">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5589394"/>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5589394"/>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1000000D">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3197" cy="5586394"/>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5586394"/>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1000000E">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3500000" cy="70000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6. Pantalla de inicio: sesión, dibujo en edición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sdt>
      <w:r>
        <w:rPr>
          <w:rFonts w:ascii="IBM Plex Sans" w:cs="IBM Plex Sans" w:eastAsia="IBM Plex Sans" w:hAnsi="IBM Plex Sans"/>
        </w:rPr>
      </w:r>
      <w:r>
        <w:rPr>
          <w:rFonts w:ascii="IBM Plex Sans" w:hAnsi="IBM Plex Sans" w:cs="IBM Plex Sans" w:eastAsia="IBM Plex Sans"/>
        </w:rPr>
      </w: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1000000F">
      <w:pPr>
        <w:spacing w:before="0" w:lineRule="auto"/>
        <w:jc w:val="center"/>
        <w:rPr>
          <w:rFonts w:ascii="IBM Plex Sans" w:cs="IBM Plex Sans" w:eastAsia="IBM Plex Sans" w:hAnsi="IBM Plex Sans"/>
        </w:rPr>
      </w:pPr>
      <w:sdt>
        <w:sdtPr>
          <w:id w:val="-381068389"/>
          <w:tag w:val="goog_rdk_13"/>
        </w:sdtPr>
        <w:sdtContent>
          <w:commentRangeStart w:id="10"/>
        </w:sdtContent>
      </w:sdt>
      <w:r>
        <w:rPr>
          <w:rFonts w:ascii="IBM Plex Sans" w:cs="IBM Plex Sans" w:eastAsia="IBM Plex Sans" w:hAnsi="IBM Plex Sans"/>
        </w:rPr>
        <w:drawing>
          <wp:inline distB="0" distT="0" distL="0" distR="0">
            <wp:extent cx="3500000" cy="70000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3500000" cy="7000000"/>
                    </a:xfrm>
                    <a:prstGeom prst="rect"/>
                    <a:ln/>
                  </pic:spPr>
                </pic:pic>
              </a:graphicData>
            </a:graphic>
          </wp:inline>
        </w:drawing>
      </w:r>
      <w:commentRangeEnd w:id="10"/>
      <w:r>
        <w:commentReference w:id="10"/>
      </w:r>
      <w:r>
        <w:rPr>
          <w:rFonts w:ascii="IBM Plex Sans" w:cs="IBM Plex Sans" w:eastAsia="IBM Plex Sans" w:hAnsi="IBM Plex Sans"/>
        </w:rPr>
        <w:drawing>
          <wp:inline distB="0" distT="0" distL="0" distR="0">
            <wp:extent cx="3500000" cy="70000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7. Biblioteca de dibujos: listado de los dibujos guardados, con búsqueda y estadísticas.</w:t>
      </w:r>
    </w:p>
    <w:p>
      <w:pPr>
        <w:jc w:val="center"/>
      </w:pPr>
      <w:r>
        <w:rPr>
          <w:rFonts w:ascii="IBM Plex Sans" w:hAnsi="IBM Plex Sans" w:cs="IBM Plex Sans" w:eastAsia="IBM Plex Sans"/>
          <w:i/>
          <w:color w:val="606060"/>
          <w:sz w:val="18"/>
        </w:rPr>
        <w:t>Figura 8. Editor de dibujo: cada fila lleva una sola bobina (una trama por pasada), que se teje en una o más pasadas seguidas, y cada columna es una bobina de selección; a la derecha, cuántas pasadas seguidas se teje cada fila.</w:t>
      </w:r>
    </w:p>
    <w:p w:rsidR="00000000" w:rsidDel="00000000" w:rsidP="00000000" w:rsidRDefault="00000000" w:rsidRPr="00000000" w14:paraId="10000010">
      <w:pPr>
        <w:pStyle w:val="Heading3"/>
        <w:keepNext/>
        <w:spacing w:after="240" w:before="480" w:lineRule="auto"/>
        <w:rPr>
          <w:rFonts w:ascii="Questrial" w:cs="Questrial" w:eastAsia="Questrial" w:hAnsi="Questrial"/>
        </w:rPr>
      </w:pPr>
      <w:r>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eso se documenta el equipo real ya construido y, además, un modelo 3D interactivo del gabinete (https://manfredojuanignacio08-prog.github.io/Modelado3D_CIT/), que se puede abrir y recorrer componente por componente: los dos le muestran al cliente cómo se ve y dónde se instala lo que recibe.</w:t>
      </w:r>
    </w:p>
    <w:p w:rsidR="00000000" w:rsidDel="00000000" w:rsidP="00000000" w:rsidRDefault="00000000" w:rsidRPr="00000000" w14:paraId="0000011E">
      <w:pPr>
        <w:pStyle w:val="Heading2"/>
        <w:keepNext/>
        <w:spacing w:after="240" w:before="480" w:lineRule="auto"/>
        <w:rPr>
          <w:rFonts w:ascii="Questrial" w:cs="Questrial" w:eastAsia="Questrial" w:hAnsi="Questrial"/>
        </w:rPr>
      </w:pPr>
      <w:r>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-la web y el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869"/>
        <w:gridCol w:w="1952"/>
        <w:gridCol w:w="4560"/>
        <w:gridCol w:w="1455"/>
      </w:tblGrid>
      <w:tr>
        <w:trPr>
          <w:cantSplit/>
          <w:tblHeader/>
        </w:trPr>
        <w:tc>
          <w:tcPr>
            <w:tcW w:type="dxa" w:w="869"/>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952"/>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4560"/>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55"/>
            <w:shd w:fill="1E3A5F"/>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La página web y el ESP32 consultan y modifican los datos exclusivamente por la API. Ningún cliente accede a la base de datos directamente.</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claves de los clientes y registro de errores. El backend es el único que se conecta.</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 La vista del cliente usa el mismo navegador y no necesita WebAuthn.</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keepNext/>
        <w:spacing w:after="240" w:before="480" w:lineRule="auto"/>
        <w:rPr>
          <w:rFonts w:ascii="Questrial" w:cs="Questrial" w:eastAsia="Questrial" w:hAnsi="Questrial"/>
        </w:rPr>
      </w:pPr>
      <w:r>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Pr>
          <w:rFonts w:ascii="IBM Plex Sans" w:cs="IBM Plex Sans" w:eastAsia="IBM Plex Sans" w:hAnsi="IBM Plex Sans"/>
          <w:rtl w:val="0"/>
        </w:rPr>
        <w:t>El microcontrolador ESP32-WROOM-32 se comunica exclusivamente por Wi-Fi con el backend propio (Node.js/Express) mediante peticiones HTTP/REST en JSON: sondea GET /api/telares/8?origen=esp32 cada 2,5 s (8 es el id del telar en la base, TELAR_ID en el firmware) para conocer el estado deseado del telar y si el control desde la página está prendido, avisa los usos manuales de la botonera con POST /api/telares/8/evento-fisico y reporta fallas con POST /api/errores. El backend es el único intermediario entre el ESP32, la web y la base de datos PostgreSQL alojada en Neon; no se utiliza MQTT, WebSockets ni ningún broker intermedio en el stack actual.</w:t>
      </w:r>
    </w:p>
    <w:p>
      <w:pPr>
        <w:pStyle w:val="Heading2"/>
        <w:keepNext/>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905"/>
        <w:gridCol w:w="1681"/>
        <w:gridCol w:w="1135"/>
        <w:gridCol w:w="4107"/>
        <w:gridCol w:w="1012"/>
      </w:tblGrid>
      <w:tr>
        <w:trPr>
          <w:cantSplit/>
          <w:tblHeader/>
        </w:trPr>
        <w:tc>
          <w:tcPr>
            <w:tcW w:type="dxa" w:w="905"/>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681"/>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135"/>
            <w:shd w:fill="1E3A5F"/>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4107"/>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012"/>
            <w:shd w:fill="1E3A5F"/>
          </w:tcPr>
          <w:p>
            <w:r>
              <w:rPr>
                <w:rFonts w:ascii="IBM Plex Sans" w:hAnsi="IBM Plex Sans" w:cs="IBM Plex Sans" w:eastAsia="IBM Plex Sans"/>
              </w:rPr>
            </w:r>
            <w:r>
              <w:rPr>
                <w:rFonts w:ascii="IBM Plex Sans" w:hAnsi="IBM Plex Sans" w:cs="IBM Plex Sans" w:eastAsia="IBM Plex Sans"/>
                <w:b/>
                <w:color w:val="FFFFFF"/>
                <w:sz w:val="19"/>
              </w:rPr>
              <w:t>Pin</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4107"/>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35</w:t>
            </w:r>
          </w:p>
        </w:tc>
      </w:tr>
    </w:tbl>
    <w:p>
      <w:pPr>
        <w:jc w:val="center"/>
      </w:pPr>
      <w:r>
        <w:rPr>
          <w:rFonts w:ascii="IBM Plex Sans" w:hAnsi="IBM Plex Sans" w:cs="IBM Plex Sans" w:eastAsia="IBM Plex Sans"/>
          <w:i/>
          <w:color w:val="606060"/>
          <w:sz w:val="18"/>
        </w:rPr>
        <w:t>Tabla 10. Interfaces de hardware del nodo de control (RHW).</w:t>
      </w:r>
    </w:p>
    <w:p>
      <w:pPr>
        <w:pStyle w:val="Heading2"/>
        <w:keepNext/>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785"/>
        <w:gridCol w:w="1510"/>
        <w:gridCol w:w="2225"/>
        <w:gridCol w:w="2685"/>
        <w:gridCol w:w="1635"/>
      </w:tblGrid>
      <w:tr>
        <w:trPr>
          <w:cantSplit/>
          <w:tblHeader/>
        </w:trPr>
        <w:tc>
          <w:tcPr>
            <w:tcW w:type="dxa" w:w="785"/>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510"/>
            <w:shd w:fill="1E3A5F"/>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2225"/>
            <w:shd w:fill="1E3A5F"/>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2685"/>
            <w:shd w:fill="1E3A5F"/>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635"/>
            <w:shd w:fill="1E3A5F"/>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El telar sigue tomando el dibujo de su cinta de papel perforada. El sistema todavía no comanda las cuatro bobinas de selección: el 17/10/2026 se probó en la máquina el primer canal, en protoboard, y seleccionó bien, y se están haciendo las plaquetas para conectar los cuatro.</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El punto de intervención ya está definido (la señal de cada lector óptico) y su alimentación ya se midió (entre 15 y 30 V, el 17/10/2026). Faltan los otros tres canales, las plaquetas soldadas y la instalación del gabinete.</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En desarrollo (Etapa 07)</w:t>
            </w:r>
          </w:p>
        </w:tc>
      </w:tr>
      <w:tr>
        <w:trPr>
          <w:cantSplit/>
        </w:trPr>
        <w:tc>
          <w:tcPr>
            <w:tcW w:type="dxa" w:w="785"/>
          </w:tcPr>
          <w:p>
            <w:pPr>
              <w:jc w:val="both"/>
            </w:pPr>
            <w:r/>
            <w:r>
              <w:rPr>
                <w:rFonts w:ascii="IBM Plex Sans" w:hAnsi="IBM Plex Sans"/>
                <w:sz w:val="17"/>
              </w:rPr>
              <w:t>LIM02</w:t>
            </w:r>
          </w:p>
        </w:tc>
        <w:tc>
          <w:tcPr>
            <w:tcW w:type="dxa" w:w="1510"/>
          </w:tcPr>
          <w:p>
            <w:pPr>
              <w:jc w:val="both"/>
            </w:pPr>
            <w:r/>
            <w:r>
              <w:rPr>
                <w:rFonts w:ascii="IBM Plex Sans" w:hAnsi="IBM Plex Sans"/>
                <w:sz w:val="17"/>
              </w:rPr>
              <w:t>Conteo real de pasadas, RESUELTO EN ESTA ETAPA</w:t>
            </w:r>
          </w:p>
        </w:tc>
        <w:tc>
          <w:tcPr>
            <w:tcW w:type="dxa" w:w="2225"/>
          </w:tcPr>
          <w:p>
            <w:pPr>
              <w:jc w:val="both"/>
            </w:pPr>
            <w:r/>
            <w:r>
              <w:rPr>
                <w:rFonts w:ascii="IBM Plex Sans" w:hAnsi="IBM Plex Sans"/>
                <w:sz w:val="17"/>
              </w:rPr>
              <w:t>El sensor inductivo del Bloque C se incorpora al alcance de esta entrega.</w:t>
            </w:r>
          </w:p>
        </w:tc>
        <w:tc>
          <w:tcPr>
            <w:tcW w:type="dxa" w:w="2685"/>
          </w:tcPr>
          <w:p>
            <w:pPr>
              <w:jc w:val="both"/>
            </w:pPr>
            <w:r>
              <w:rPr>
                <w:rFonts w:ascii="IBM Plex Sans" w:hAnsi="IBM Plex Sans"/>
                <w:sz w:val="17"/>
                <w:szCs w:val="17"/>
              </w:rPr>
              <w:t>Su punto de montaje quedó definido el 10/09/2026, sobre un eje que da una vuelta por pasada; el 10/10/2026 se probó en protoboard con el ESP32 y funcionó, y el 17/10/2026 se conectó y se calibró en la máquina, donde cuenta las pasadas. Hasta que se valide su conteo contra el contador mecánico del telar y se instale el Nivel 2, el avance es una estimación por tiempo.</w:t>
            </w:r>
          </w:p>
        </w:tc>
        <w:tc>
          <w:tcPr>
            <w:tcW w:type="dxa" w:w="1635"/>
          </w:tcPr>
          <w:p>
            <w:pPr>
              <w:jc w:val="both"/>
            </w:pPr>
            <w:r/>
            <w:r>
              <w:rPr>
                <w:rFonts w:ascii="IBM Plex Sans" w:hAnsi="IBM Plex Sans"/>
                <w:sz w:val="17"/>
              </w:rPr>
              <w:t>Incluido en esta etapa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La entrega se realiza sobre placa universal perforada soldada, salvo la plaqueta del sensado de la botonera, que es impresa.</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El diseño y la fabricación de un PCB propio para todo el nodo solo se justifica ante una producción en serie.</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keepNext/>
        <w:rPr>
          <w:rFonts w:ascii="Questrial" w:cs="Questrial" w:eastAsia="Questrial" w:hAnsi="Questrial"/>
        </w:rPr>
      </w:pPr>
      <w:r>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keepNext/>
        <w:rPr>
          <w:rFonts w:ascii="Questrial" w:cs="Questrial" w:eastAsia="Questrial" w:hAnsi="Questrial"/>
        </w:rPr>
      </w:pPr>
      <w:r>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conexiones de 5 V y masa de la placa se hacen con cable o puentes de estaño de 0,8 mm a 1 mm, para evitar caídas de tensión cuando enganchan los relés.</w:t>
      </w:r>
    </w:p>
    <w:p w:rsidR="00000000" w:rsidDel="00000000" w:rsidP="00000000" w:rsidRDefault="00000000" w:rsidRPr="00000000" w14:paraId="00000126">
      <w:pPr>
        <w:pStyle w:val="Heading2"/>
        <w:keepNext/>
        <w:spacing w:after="240" w:before="480" w:lineRule="auto"/>
        <w:rPr>
          <w:rFonts w:ascii="Questrial" w:cs="Questrial" w:eastAsia="Questrial" w:hAnsi="Questrial"/>
        </w:rPr>
      </w:pPr>
      <w:r>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Las señales de control de 24V nativas del telar interactúan con la placa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keepNext/>
        <w:spacing w:after="240" w:before="480" w:lineRule="auto"/>
        <w:rPr>
          <w:rFonts w:ascii="Questrial" w:cs="Questrial" w:eastAsia="Questrial" w:hAnsi="Questrial"/>
        </w:rPr>
      </w:pPr>
      <w:r>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1 (Entorno de Maquinaria 24V AC): </w:t>
      </w:r>
      <w:r>
        <w:rPr>
          <w:rFonts w:ascii="IBM Plex Sans" w:cs="IBM Plex Sans" w:eastAsia="IBM Plex Sans" w:hAnsi="IBM Plex Sans"/>
          <w:rtl w:val="0"/>
        </w:rPr>
        <w:t>Líneas de control de la botonera del telar, confirmadas por medición directa en 24V AC (no DC) en el C 201, el telar donde se instala el sistema. Los relés las intervienen mediante contacto seco (COM/NO), sin acoplarse eléctricamente a ellas.</w:t>
      </w:r>
      <w:r>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2 (Alimentación y Protección de Entrada): </w:t>
      </w:r>
      <w:r>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3 (aislamiento de señal):</w:t>
      </w:r>
      <w:r>
        <w:rPr>
          <w:rFonts w:ascii="IBM Plex Sans" w:cs="IBM Plex Sans" w:eastAsia="IBM Plex Sans" w:hAnsi="IBM Plex Sans"/>
          <w:rtl w:val="0"/>
        </w:rPr>
        <w:t xml:space="preserve">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4 (Alimentación Regulada): </w:t>
      </w:r>
      <w:r>
        <w:rPr>
          <w:rFonts w:ascii="IBM Plex Sans" w:cs="IBM Plex Sans" w:eastAsia="IBM Plex Sans" w:hAnsi="IBM Plex Sans"/>
          <w:rtl w:val="0"/>
        </w:rPr>
        <w:t>Módulo de fuente conmutada HLK-5M05 (220V AC a 5V DC, 1A), independiente del telar y montado dentro del gabinete IP65.</w:t>
      </w:r>
      <w:r>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5 (Buses de Control): </w:t>
      </w:r>
      <w:r>
        <w:rPr>
          <w:rFonts w:ascii="IBM Plex Sans" w:cs="IBM Plex Sans" w:eastAsia="IBM Plex Sans" w:hAnsi="IBM Plex Sans"/>
          <w:rtl w:val="0"/>
        </w:rPr>
        <w:t>Buses de comunicación y señales lógicas conectadas directamente a los Pines GPIO del microcontrolador.</w:t>
      </w:r>
      <w:r>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Pr>
          <w:rFonts w:ascii="IBM Plex Sans" w:cs="IBM Plex Sans" w:eastAsia="IBM Plex Sans" w:hAnsi="IBM Plex Sans"/>
          <w:b w:val="1"/>
          <w:bCs w:val="1"/>
          <w:rtl w:val="0"/>
        </w:rPr>
        <w:t xml:space="preserve">Paso 6 (Cerebro del Nodo): </w:t>
      </w:r>
      <w:r>
        <w:rPr>
          <w:rFonts w:ascii="IBM Plex Sans" w:cs="IBM Plex Sans" w:eastAsia="IBM Plex Sans" w:hAnsi="IBM Plex Sans"/>
          <w:rtl w:val="0"/>
        </w:rPr>
        <w:t>Microcontrolador ESP32-WROOM-32 (sobre tiras de pines hembra en la plaqueta principal, dentro del gabinete IP65), con código C++ protegido por temporizador de hardware de 15 s, encargado de sondear por Wi-Fi/HTTP el estado del telar en el backend cada 2,5 s y accionar los relés de Marcha, Pausa y Retroceder.</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9.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Interior del gabinete: el nodo de control del Bloque A montado sobre la placa y fijado al fondo de la caja.</w:t>
      </w:r>
    </w:p>
    <w:p w:rsidR="00000000" w:rsidDel="00000000" w:rsidP="00000000" w:rsidRDefault="00000000" w:rsidRPr="00000000" w14:paraId="0000012F">
      <w:pPr>
        <w:pStyle w:val="Heading2"/>
        <w:keepNext/>
        <w:spacing w:after="240" w:before="480" w:lineRule="auto"/>
        <w:rPr>
          <w:rFonts w:ascii="Questrial" w:cs="Questrial" w:eastAsia="Questrial" w:hAnsi="Questrial"/>
        </w:rPr>
      </w:pPr>
      <w:r>
        <w:rPr>
          <w:rFonts w:ascii="Questrial" w:cs="Questrial" w:eastAsia="Questrial" w:hAnsi="Questrial"/>
          <w:rtl w:val="0"/>
        </w:rPr>
        <w:t>5.4. Protección Industrial e Inmunidad Electromagnética (EMI)</w:t>
      </w:r>
    </w:p>
    <w:p w:rsidR="00000000" w:rsidDel="00000000" w:rsidP="00000000" w:rsidRDefault="00000000" w:rsidRPr="00000000" w14:paraId="00000130">
      <w:pPr>
        <w:keepNext/>
        <w:spacing w:before="200" w:lineRule="auto"/>
        <w:jc w:val="both"/>
        <w:rPr>
          <w:rFonts w:ascii="IBM Plex Sans" w:cs="IBM Plex Sans" w:eastAsia="IBM Plex Sans" w:hAnsi="IBM Plex Sans"/>
        </w:rPr>
      </w:pPr>
      <w:r>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keepNext/>
        <w:numPr>
          <w:ilvl w:val="0"/>
          <w:numId w:val="8"/>
        </w:numPr>
        <w:spacing w:after="0" w:before="28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Aislamiento Galvánico por Optoacopladores (PC817):</w:t>
      </w:r>
      <w:r>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Soporta tensiones de aislamiento de hasta 5000V</w:t>
      </w:r>
      <w:r>
        <w:rPr>
          <w:rFonts w:ascii="IBM Plex Sans" w:cs="IBM Plex Sans" w:eastAsia="IBM Plex Sans" w:hAnsi="IBM Plex Sans"/>
          <w:vertAlign w:val="subscript"/>
          <w:rtl w:val="0"/>
        </w:rPr>
        <w:t>RMS</w:t>
      </w:r>
      <w:r>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keepNext/>
        <w:numPr>
          <w:ilvl w:val="0"/>
          <w:numId w:val="8"/>
        </w:numPr>
        <w:spacing w:after="0" w:before="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Inmunidad a Interferencia Electromagnética (EMI):</w:t>
      </w:r>
      <w:r>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Placa universal perforada con la zona de 3,3 V separada de la de los relés, y una sola referencia de masa para todo el nodo, evitando bucles de masa (ground loops). Los 24 V del telar no llegan a la placa: quedan del otro lado de los relés y de los optoacopladores.</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Desacople de la alimentación: un capacitor electrolítico de 470 µF en el bus de 5 V, que sostiene la tensión cuando engancha un relé, y capacitores cerámicos de 100 nF junto al ESP32 y junto a cada módulo de relé.</w:t>
      </w:r>
      <w:r>
        <w:rPr>
          <w:rFonts w:ascii="IBM Plex Sans" w:cs="IBM Plex Sans" w:eastAsia="IBM Plex Sans" w:hAnsi="IBM Plex Sans"/>
          <w:i w:val="1"/>
          <w:iCs w:val="1"/>
          <w:rtl w:val="0"/>
        </w:rPr>
      </w:r>
      <w:r>
        <w:rPr>
          <w:rFonts w:ascii="IBM Plex Sans" w:cs="IBM Plex Sans" w:eastAsia="IBM Plex Sans" w:hAnsi="IBM Plex Sans"/>
          <w:rtl w:val="0"/>
        </w:rPr>
      </w:r>
    </w:p>
    <w:p w:rsidR="00000000" w:rsidDel="00000000" w:rsidP="00000000" w:rsidRDefault="00000000" w:rsidRPr="00000000" w14:paraId="00000137">
      <w:pPr>
        <w:pStyle w:val="Heading2"/>
        <w:keepNext/>
        <w:spacing w:after="240" w:before="480" w:lineRule="auto"/>
        <w:rPr>
          <w:rFonts w:ascii="Questrial" w:cs="Questrial" w:eastAsia="Questrial" w:hAnsi="Questrial"/>
        </w:rPr>
      </w:pPr>
      <w:r>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Pr>
          <w:rFonts w:ascii="IBM Plex Sans" w:cs="IBM Plex Sans" w:eastAsia="IBM Plex Sans" w:hAnsi="IBM Plex Sans"/>
          <w:rtl w:val="0"/>
        </w:rPr>
        <w:t>Para garantizar la durabilidad del hardware de control en el ambiente textil, se eligió un gabinete estanco con las siguientes características constructivas (la disposición interna de los componentes se ve en las figuras 9 y 10):</w:t>
      </w:r>
    </w:p>
    <w:p w:rsidR="00000000" w:rsidDel="00000000" w:rsidP="00000000" w:rsidRDefault="00000000" w:rsidRPr="00000000" w14:paraId="00000139">
      <w:pPr>
        <w:numPr>
          <w:ilvl w:val="0"/>
          <w:numId w:val="7"/>
        </w:numPr>
        <w:spacing w:after="0" w:before="200" w:lineRule="auto"/>
        <w:ind w:left="360" w:hanging="360"/>
        <w:jc w:val="both"/>
        <w:rPr/>
      </w:pPr>
      <w:r>
        <w:rPr>
          <w:rFonts w:ascii="IBM Plex Sans" w:cs="IBM Plex Sans" w:eastAsia="IBM Plex Sans" w:hAnsi="IBM Plex Sans"/>
          <w:b w:val="1"/>
          <w:bCs w:val="1"/>
          <w:rtl w:val="0"/>
        </w:rPr>
        <w:t>Material del Gabinete:</w:t>
      </w:r>
      <w:r>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Pr>
          <w:rFonts w:ascii="IBM Plex Sans" w:cs="IBM Plex Sans" w:eastAsia="IBM Plex Sans" w:hAnsi="IBM Plex Sans"/>
          <w:b w:val="1"/>
          <w:bCs w:val="1"/>
          <w:rtl w:val="0"/>
        </w:rPr>
        <w:t>Grado de Protección:</w:t>
      </w:r>
      <w:r>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Pr>
          <w:rFonts w:ascii="IBM Plex Sans" w:cs="IBM Plex Sans" w:eastAsia="IBM Plex Sans" w:hAnsi="IBM Plex Sans"/>
          <w:b w:val="1"/>
          <w:bCs w:val="1"/>
          <w:rtl w:val="0"/>
        </w:rPr>
        <w:t xml:space="preserve">Prensacables / Pasacables:</w:t>
      </w:r>
      <w:r>
        <w:rPr>
          <w:rFonts w:ascii="IBM Plex Sans" w:cs="IBM Plex Sans" w:eastAsia="IBM Plex Sans" w:hAnsi="IBM Plex Sans"/>
          <w:rtl w:val="0"/>
        </w:rPr>
        <w:t xml:space="preserve"> Entrada de cables sellada mediante 4 prensacables de nylon PG11 con sellado de junta tórica de neopreno, garantizando la hermeticidad de la acometida eléctrica y de sensores.</w:t>
      </w:r>
    </w:p>
    <w:p w:rsidR="00000000" w:rsidDel="00000000" w:rsidP="00000000" w:rsidRDefault="00000000" w:rsidRPr="00000000" w14:paraId="0000013C">
      <w:pPr>
        <w:pStyle w:val="Heading2"/>
        <w:keepNext/>
        <w:rPr>
          <w:rFonts w:ascii="Questrial" w:cs="Questrial" w:eastAsia="Questrial" w:hAnsi="Questrial"/>
        </w:rPr>
      </w:pPr>
      <w:r>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Pr>
          <w:rFonts w:ascii="IBM Plex Sans" w:cs="IBM Plex Sans" w:eastAsia="IBM Plex Sans" w:hAnsi="IBM Plex Sans"/>
          <w:rtl w:val="0"/>
        </w:rPr>
        <w:t>Detalle técnico de los componentes agrupados según el orden de compra recomendado (Bloques A a D). Los montos de cada bloque están en la sección 8.</w:t>
      </w:r>
    </w:p>
    <w:tbl>
      <w:tblPr>
        <w:tblStyle w:val="Table3"/>
        <w:tblW w:w="8836.0" w:type="dxa"/>
        <w:jc w:val="left"/>
        <w:tblLayout w:type="fixed"/>
        <w:tblLook w:val="0400"/>
      </w:tblPr>
      <w:tblGrid>
        <w:gridCol w:w="1105"/>
        <w:gridCol w:w="2389"/>
        <w:gridCol w:w="4347"/>
        <w:gridCol w:w="995"/>
        <w:tblGridChange w:id="0">
          <w:tblGrid>
            <w:gridCol w:w="2209"/>
            <w:gridCol w:w="2209"/>
            <w:gridCol w:w="2209"/>
            <w:gridCol w:w="2209"/>
          </w:tblGrid>
        </w:tblGridChange>
      </w:tblGrid>
      <w:tr>
        <w:trPr>
          <w:cantSplit/>
          <w:tblHeader/>
        </w:trPr>
        <w:tc>
          <w:tcPr>
            <w:tcW w:type="dxa" w:w="1105"/>
            <w:shd w:fill="1E3A5F"/>
          </w:tcPr>
          <w:p w:rsidR="00000000" w:rsidDel="00000000" w:rsidP="00000000" w:rsidRDefault="00000000" w:rsidRPr="00000000" w14:paraId="0000013E">
            <w:pPr>
              <w:rPr>
                <w:rFonts w:ascii="IBM Plex Sans" w:cs="IBM Plex Sans" w:eastAsia="IBM Plex Sans" w:hAnsi="IBM Plex Sans"/>
              </w:rPr>
            </w:pPr>
            <w:sdt>
              <w:sdtPr>
                <w:id w:val="-1506028332"/>
                <w:tag w:val="goog_rdk_14"/>
              </w:sdtPr>
              <w:sdtContent>
                <w:commentRangeStart w:id="11"/>
              </w:sdtContent>
            </w:sdt>
            <w:r>
              <w:rPr>
                <w:rFonts w:ascii="IBM Plex Sans" w:cs="IBM Plex Sans" w:eastAsia="IBM Plex Sans" w:hAnsi="IBM Plex Sans"/>
                <w:b/>
                <w:color w:val="FFFFFF"/>
                <w:sz w:val="19"/>
                <w:szCs w:val="19"/>
                <w:rtl w:val="0"/>
              </w:rPr>
              <w:t>Bloque</w:t>
            </w:r>
          </w:p>
        </w:tc>
        <w:tc>
          <w:tcPr>
            <w:tcW w:type="dxa" w:w="2389"/>
            <w:shd w:fill="1E3A5F"/>
          </w:tcPr>
          <w:p w:rsidR="00000000" w:rsidDel="00000000" w:rsidP="00000000" w:rsidRDefault="00000000" w:rsidRPr="00000000" w14:paraId="0000013F">
            <w:pPr>
              <w:rPr>
                <w:rFonts w:ascii="IBM Plex Sans" w:cs="IBM Plex Sans" w:eastAsia="IBM Plex Sans" w:hAnsi="IBM Plex Sans"/>
              </w:rPr>
            </w:pPr>
            <w:r>
              <w:rPr>
                <w:rFonts w:ascii="IBM Plex Sans" w:cs="IBM Plex Sans" w:eastAsia="IBM Plex Sans" w:hAnsi="IBM Plex Sans"/>
                <w:b/>
                <w:color w:val="FFFFFF"/>
                <w:sz w:val="19"/>
                <w:szCs w:val="19"/>
                <w:rtl w:val="0"/>
              </w:rPr>
              <w:t>Componente</w:t>
            </w:r>
          </w:p>
        </w:tc>
        <w:tc>
          <w:tcPr>
            <w:tcW w:type="dxa" w:w="4347"/>
            <w:shd w:fill="1E3A5F"/>
          </w:tcPr>
          <w:p w:rsidR="00000000" w:rsidDel="00000000" w:rsidP="00000000" w:rsidRDefault="00000000" w:rsidRPr="00000000" w14:paraId="00000140">
            <w:pPr>
              <w:rPr>
                <w:rFonts w:ascii="IBM Plex Sans" w:cs="IBM Plex Sans" w:eastAsia="IBM Plex Sans" w:hAnsi="IBM Plex Sans"/>
              </w:rPr>
            </w:pPr>
            <w:r>
              <w:rPr>
                <w:rFonts w:ascii="IBM Plex Sans" w:cs="IBM Plex Sans" w:eastAsia="IBM Plex Sans" w:hAnsi="IBM Plex Sans"/>
                <w:b/>
                <w:color w:val="FFFFFF"/>
                <w:sz w:val="19"/>
                <w:szCs w:val="19"/>
                <w:rtl w:val="0"/>
              </w:rPr>
              <w:t>Función</w:t>
            </w:r>
          </w:p>
        </w:tc>
        <w:tc>
          <w:tcPr>
            <w:tcW w:type="dxa" w:w="995"/>
            <w:shd w:fill="1E3A5F"/>
          </w:tcPr>
          <w:p w:rsidR="00000000" w:rsidDel="00000000" w:rsidP="00000000" w:rsidRDefault="00000000" w:rsidRPr="00000000" w14:paraId="00000141">
            <w:pPr>
              <w:rPr>
                <w:rFonts w:ascii="IBM Plex Sans" w:cs="IBM Plex Sans" w:eastAsia="IBM Plex Sans" w:hAnsi="IBM Plex Sans"/>
              </w:rPr>
            </w:pPr>
            <w:r>
              <w:rPr>
                <w:rFonts w:ascii="IBM Plex Sans" w:cs="IBM Plex Sans" w:eastAsia="IBM Plex Sans" w:hAnsi="IBM Plex Sans"/>
                <w:b/>
                <w:color w:val="FFFFFF"/>
                <w:sz w:val="19"/>
                <w:szCs w:val="19"/>
                <w:rtl w:val="0"/>
              </w:rPr>
              <w:t>Cant.</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 xml:space="preserve">1 + 1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3</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sz w:val="17"/>
                <w:szCs w:val="17"/>
              </w:rPr>
              <w:t xml:space="preserve">Puente rectificador DB157 (1 A)</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3</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3</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4347"/>
          </w:tcPr>
          <w:p>
            <w:pPr>
              <w:jc w:val="both"/>
            </w:pPr>
            <w:r>
              <w:rPr>
                <w:rFonts w:ascii="IBM Plex Sans" w:hAnsi="IBM Plex Sans" w:cs="IBM Plex Sans" w:eastAsia="IBM Plex Sans"/>
                <w:sz w:val="17"/>
                <w:szCs w:val="17"/>
              </w:rPr>
              <w:t xml:space="preserve">Polarización: 3 para los relés (IN1 e IN2 a 3,3 V; la de Retroceder a GND, porque su módulo es activo-alto) y 3 para el sensado. Evitan el accionamiento fantasma al encender.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6</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sz w:val="17"/>
                <w:szCs w:val="17"/>
              </w:rPr>
              <w:t xml:space="preserve">Capacitores: cerámicos de 100 nF y electrolíticos de 22 µF y 470 µF</w:t>
            </w:r>
          </w:p>
        </w:tc>
        <w:tc>
          <w:tcPr>
            <w:tcW w:type="dxa" w:w="4347"/>
          </w:tcPr>
          <w:p>
            <w:pPr>
              <w:jc w:val="both"/>
            </w:pPr>
            <w:r>
              <w:rPr>
                <w:rFonts w:ascii="IBM Plex Sans" w:hAnsi="IBM Plex Sans" w:cs="IBM Plex Sans" w:eastAsia="IBM Plex Sans"/>
                <w:sz w:val="17"/>
                <w:szCs w:val="17"/>
              </w:rPr>
              <w:t xml:space="preserve">Los de 100 nF filtran el ruido de conmutación; los de 22 µF mantienen encendido el LED del sensado entre los semiciclos (uno por botón: sin ellos, el ESP32 mandaría avisos solos, sin que nadie apriete nada); el de 470 µF sostiene los 5 V cuando engancha un relé.</w:t>
            </w:r>
          </w:p>
        </w:tc>
        <w:tc>
          <w:tcPr>
            <w:tcW w:type="dxa" w:w="995"/>
          </w:tcPr>
          <w:p>
            <w:pPr>
              <w:jc w:val="both"/>
            </w:pPr>
            <w:r>
              <w:rPr>
                <w:rFonts w:ascii="IBM Plex Sans" w:hAnsi="IBM Plex Sans" w:cs="IBM Plex Sans" w:eastAsia="IBM Plex Sans"/>
                <w:sz w:val="17"/>
                <w:szCs w:val="17"/>
              </w:rPr>
              <w:t xml:space="preserve">3 + 3 + 1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3 m</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Gabinete IP65, prensacables, borneras, placas perforadas y la plaqueta impresa del sensado</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4347"/>
          </w:tcPr>
          <w:p>
            <w:r/>
            <w:r>
              <w:rPr>
                <w:rFonts w:ascii="IBM Plex Sans" w:hAnsi="IBM Plex Sans"/>
                <w:sz w:val="17"/>
              </w:rPr>
              <w:t>Cuenta las pasadas reales del telar, entregando un pulso por cada giro completo del eje. Incluido en el alcance de esta etapa.</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389"/>
          </w:tcPr>
          <w:p>
            <w:pPr>
              <w:jc w:val="both"/>
            </w:pPr>
            <w:r>
              <w:rPr>
                <w:rFonts w:ascii="IBM Plex Sans" w:hAnsi="IBM Plex Sans" w:cs="IBM Plex Sans" w:eastAsia="IBM Plex Sans"/>
                <w:sz w:val="17"/>
                <w:szCs w:val="17"/>
              </w:rPr>
              <w:t xml:space="preserve">Optoacoplador PC817 + resistencias de 1,2 kΩ y 10 kΩ</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4347"/>
          </w:tcPr>
          <w:p>
            <w:pPr>
              <w:jc w:val="both"/>
            </w:pPr>
            <w:r>
              <w:rPr>
                <w:rFonts w:ascii="IBM Plex Sans" w:hAnsi="IBM Plex Sans" w:cs="IBM Plex Sans" w:eastAsia="IBM Plex Sans"/>
                <w:sz w:val="17"/>
                <w:szCs w:val="17"/>
              </w:rPr>
              <w:t>El telar de implementación (C 201) cuenta con 4 bobinas de selección en funcionamiento, confirmado con el dueño el 19/09/26. El Nivel 2 prevé intervenir su señal de mando en lugar de reemplazarlas.</w:t>
            </w:r>
          </w:p>
        </w:tc>
        <w:tc>
          <w:tcPr>
            <w:tcW w:type="dxa" w:w="995"/>
          </w:tcPr>
          <w:p>
            <w:pPr>
              <w:jc w:val="both"/>
            </w:pPr>
            <w:r>
              <w:rPr>
                <w:rFonts w:ascii="IBM Plex Sans" w:hAnsi="IBM Plex Sans" w:cs="IBM Plex Sans" w:eastAsia="IBM Plex Sans"/>
                <w:sz w:val="17"/>
                <w:szCs w:val="17"/>
              </w:rPr>
              <w:t xml:space="preserve">4</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4 canales alcanzan los GPIO libres del ESP32, así que se elimina el componente.</w:t>
            </w:r>
          </w:p>
        </w:tc>
        <w:tc>
          <w:tcPr>
            <w:tcW w:type="dxa" w:w="995"/>
          </w:tcPr>
          <w:p>
            <w:pPr>
              <w:jc w:val="both"/>
            </w:pPr>
            <w:r>
              <w:rPr>
                <w:rFonts w:ascii="IBM Plex Sans" w:hAnsi="IBM Plex Sans" w:cs="IBM Plex Sans" w:eastAsia="IBM Plex Sans"/>
                <w:sz w:val="17"/>
                <w:szCs w:val="17"/>
              </w:rPr>
              <w:t xml:space="preserve">0</w:t>
            </w:r>
          </w:p>
        </w:tc>
      </w:tr>
      <w:t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389"/>
          </w:tcPr>
          <w:p>
            <w:pPr>
              <w:jc w:val="both"/>
            </w:pPr>
            <w:r>
              <w:rPr>
                <w:rFonts w:ascii="IBM Plex Sans" w:hAnsi="IBM Plex Sans" w:cs="IBM Plex Sans" w:eastAsia="IBM Plex Sans"/>
                <w:sz w:val="17"/>
                <w:szCs w:val="17"/>
              </w:rPr>
              <w:t xml:space="preserve">Relé OptoMOS LCA110 de IXYS (DIP-6), uno por lector óptico, en su zócalo</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hasta 180.000 conmutaciones en una jornada de 10 horas contra las 100.000 de vida útil de un relé común. Tampoco sirve un relé de estado sólido con triac: necesita 0,1 A de corriente mínima para mantenerse encendido y la señal del lector maneja pocos miliamperes. El LCA110 no tiene ese límite y su fuga en apagado es de a lo sumo un microampere. Cada canal lleva una resistencia de 330 ohm entre el pin y la entrada del relé, porque esa entrada es un LED.</w:t>
            </w:r>
          </w:p>
        </w:tc>
        <w:tc>
          <w:tcPr>
            <w:tcW w:type="dxa" w:w="995"/>
          </w:tcPr>
          <w:p>
            <w:pPr>
              <w:jc w:val="both"/>
            </w:pPr>
            <w:r>
              <w:rPr>
                <w:rFonts w:ascii="IBM Plex Sans" w:hAnsi="IBM Plex Sans" w:cs="IBM Plex Sans" w:eastAsia="IBM Plex Sans"/>
                <w:sz w:val="17"/>
                <w:szCs w:val="17"/>
              </w:rPr>
              <w:t xml:space="preserve">4 + 4 zócalos</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389"/>
          </w:tcPr>
          <w:p>
            <w:pPr>
              <w:jc w:val="both"/>
            </w:pPr>
            <w:r>
              <w:rPr>
                <w:rFonts w:ascii="IBM Plex Sans" w:hAnsi="IBM Plex Sans" w:cs="IBM Plex Sans" w:eastAsia="IBM Plex Sans"/>
                <w:sz w:val="17"/>
                <w:szCs w:val="17"/>
              </w:rPr>
              <w:t xml:space="preserve">Resistencias por canal: 330 Ω y 10 kΩ del lado del ESP32; de protección de 470 Ω 3 W (el lector se alimenta con 15 a 30 V) y 10 kΩ ½ W del lado del telar</w:t>
            </w:r>
          </w:p>
        </w:tc>
        <w:tc>
          <w:tcPr>
            <w:tcW w:type="dxa" w:w="4347"/>
          </w:tcPr>
          <w:p>
            <w:pPr>
              <w:jc w:val="both"/>
            </w:pPr>
            <w:r>
              <w:rPr>
                <w:rFonts w:ascii="IBM Plex Sans" w:hAnsi="IBM Plex Sans" w:cs="IBM Plex Sans" w:eastAsia="IBM Plex Sans"/>
                <w:sz w:val="17"/>
                <w:szCs w:val="17"/>
              </w:rPr>
              <w:t xml:space="preserve">La de 330 Ω limita la corriente del LED de entrada del LCA110 y la de 10 kΩ mantiene la salida en bajo mientras el ESP32 arranca. Del lado del telar, en la conexión final (el relé en lugar del lector), la de protección limita la corriente ante un error de cableado y la de 10 kΩ ½ W deja la señal en 0 V con el relé abierto, como con papel. No hace falta fuente aparte: las bobinas las sigue alimentando el telar y el sistema solo conmuta la señal del lector óptico.</w:t>
            </w:r>
          </w:p>
        </w:tc>
        <w:tc>
          <w:tcPr>
            <w:tcW w:type="dxa" w:w="995"/>
          </w:tcPr>
          <w:p>
            <w:pPr>
              <w:jc w:val="both"/>
            </w:pPr>
            <w:r>
              <w:rPr>
                <w:rFonts w:ascii="IBM Plex Sans" w:hAnsi="IBM Plex Sans" w:cs="IBM Plex Sans" w:eastAsia="IBM Plex Sans"/>
                <w:sz w:val="17"/>
                <w:szCs w:val="17"/>
              </w:rPr>
              <w:t xml:space="preserve">4 de cada una</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commentRangeEnd w:id="11"/>
      <w:r>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keepNext/>
        <w:spacing w:after="240" w:before="480" w:lineRule="auto"/>
        <w:rPr>
          <w:rFonts w:ascii="Questrial" w:cs="Questrial" w:eastAsia="Questrial" w:hAnsi="Questrial"/>
        </w:rPr>
      </w:pPr>
      <w:bookmarkStart w:colFirst="0" w:colLast="0" w:name="_heading=h.uy3llet0rz4i" w:id="3"/>
      <w:bookmarkEnd w:id="3"/>
      <w:r>
        <w:rPr>
          <w:rFonts w:ascii="Questrial" w:cs="Questrial" w:eastAsia="Questrial" w:hAnsi="Questrial"/>
          <w:rtl w:val="0"/>
        </w:rPr>
        <w:t>6. Oferta de Gestión</w:t>
      </w:r>
    </w:p>
    <w:p w:rsidR="00000000" w:rsidDel="00000000" w:rsidP="00000000" w:rsidRDefault="00000000" w:rsidRPr="00000000" w14:paraId="00000190">
      <w:pPr>
        <w:pStyle w:val="Heading2"/>
        <w:keepNext/>
        <w:spacing w:after="240" w:before="480" w:lineRule="auto"/>
        <w:rPr>
          <w:rFonts w:ascii="Questrial" w:cs="Questrial" w:eastAsia="Questrial" w:hAnsi="Questrial"/>
        </w:rPr>
      </w:pPr>
      <w:r>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Pr>
          <w:rFonts w:ascii="IBM Plex Sans" w:cs="IBM Plex Sans" w:eastAsia="IBM Plex Sans" w:hAnsi="IBM Plex Sans"/>
          <w:sz w:val="22"/>
          <w:rtl w:val="0"/>
        </w:rPr>
        <w:t>El cronograma completo del proyecto se organiza en ocho etapas de trabajo, desde la definición inicial hasta la presentación final, con un total de 169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10000011">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19553"/>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1119553"/>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11.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El cronograma completo, con las 169 tareas, sus responsables y sus dependencias, se mantiene en esa planilla, disponible en la carpeta compartida del equipo. Estado de avance a la fecha de esta versión de la documentación:</w:t>
      </w:r>
    </w:p>
    <w:p w:rsidR="00000000" w:rsidDel="00000000" w:rsidP="00000000" w:rsidRDefault="00000000" w:rsidRPr="00000000" w14:paraId="00000193">
      <w:pPr>
        <w:pStyle w:val="Heading4"/>
        <w:keepNext/>
        <w:spacing w:after="240" w:before="480" w:lineRule="auto"/>
        <w:rPr>
          <w:rFonts w:ascii="Questrial" w:cs="Questrial" w:eastAsia="Questrial" w:hAnsi="Questrial"/>
        </w:rPr>
      </w:pPr>
      <w:r>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keepNext/>
        <w:spacing w:after="240" w:before="480" w:lineRule="auto"/>
        <w:rPr>
          <w:rFonts w:ascii="Questrial" w:cs="Questrial" w:eastAsia="Questrial" w:hAnsi="Questrial"/>
        </w:rPr>
      </w:pPr>
      <w:r>
        <w:rPr>
          <w:rFonts w:ascii="Questrial" w:cs="Questrial" w:eastAsia="Questrial" w:hAnsi="Questrial"/>
          <w:rtl w:val="0"/>
        </w:rPr>
        <w:t xml:space="preserve">Etapas 04 a 06 (06/07 al 16/10/2026, completadas):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id w:val="141219354"/>
          <w:tag w:val="goog_rdk_16"/>
        </w:sdtPr>
        <w:sdtContent>
          <w:r>
            <w:rPr>
              <w:rFonts w:ascii="IBM Plex Sans" w:cs="IBM Plex Sans" w:eastAsia="IBM Plex Sans" w:hAnsi="IBM Plex Sans"/>
              <w:rtl w:val="0"/>
            </w:rPr>
            <w:t xml:space="preserve">Etapa 04, Nivel 1: control de la botonera y sensado: árbol de problemas y soluciones, corrección del MVP con alta del login biométrico, diseño eléctrico y BOM del Nivel 1, compra de componentes, armado de la fuente propia (220 V → 5 V), cableado ESP32↔relés, sensado de la botonera, firmware en C++ y prueba integral de Marcha, Pausa y Retroceder en el telar real (hecha el 19/09/2026). Etapa 05, Nivel 2: selección de bobinas en banco: el sensor de pasada y los relés LCA110 probados en protoboard en la fábrica (10/10/2026), la conexión final del relé y el sensado de la botonera en una plaqueta propia. Etapa 06, Documentación, costos, manual y landing page: costos, modalidad de inversión y contrato, manuales de uso, landing page y video promocional.</w:t>
          </w:r>
        </w:sdtContent>
      </w:sdt>
    </w:p>
    <w:p w:rsidR="00000000" w:rsidDel="00000000" w:rsidP="00000000" w:rsidRDefault="00000000" w:rsidRPr="00000000">
      <w:pPr>
        <w:pStyle w:val="Heading4"/>
        <w:keepNext/>
        <w:spacing w:after="240" w:before="480" w:lineRule="auto"/>
        <w:rPr>
          <w:rFonts w:ascii="Questrial" w:cs="Questrial" w:eastAsia="Questrial" w:hAnsi="Questrial"/>
        </w:rPr>
      </w:pPr>
      <w:r>
        <w:rPr>
          <w:rFonts w:ascii="Questrial" w:cs="Questrial" w:eastAsia="Questrial" w:hAnsi="Questrial"/>
          <w:rtl w:val="0"/>
        </w:rPr>
        <w:t xml:space="preserve">Etapas 07 y 08 (10/10 al 14/11/2026, en curso): </w:t>
      </w:r>
    </w:p>
    <w:p w:rsidR="00000000" w:rsidDel="00000000" w:rsidP="00000000" w:rsidRDefault="00000000" w:rsidRPr="00000000">
      <w:pPr>
        <w:spacing w:before="200" w:lineRule="auto"/>
        <w:ind w:left="720" w:firstLine="0"/>
        <w:rPr>
          <w:rFonts w:ascii="IBM Plex Sans" w:cs="IBM Plex Sans" w:eastAsia="IBM Plex Sans" w:hAnsi="IBM Plex Sans"/>
        </w:rPr>
      </w:pPr>
      <w:sdt>
        <w:sdtPr>
          <w:id w:val="141219354"/>
          <w:tag w:val="goog_rdk_16"/>
        </w:sdtPr>
        <w:sdtContent>
          <w:r>
            <w:rPr>
              <w:rFonts w:ascii="IBM Plex Sans" w:cs="IBM Plex Sans" w:eastAsia="IBM Plex Sans" w:hAnsi="IBM Plex Sans"/>
              <w:rtl w:val="0"/>
            </w:rPr>
            <w:t xml:space="preserve">Etapa 07, Plaquetas soldadas e instalación del Nivel 2 en el telar: las cinco plaquetas soldadas, la instalación del gabinete, la medición de los lectores, el sensor de pasada y los relés LCA110 en la máquina, la prueba integral y el período de prueba. El 17/10/2026 se hicieron, en protoboard, la medición del lector (entre 15 y 30 V), la conexión y la calibración del sensor de pasada y el primer canal de los relés LCA110, que seleccionó bien; y el 20/10/2026 se sumaron el modo solo sensado y la vista para los clientes. Etapa 08, Cierre del proyecto y presentación final: la presentación a los profesores (04/11/2026), la prueba con un trabajador de la fábrica, el video de entrevista al cliente, la entrega al cliente y la presentación final en la Expo (14/11/2026).</w:t>
          </w:r>
        </w:sdtContent>
      </w:sdt>
    </w:p>
    <w:p w:rsidR="00000000" w:rsidDel="00000000" w:rsidP="00000000" w:rsidRDefault="00000000" w:rsidRPr="00000000" w14:paraId="00000197">
      <w:pPr>
        <w:pStyle w:val="Heading3"/>
        <w:keepNext/>
        <w:spacing w:after="240" w:before="480" w:lineRule="auto"/>
        <w:rPr>
          <w:rFonts w:ascii="Questrial" w:cs="Questrial" w:eastAsia="Questrial" w:hAnsi="Questrial"/>
        </w:rPr>
      </w:pPr>
      <w:r>
        <w:rPr>
          <w:rFonts w:ascii="Questrial" w:cs="Questrial" w:eastAsia="Questrial" w:hAnsi="Questrial"/>
          <w:rtl w:val="0"/>
        </w:rPr>
        <w:t xml:space="preserve">Diagrama de Tareas de Cátedra: </w:t>
      </w:r>
    </w:p>
    <w:p w:rsidR="00000000" w:rsidDel="00000000" w:rsidP="00000000" w:rsidRDefault="00000000" w:rsidRPr="00000000" w14:paraId="00000198">
      <w:pPr>
        <w:keepNext/>
        <w:spacing w:after="240" w:before="0" w:lineRule="auto"/>
        <w:jc w:val="both"/>
        <w:rPr>
          <w:rFonts w:ascii="IBM Plex Sans" w:cs="IBM Plex Sans" w:eastAsia="IBM Plex Sans" w:hAnsi="IBM Plex Sans"/>
        </w:rPr>
      </w:pPr>
      <w:r>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keepNext/>
        <w:spacing w:after="240" w:before="480" w:lineRule="auto"/>
        <w:rPr>
          <w:rFonts w:ascii="Questrial" w:cs="Questrial" w:eastAsia="Questrial" w:hAnsi="Questrial"/>
        </w:rPr>
      </w:pPr>
      <w:r>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keepNext/>
        <w:spacing w:after="240" w:before="480" w:lineRule="auto"/>
        <w:rPr>
          <w:rFonts w:ascii="Questrial" w:cs="Questrial" w:eastAsia="Questrial" w:hAnsi="Questrial"/>
        </w:rPr>
      </w:pPr>
      <w:r>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keepNext/>
        <w:spacing w:after="240" w:before="480" w:lineRule="auto"/>
        <w:rPr>
          <w:rFonts w:ascii="Questrial" w:cs="Questrial" w:eastAsia="Questrial" w:hAnsi="Questrial"/>
        </w:rPr>
      </w:pPr>
      <w:r>
        <w:rPr>
          <w:rFonts w:ascii="Questrial" w:cs="Questrial" w:eastAsia="Questrial" w:hAnsi="Questrial"/>
          <w:rtl w:val="0"/>
        </w:rPr>
        <w:t>HITO 3 (06/07 AL 16/10/2026, Etapas 04 y 05, completado):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Desarrollo del firmware del nodo ESP32 en C++: Nivel 1 (relés de Marcha, Pausa y Retroceder, instalado y probado en el telar el 19/09/2026) y Nivel 2 (control de las bobinas de selección: probado en protoboard el 10/10/2026; las plaquetas soldadas y la instalación siguen en la Etapa 07, donde el 17/10/2026 se midió el lector y se probó en la máquina el primer canal). Alta del login biométrico WebAuthn y protecciones eléctricas del BOM.</w:t>
      </w:r>
    </w:p>
    <w:p w:rsidR="00000000" w:rsidDel="00000000" w:rsidP="00000000" w:rsidRDefault="00000000" w:rsidRPr="00000000" w14:paraId="0000019F">
      <w:pPr>
        <w:pStyle w:val="Heading4"/>
        <w:keepNext/>
        <w:spacing w:after="240" w:before="480" w:lineRule="auto"/>
        <w:rPr>
          <w:rFonts w:ascii="Questrial" w:cs="Questrial" w:eastAsia="Questrial" w:hAnsi="Questrial"/>
        </w:rPr>
      </w:pPr>
      <w:r>
        <w:rPr>
          <w:rFonts w:ascii="Questrial" w:cs="Questrial" w:eastAsia="Questrial" w:hAnsi="Questrial"/>
          <w:rtl w:val="0"/>
        </w:rPr>
        <w:t>HITO 4 (13/09 AL 05/11/2026, Etapas 06 y 07, en curso):</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keepNext/>
        <w:spacing w:after="240" w:before="480" w:lineRule="auto"/>
        <w:rPr>
          <w:rFonts w:ascii="Questrial" w:cs="Questrial" w:eastAsia="Questrial" w:hAnsi="Questrial"/>
        </w:rPr>
      </w:pPr>
      <w:r>
        <w:rPr>
          <w:rFonts w:ascii="Questrial" w:cs="Questrial" w:eastAsia="Questrial" w:hAnsi="Questrial"/>
          <w:rtl w:val="0"/>
        </w:rPr>
        <w:t>HITO 5 (02/11 AL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Consolidación de la memoria técnica final, confección de manuales de usuario y mantenimiento, cierre del presupuesto y listado de componentes (BOM), la presentación a los profesores (04/11/2026) y la defensa final del proyecto técnico.</w:t>
      </w:r>
    </w:p>
    <w:p w:rsidR="00000000" w:rsidDel="00000000" w:rsidP="00000000" w:rsidRDefault="00000000" w:rsidRPr="00000000" w14:paraId="000001A3">
      <w:pPr>
        <w:pStyle w:val="Heading2"/>
        <w:keepNext/>
        <w:rPr>
          <w:rFonts w:ascii="Questrial" w:cs="Questrial" w:eastAsia="Questrial" w:hAnsi="Questrial"/>
        </w:rPr>
      </w:pPr>
      <w:r>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keepNext/>
        <w:rPr>
          <w:rFonts w:ascii="Questrial" w:cs="Questrial" w:eastAsia="Questrial" w:hAnsi="Questrial"/>
        </w:rPr>
      </w:pPr>
      <w:r>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Pr>
          <w:rFonts w:ascii="IBM Plex Sans" w:cs="IBM Plex Sans" w:eastAsia="IBM Plex Sans" w:hAnsi="IBM Plex Sans"/>
          <w:b w:val="1"/>
          <w:bCs w:val="1"/>
          <w:rtl w:val="0"/>
        </w:rPr>
        <w:t xml:space="preserve">PB-1.1 Layout Principal (HTML/CSS): </w:t>
      </w:r>
      <w:r>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Pr>
          <w:rFonts w:ascii="IBM Plex Sans" w:cs="IBM Plex Sans" w:eastAsia="IBM Plex Sans" w:hAnsi="IBM Plex Sans"/>
          <w:b w:val="1"/>
          <w:bCs w:val="1"/>
          <w:rtl w:val="0"/>
        </w:rPr>
        <w:t xml:space="preserve">PB-1.2 Explorador de Matrices: </w:t>
      </w:r>
      <w:r>
        <w:rPr>
          <w:rFonts w:ascii="IBM Plex Sans" w:cs="IBM Plex Sans" w:eastAsia="IBM Plex Sans" w:hAnsi="IBM Plex Sans"/>
          <w:rtl w:val="0"/>
        </w:rPr>
        <w:t>Listado lateral con las matrices ya guardadas en la base de datos, para seleccionar una rápidamente y mandarlo a tejer.</w:t>
      </w:r>
    </w:p>
    <w:p w:rsidR="00000000" w:rsidDel="00000000" w:rsidP="00000000" w:rsidRDefault="00000000" w:rsidRPr="00000000" w14:paraId="000001A8">
      <w:pPr>
        <w:numPr>
          <w:ilvl w:val="0"/>
          <w:numId w:val="12"/>
        </w:numPr>
        <w:ind w:left="720" w:hanging="360"/>
        <w:jc w:val="both"/>
        <w:rPr/>
      </w:pPr>
      <w:r>
        <w:rPr>
          <w:rFonts w:ascii="IBM Plex Sans" w:cs="IBM Plex Sans" w:eastAsia="IBM Plex Sans" w:hAnsi="IBM Plex Sans"/>
          <w:b w:val="1"/>
          <w:bCs w:val="1"/>
          <w:rtl w:val="0"/>
        </w:rPr>
        <w:t xml:space="preserve">PB-1.3 Limpieza de Interfaz: </w:t>
      </w:r>
      <w:r>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keepNext/>
        <w:rPr>
          <w:rFonts w:ascii="Questrial" w:cs="Questrial" w:eastAsia="Questrial" w:hAnsi="Questrial"/>
        </w:rPr>
      </w:pPr>
      <w:r>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Pr>
          <w:rFonts w:ascii="IBM Plex Sans" w:cs="IBM Plex Sans" w:eastAsia="IBM Plex Sans" w:hAnsi="IBM Plex Sans"/>
          <w:b w:val="1"/>
          <w:bCs w:val="1"/>
          <w:rtl w:val="0"/>
        </w:rPr>
        <w:t xml:space="preserve">PB-2.1 Grilla Interactiva Base: </w:t>
      </w:r>
      <w:r>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Pr>
          <w:rFonts w:ascii="IBM Plex Sans" w:cs="IBM Plex Sans" w:eastAsia="IBM Plex Sans" w:hAnsi="IBM Plex Sans"/>
          <w:b w:val="1"/>
          <w:bCs w:val="1"/>
          <w:rtl w:val="0"/>
        </w:rPr>
        <w:t xml:space="preserve">PB-2.2 Ajuste de Dimensiones: </w:t>
      </w:r>
      <w:r>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Pr>
          <w:rFonts w:ascii="IBM Plex Sans" w:cs="IBM Plex Sans" w:eastAsia="IBM Plex Sans" w:hAnsi="IBM Plex Sans"/>
          <w:b w:val="1"/>
          <w:bCs w:val="1"/>
          <w:rtl w:val="0"/>
        </w:rPr>
        <w:t xml:space="preserve">PB-2.3 Empaquetador de Datos (JS): </w:t>
      </w:r>
      <w:r>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Pr>
          <w:rFonts w:ascii="IBM Plex Sans" w:cs="IBM Plex Sans" w:eastAsia="IBM Plex Sans" w:hAnsi="IBM Plex Sans"/>
          <w:b w:val="1"/>
          <w:bCs w:val="1"/>
          <w:rtl w:val="0"/>
        </w:rPr>
        <w:t xml:space="preserve">PB-2.4 Herramientas de Agilidad: </w:t>
      </w:r>
      <w:r>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keepNext/>
        <w:rPr>
          <w:rFonts w:ascii="Questrial" w:cs="Questrial" w:eastAsia="Questrial" w:hAnsi="Questrial"/>
        </w:rPr>
      </w:pPr>
      <w:r>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Pr>
          <w:rFonts w:ascii="IBM Plex Sans" w:cs="IBM Plex Sans" w:eastAsia="IBM Plex Sans" w:hAnsi="IBM Plex Sans"/>
          <w:b w:val="1"/>
          <w:bCs w:val="1"/>
          <w:rtl w:val="0"/>
        </w:rPr>
        <w:t xml:space="preserve">PB-3.1 Guardado de Nuevo Patrón (Create): </w:t>
      </w:r>
      <w:r>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Pr>
          <w:rFonts w:ascii="IBM Plex Sans" w:cs="IBM Plex Sans" w:eastAsia="IBM Plex Sans" w:hAnsi="IBM Plex Sans"/>
          <w:b w:val="1"/>
          <w:bCs w:val="1"/>
          <w:rtl w:val="0"/>
        </w:rPr>
        <w:t xml:space="preserve">PB-3.2 Lectura de Matrices (Read): </w:t>
      </w:r>
      <w:r>
        <w:rPr>
          <w:rFonts w:ascii="IBM Plex Sans" w:cs="IBM Plex Sans" w:eastAsia="IBM Plex Sans" w:hAnsi="IBM Plex Sans"/>
          <w:rtl w:val="0"/>
        </w:rPr>
        <w:t>Endpoint que trae el historial de matrices guardadas y las inyecta en el Explorador de Matrices de la UI.</w:t>
      </w:r>
    </w:p>
    <w:p w:rsidR="00000000" w:rsidDel="00000000" w:rsidP="00000000" w:rsidRDefault="00000000" w:rsidRPr="00000000" w14:paraId="000001B1">
      <w:pPr>
        <w:numPr>
          <w:ilvl w:val="0"/>
          <w:numId w:val="12"/>
        </w:numPr>
        <w:ind w:left="720" w:hanging="360"/>
        <w:jc w:val="both"/>
        <w:rPr/>
      </w:pPr>
      <w:r>
        <w:rPr>
          <w:rFonts w:ascii="IBM Plex Sans" w:cs="IBM Plex Sans" w:eastAsia="IBM Plex Sans" w:hAnsi="IBM Plex Sans"/>
          <w:b w:val="1"/>
          <w:bCs w:val="1"/>
          <w:rtl w:val="0"/>
        </w:rPr>
        <w:t xml:space="preserve">PB-3.3 Edición y Sobrescritura (Update): </w:t>
      </w:r>
      <w:r>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Pr>
          <w:rFonts w:ascii="IBM Plex Sans" w:cs="IBM Plex Sans" w:eastAsia="IBM Plex Sans" w:hAnsi="IBM Plex Sans"/>
          <w:b w:val="1"/>
          <w:bCs w:val="1"/>
          <w:rtl w:val="0"/>
        </w:rPr>
        <w:t xml:space="preserve">PB-3.4 Eliminación Segura (Delete): </w:t>
      </w:r>
      <w:r>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keepNext/>
        <w:rPr>
          <w:rFonts w:ascii="Questrial" w:cs="Questrial" w:eastAsia="Questrial" w:hAnsi="Questrial"/>
        </w:rPr>
      </w:pPr>
      <w:r>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PB-4.1 Consola de Ejecución:</w:t>
      </w:r>
      <w:r>
        <w:rPr>
          <w:rFonts w:ascii="IBM Plex Sans" w:cs="IBM Plex Sans" w:eastAsia="IBM Plex Sans" w:hAnsi="IBM Plex Sans"/>
          <w:rtl w:val="0"/>
        </w:rPr>
        <w:t xml:space="preserve"> Botones de "Play" (Marcha), "Pausa" y "Retroceder" que le indican al ESP32 cuándo arrancar, detener o retroceder el telar.</w:t>
      </w:r>
      <w:r>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Pr>
          <w:rFonts w:ascii="IBM Plex Sans" w:cs="IBM Plex Sans" w:eastAsia="IBM Plex Sans" w:hAnsi="IBM Plex Sans"/>
          <w:b w:val="1"/>
          <w:bCs w:val="1"/>
          <w:rtl w:val="0"/>
        </w:rPr>
        <w:t xml:space="preserve">PB-4.2 Feedback Visual en Vivo: </w:t>
      </w:r>
      <w:r>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Pr>
          <w:rFonts w:ascii="IBM Plex Sans" w:cs="IBM Plex Sans" w:eastAsia="IBM Plex Sans" w:hAnsi="IBM Plex Sans"/>
          <w:b w:val="1"/>
          <w:bCs w:val="1"/>
          <w:rtl w:val="0"/>
        </w:rPr>
        <w:t xml:space="preserve">PB-4.3 Función “Volver Atrás”: </w:t>
      </w:r>
      <w:r>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Pr>
          <w:rFonts w:ascii="IBM Plex Sans" w:cs="IBM Plex Sans" w:eastAsia="IBM Plex Sans" w:hAnsi="IBM Plex Sans"/>
          <w:b w:val="1"/>
          <w:bCs w:val="1"/>
          <w:rtl w:val="0"/>
        </w:rPr>
        <w:t xml:space="preserve">PB-4.4 Reanudación Segura: </w:t>
      </w:r>
      <w:r>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pPr>
        <w:pStyle w:val="Heading3"/>
        <w:keepNext/>
        <w:rPr>
          <w:rFonts w:ascii="Questrial" w:cs="Questrial" w:eastAsia="Questrial" w:hAnsi="Questrial"/>
        </w:rPr>
      </w:pPr>
      <w:r>
        <w:rPr>
          <w:rFonts w:ascii="Questrial" w:cs="Questrial" w:eastAsia="Questrial" w:hAnsi="Questrial"/>
          <w:rtl w:val="0"/>
        </w:rPr>
        <w:t xml:space="preserve">Épica 5: Supervisión sin control y acceso de los clientes (sumada en la Etapa 07)</w:t>
      </w:r>
    </w:p>
    <w:p w:rsidR="00000000" w:rsidDel="00000000" w:rsidP="00000000" w:rsidRDefault="00000000" w:rsidRPr="00000000">
      <w:pPr>
        <w:numPr>
          <w:ilvl w:val="0"/>
          <w:numId w:val="12"/>
        </w:numPr>
        <w:ind w:left="720" w:hanging="360"/>
        <w:jc w:val="both"/>
        <w:rPr/>
      </w:pPr>
      <w:r>
        <w:rPr>
          <w:rFonts w:ascii="IBM Plex Sans" w:cs="IBM Plex Sans" w:eastAsia="IBM Plex Sans" w:hAnsi="IBM Plex Sans"/>
          <w:b w:val="1"/>
          <w:bCs w:val="1"/>
          <w:rtl w:val="0"/>
        </w:rPr>
        <w:t xml:space="preserve">PB-5.1 Solo sensado: </w:t>
      </w:r>
      <w:r>
        <w:rPr>
          <w:rFonts w:ascii="IBM Plex Sans" w:cs="IBM Plex Sans" w:eastAsia="IBM Plex Sans" w:hAnsi="IBM Plex Sans"/>
          <w:rtl w:val="0"/>
        </w:rPr>
        <w:t xml:space="preserve">Un interruptor que apaga el control del telar desde la página, para manejar la máquina solo con su botonera sin perder el seguimiento del tejido.</w:t>
      </w:r>
    </w:p>
    <w:p w:rsidR="00000000" w:rsidDel="00000000" w:rsidP="00000000" w:rsidRDefault="00000000" w:rsidRPr="00000000">
      <w:pPr>
        <w:numPr>
          <w:ilvl w:val="0"/>
          <w:numId w:val="12"/>
        </w:numPr>
        <w:ind w:left="720" w:hanging="360"/>
        <w:jc w:val="both"/>
        <w:rPr/>
      </w:pPr>
      <w:r>
        <w:rPr>
          <w:rFonts w:ascii="IBM Plex Sans" w:cs="IBM Plex Sans" w:eastAsia="IBM Plex Sans" w:hAnsi="IBM Plex Sans"/>
          <w:b w:val="1"/>
          <w:bCs w:val="1"/>
          <w:rtl w:val="0"/>
        </w:rPr>
        <w:t xml:space="preserve">PB-5.2 Vista para clientes: </w:t>
      </w:r>
      <w:r>
        <w:rPr>
          <w:rFonts w:ascii="IBM Plex Sans" w:cs="IBM Plex Sans" w:eastAsia="IBM Plex Sans" w:hAnsi="IBM Plex Sans"/>
          <w:rtl w:val="0"/>
        </w:rPr>
        <w:t xml:space="preserve">Una clave por tejido para que el cliente vea cómo va su pedido desde el celular, en solo lectura.</w:t>
      </w:r>
    </w:p>
    <w:p w:rsidR="00000000" w:rsidDel="00000000" w:rsidP="00000000" w:rsidRDefault="00000000" w:rsidRPr="00000000" w14:paraId="000001B8">
      <w:pPr>
        <w:pStyle w:val="Heading3"/>
        <w:keepNext/>
        <w:rPr>
          <w:rFonts w:ascii="Questrial" w:cs="Questrial" w:eastAsia="Questrial" w:hAnsi="Questrial"/>
        </w:rPr>
      </w:pPr>
      <w:r>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785"/>
        <w:gridCol w:w="1612"/>
        <w:gridCol w:w="1310"/>
        <w:gridCol w:w="3928"/>
        <w:gridCol w:w="1205"/>
      </w:tblGrid>
      <w:tr>
        <w:trPr>
          <w:cantSplit/>
          <w:tblHeader/>
        </w:trPr>
        <w:tc>
          <w:tcPr>
            <w:tcW w:type="dxa" w:w="785"/>
            <w:shd w:fill="1E3A5F"/>
          </w:tcPr>
          <w:p>
            <w:r/>
            <w:r>
              <w:rPr>
                <w:rFonts w:ascii="IBM Plex Sans" w:hAnsi="IBM Plex Sans"/>
                <w:b/>
                <w:color w:val="FFFFFF"/>
                <w:sz w:val="19"/>
              </w:rPr>
              <w:t>ID</w:t>
            </w:r>
          </w:p>
        </w:tc>
        <w:tc>
          <w:tcPr>
            <w:tcW w:type="dxa" w:w="1612"/>
            <w:shd w:fill="1E3A5F"/>
          </w:tcPr>
          <w:p>
            <w:r/>
            <w:r>
              <w:rPr>
                <w:rFonts w:ascii="IBM Plex Sans" w:hAnsi="IBM Plex Sans"/>
                <w:b/>
                <w:color w:val="FFFFFF"/>
                <w:sz w:val="19"/>
              </w:rPr>
              <w:t>Título de la tarea</w:t>
            </w:r>
          </w:p>
        </w:tc>
        <w:tc>
          <w:tcPr>
            <w:tcW w:type="dxa" w:w="1310"/>
            <w:shd w:fill="1E3A5F"/>
          </w:tcPr>
          <w:p>
            <w:r/>
            <w:r>
              <w:rPr>
                <w:rFonts w:ascii="IBM Plex Sans" w:hAnsi="IBM Plex Sans"/>
                <w:b/>
                <w:color w:val="FFFFFF"/>
                <w:sz w:val="19"/>
              </w:rPr>
              <w:t>Área</w:t>
            </w:r>
          </w:p>
        </w:tc>
        <w:tc>
          <w:tcPr>
            <w:tcW w:type="dxa" w:w="3928"/>
            <w:shd w:fill="1E3A5F"/>
          </w:tcPr>
          <w:p>
            <w:r/>
            <w:r>
              <w:rPr>
                <w:rFonts w:ascii="IBM Plex Sans" w:hAnsi="IBM Plex Sans"/>
                <w:b/>
                <w:color w:val="FFFFFF"/>
                <w:sz w:val="19"/>
              </w:rPr>
              <w:t>Criterios de aceptación</w:t>
            </w:r>
          </w:p>
        </w:tc>
        <w:tc>
          <w:tcPr>
            <w:tcW w:type="dxa" w:w="1205"/>
            <w:shd w:fill="1E3A5F"/>
          </w:tcPr>
          <w:p>
            <w:r/>
            <w:r>
              <w:rPr>
                <w:rFonts w:ascii="IBM Plex Sans" w:hAnsi="IBM Plex Sans"/>
                <w:b/>
                <w:color w:val="FFFFFF"/>
                <w:sz w:val="19"/>
              </w:rPr>
              <w:t>Estado</w:t>
            </w:r>
          </w:p>
        </w:tc>
      </w:tr>
      <w:tr>
        <w:trPr>
          <w:cantSplit/>
        </w:trPr>
        <w:tc>
          <w:tcPr>
            <w:tcW w:type="dxa" w:w="785"/>
          </w:tcPr>
          <w:p>
            <w:pPr>
              <w:jc w:val="both"/>
            </w:pPr>
            <w:r/>
            <w:r>
              <w:rPr>
                <w:rFonts w:ascii="IBM Plex Sans" w:hAnsi="IBM Plex Sans"/>
                <w:sz w:val="17"/>
              </w:rPr>
              <w:t>SB-01</w:t>
            </w:r>
          </w:p>
        </w:tc>
        <w:tc>
          <w:tcPr>
            <w:tcW w:type="dxa" w:w="1612"/>
          </w:tcPr>
          <w:p>
            <w:pPr>
              <w:jc w:val="both"/>
            </w:pPr>
            <w:r/>
            <w:r>
              <w:rPr>
                <w:rFonts w:ascii="IBM Plex Sans" w:hAnsi="IBM Plex Sans"/>
                <w:sz w:val="17"/>
              </w:rPr>
              <w:t>Grilla interactiva del editor</w:t>
            </w:r>
          </w:p>
        </w:tc>
        <w:tc>
          <w:tcPr>
            <w:tcW w:type="dxa" w:w="1310"/>
          </w:tcPr>
          <w:p>
            <w:pPr>
              <w:jc w:val="both"/>
            </w:pPr>
            <w:r/>
            <w:r>
              <w:rPr>
                <w:rFonts w:ascii="IBM Plex Sans" w:hAnsi="IBM Plex Sans"/>
                <w:sz w:val="17"/>
              </w:rPr>
              <w:t>Frontend</w:t>
            </w:r>
          </w:p>
        </w:tc>
        <w:tc>
          <w:tcPr>
            <w:tcW w:type="dxa" w:w="3928"/>
          </w:tcPr>
          <w:p>
            <w:pPr>
              <w:jc w:val="both"/>
            </w:pPr>
            <w:r>
              <w:rPr>
                <w:rFonts w:ascii="IBM Plex Sans" w:hAnsi="IBM Plex Sans"/>
                <w:sz w:val="17"/>
                <w:szCs w:val="17"/>
              </w:rPr>
              <w:t>El operario dibuja tocando las celdas. Cada fila lleva una sola bobina (una trama por pasada), que se teje en una o más pasadas seguidas, y cada columna es una bobina de selección. Admite de 1 a 300 filas y de 1 a 8 columnas, una por bobina de selección. Cada fila lleva además cuántas pasadas seguidas se teje.</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SB-02</w:t>
            </w:r>
          </w:p>
        </w:tc>
        <w:tc>
          <w:tcPr>
            <w:tcW w:type="dxa" w:w="1612"/>
          </w:tcPr>
          <w:p>
            <w:pPr>
              <w:jc w:val="both"/>
            </w:pPr>
            <w:r/>
            <w:r>
              <w:rPr>
                <w:rFonts w:ascii="IBM Plex Sans" w:hAnsi="IBM Plex Sans"/>
                <w:sz w:val="17"/>
              </w:rPr>
              <w:t>Esquema de base de datos</w:t>
            </w:r>
          </w:p>
        </w:tc>
        <w:tc>
          <w:tcPr>
            <w:tcW w:type="dxa" w:w="1310"/>
          </w:tcPr>
          <w:p>
            <w:pPr>
              <w:jc w:val="both"/>
            </w:pPr>
            <w:r/>
            <w:r>
              <w:rPr>
                <w:rFonts w:ascii="IBM Plex Sans" w:hAnsi="IBM Plex Sans"/>
                <w:sz w:val="17"/>
              </w:rPr>
              <w:t>Backend</w:t>
            </w:r>
          </w:p>
        </w:tc>
        <w:tc>
          <w:tcPr>
            <w:tcW w:type="dxa" w:w="3928"/>
          </w:tcPr>
          <w:p>
            <w:pPr>
              <w:jc w:val="both"/>
            </w:pPr>
            <w:r/>
            <w:r>
              <w:rPr>
                <w:rFonts w:ascii="IBM Plex Sans" w:hAnsi="IBM Plex Sans"/>
                <w:sz w:val="17"/>
              </w:rPr>
              <w:t>Tablas patrones, telares, historial_produccion y errores_log en PostgreSQL, con las matrices guardadas como JSONB (las del login biométrico se sumaron en la Etapa 04).</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SB-03</w:t>
            </w:r>
          </w:p>
        </w:tc>
        <w:tc>
          <w:tcPr>
            <w:tcW w:type="dxa" w:w="1612"/>
          </w:tcPr>
          <w:p>
            <w:pPr>
              <w:jc w:val="both"/>
            </w:pPr>
            <w:r/>
            <w:r>
              <w:rPr>
                <w:rFonts w:ascii="IBM Plex Sans" w:hAnsi="IBM Plex Sans"/>
                <w:sz w:val="17"/>
              </w:rPr>
              <w:t>API REST de patrones</w:t>
            </w:r>
          </w:p>
        </w:tc>
        <w:tc>
          <w:tcPr>
            <w:tcW w:type="dxa" w:w="1310"/>
          </w:tcPr>
          <w:p>
            <w:pPr>
              <w:jc w:val="both"/>
            </w:pPr>
            <w:r/>
            <w:r>
              <w:rPr>
                <w:rFonts w:ascii="IBM Plex Sans" w:hAnsi="IBM Plex Sans"/>
                <w:sz w:val="17"/>
              </w:rPr>
              <w:t>Backend</w:t>
            </w:r>
          </w:p>
        </w:tc>
        <w:tc>
          <w:tcPr>
            <w:tcW w:type="dxa" w:w="3928"/>
          </w:tcPr>
          <w:p>
            <w:pPr>
              <w:jc w:val="both"/>
            </w:pPr>
            <w:r/>
            <w:r>
              <w:rPr>
                <w:rFonts w:ascii="IBM Plex Sans" w:hAnsi="IBM Plex Sans"/>
                <w:sz w:val="17"/>
              </w:rPr>
              <w:t>Endpoints de alta, consulta, modificación y baja. La web y el ESP32 consumen la misma API.</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SB-04</w:t>
            </w:r>
          </w:p>
        </w:tc>
        <w:tc>
          <w:tcPr>
            <w:tcW w:type="dxa" w:w="1612"/>
          </w:tcPr>
          <w:p>
            <w:pPr>
              <w:jc w:val="both"/>
            </w:pPr>
            <w:r/>
            <w:r>
              <w:rPr>
                <w:rFonts w:ascii="IBM Plex Sans" w:hAnsi="IBM Plex Sans"/>
                <w:sz w:val="17"/>
              </w:rPr>
              <w:t>Persistencia del dibujo</w:t>
            </w:r>
          </w:p>
        </w:tc>
        <w:tc>
          <w:tcPr>
            <w:tcW w:type="dxa" w:w="1310"/>
          </w:tcPr>
          <w:p>
            <w:pPr>
              <w:jc w:val="both"/>
            </w:pPr>
            <w:r/>
            <w:r>
              <w:rPr>
                <w:rFonts w:ascii="IBM Plex Sans" w:hAnsi="IBM Plex Sans"/>
                <w:sz w:val="17"/>
              </w:rPr>
              <w:t>Full-stack</w:t>
            </w:r>
          </w:p>
        </w:tc>
        <w:tc>
          <w:tcPr>
            <w:tcW w:type="dxa" w:w="3928"/>
          </w:tcPr>
          <w:p>
            <w:pPr>
              <w:jc w:val="both"/>
            </w:pPr>
            <w:r/>
            <w:r>
              <w:rPr>
                <w:rFonts w:ascii="IBM Plex Sans" w:hAnsi="IBM Plex Sans"/>
                <w:sz w:val="17"/>
              </w:rPr>
              <w:t>Al guardar, el dibujo queda en la base y aparece en la Biblioteca. Al abrirlo, la grilla se reconstruye idéntica.</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SB-05</w:t>
            </w:r>
          </w:p>
        </w:tc>
        <w:tc>
          <w:tcPr>
            <w:tcW w:type="dxa" w:w="1612"/>
          </w:tcPr>
          <w:p>
            <w:pPr>
              <w:jc w:val="both"/>
            </w:pPr>
            <w:r/>
            <w:r>
              <w:rPr>
                <w:rFonts w:ascii="IBM Plex Sans" w:hAnsi="IBM Plex Sans"/>
                <w:sz w:val="17"/>
              </w:rPr>
              <w:t>Posición del tejido en curso</w:t>
            </w:r>
          </w:p>
        </w:tc>
        <w:tc>
          <w:tcPr>
            <w:tcW w:type="dxa" w:w="1310"/>
          </w:tcPr>
          <w:p>
            <w:pPr>
              <w:jc w:val="both"/>
            </w:pPr>
            <w:r/>
            <w:r>
              <w:rPr>
                <w:rFonts w:ascii="IBM Plex Sans" w:hAnsi="IBM Plex Sans"/>
                <w:sz w:val="17"/>
              </w:rPr>
              <w:t>Backend</w:t>
            </w:r>
          </w:p>
        </w:tc>
        <w:tc>
          <w:tcPr>
            <w:tcW w:type="dxa" w:w="3928"/>
          </w:tcPr>
          <w:p>
            <w:pPr>
              <w:jc w:val="both"/>
            </w:pPr>
            <w:r/>
            <w:r>
              <w:rPr>
                <w:rFonts w:ascii="IBM Plex Sans" w:hAnsi="IBM Plex Sans"/>
                <w:sz w:val="17"/>
              </w:rPr>
              <w:t>historial_produccion registra fila y pasada actuales, permitiendo retomar y retroceder sin reconstruir el estado.</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SB-06</w:t>
            </w:r>
          </w:p>
        </w:tc>
        <w:tc>
          <w:tcPr>
            <w:tcW w:type="dxa" w:w="1612"/>
          </w:tcPr>
          <w:p>
            <w:pPr>
              <w:jc w:val="both"/>
            </w:pPr>
            <w:r/>
            <w:r>
              <w:rPr>
                <w:rFonts w:ascii="IBM Plex Sans" w:hAnsi="IBM Plex Sans"/>
                <w:sz w:val="17"/>
              </w:rPr>
              <w:t>Pausa y reanudación</w:t>
            </w:r>
          </w:p>
        </w:tc>
        <w:tc>
          <w:tcPr>
            <w:tcW w:type="dxa" w:w="1310"/>
          </w:tcPr>
          <w:p>
            <w:pPr>
              <w:jc w:val="both"/>
            </w:pPr>
            <w:r/>
            <w:r>
              <w:rPr>
                <w:rFonts w:ascii="IBM Plex Sans" w:hAnsi="IBM Plex Sans"/>
                <w:sz w:val="17"/>
              </w:rPr>
              <w:t>Full-stack</w:t>
            </w:r>
          </w:p>
        </w:tc>
        <w:tc>
          <w:tcPr>
            <w:tcW w:type="dxa" w:w="3928"/>
          </w:tcPr>
          <w:p>
            <w:pPr>
              <w:jc w:val="both"/>
            </w:pPr>
            <w:r/>
            <w:r>
              <w:rPr>
                <w:rFonts w:ascii="IBM Plex Sans" w:hAnsi="IBM Plex Sans"/>
                <w:sz w:val="17"/>
              </w:rPr>
              <w:t>Pausar conserva posición y patrón; al reanudar, el tejido retoma donde quedó en lugar de empezar de cero.</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SB-07</w:t>
            </w:r>
          </w:p>
        </w:tc>
        <w:tc>
          <w:tcPr>
            <w:tcW w:type="dxa" w:w="1612"/>
          </w:tcPr>
          <w:p>
            <w:pPr>
              <w:jc w:val="both"/>
            </w:pPr>
            <w:r/>
            <w:r>
              <w:rPr>
                <w:rFonts w:ascii="IBM Plex Sans" w:hAnsi="IBM Plex Sans"/>
                <w:sz w:val="17"/>
              </w:rPr>
              <w:t>Retroceso de una pasada</w:t>
            </w:r>
          </w:p>
        </w:tc>
        <w:tc>
          <w:tcPr>
            <w:tcW w:type="dxa" w:w="1310"/>
          </w:tcPr>
          <w:p>
            <w:pPr>
              <w:jc w:val="both"/>
            </w:pPr>
            <w:r/>
            <w:r>
              <w:rPr>
                <w:rFonts w:ascii="IBM Plex Sans" w:hAnsi="IBM Plex Sans"/>
                <w:sz w:val="17"/>
              </w:rPr>
              <w:t>Full-stack</w:t>
            </w:r>
          </w:p>
        </w:tc>
        <w:tc>
          <w:tcPr>
            <w:tcW w:type="dxa" w:w="3928"/>
          </w:tcPr>
          <w:p>
            <w:pPr>
              <w:jc w:val="both"/>
            </w:pPr>
            <w:r/>
            <w:r>
              <w:rPr>
                <w:rFonts w:ascii="IBM Plex Sans" w:hAnsi="IBM Plex Sans"/>
                <w:sz w:val="17"/>
              </w:rPr>
              <w:t>Pausa el tejido, mueve la posición una pasada atrás, lo refleja en pantalla y pulsa el relé del telar.</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SB-08</w:t>
            </w:r>
          </w:p>
        </w:tc>
        <w:tc>
          <w:tcPr>
            <w:tcW w:type="dxa" w:w="1612"/>
          </w:tcPr>
          <w:p>
            <w:pPr>
              <w:jc w:val="both"/>
            </w:pPr>
            <w:r/>
            <w:r>
              <w:rPr>
                <w:rFonts w:ascii="IBM Plex Sans" w:hAnsi="IBM Plex Sans"/>
                <w:sz w:val="17"/>
              </w:rPr>
              <w:t>Sensado del uso manual</w:t>
            </w:r>
          </w:p>
        </w:tc>
        <w:tc>
          <w:tcPr>
            <w:tcW w:type="dxa" w:w="1310"/>
          </w:tcPr>
          <w:p>
            <w:pPr>
              <w:jc w:val="both"/>
            </w:pPr>
            <w:r/>
            <w:r>
              <w:rPr>
                <w:rFonts w:ascii="IBM Plex Sans" w:hAnsi="IBM Plex Sans"/>
                <w:sz w:val="17"/>
              </w:rPr>
              <w:t>Firmware</w:t>
            </w:r>
          </w:p>
        </w:tc>
        <w:tc>
          <w:tcPr>
            <w:tcW w:type="dxa" w:w="3928"/>
          </w:tcPr>
          <w:p>
            <w:pPr>
              <w:jc w:val="both"/>
            </w:pPr>
            <w:r/>
            <w:r>
              <w:rPr>
                <w:rFonts w:ascii="IBM Plex Sans" w:hAnsi="IBM Plex Sans"/>
                <w:sz w:val="17"/>
              </w:rPr>
              <w:t>Si un operario usa la botonera, el nodo lo detecta por optoacoplador y la web refleja el estado real de la máquina.</w:t>
            </w:r>
          </w:p>
        </w:tc>
        <w:tc>
          <w:tcPr>
            <w:tcW w:type="dxa" w:w="1205"/>
          </w:tcPr>
          <w:p>
            <w:pPr>
              <w:jc w:val="both"/>
            </w:pPr>
            <w:r/>
            <w:r>
              <w:rPr>
                <w:rFonts w:ascii="IBM Plex Sans" w:hAnsi="IBM Plex Sans"/>
                <w:sz w:val="17"/>
              </w:rPr>
              <w:t>Terminado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r>
        <w:rPr>
          <w:rFonts w:ascii="IBM Plex Sans" w:hAnsi="IBM Plex Sans" w:cs="IBM Plex Sans" w:eastAsia="IBM Plex Sans"/>
        </w:rPr>
      </w:r>
      <w:r>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keepNext/>
        <w:spacing w:after="240" w:before="480" w:lineRule="auto"/>
        <w:rPr>
          <w:rFonts w:ascii="Questrial" w:cs="Questrial" w:eastAsia="Questrial" w:hAnsi="Questrial"/>
        </w:rPr>
      </w:pPr>
      <w:r>
        <w:rPr>
          <w:rFonts w:ascii="Questrial" w:cs="Questrial" w:eastAsia="Questrial" w:hAnsi="Questrial"/>
          <w:rtl w:val="0"/>
        </w:rPr>
        <w:t>6.3. Infraestructura administrativa</w:t>
      </w:r>
    </w:p>
    <w:p w:rsidR="00000000" w:rsidDel="00000000" w:rsidP="00000000" w:rsidRDefault="00000000" w:rsidRPr="00000000" w14:paraId="000001CE">
      <w:pPr>
        <w:keepNext/>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keepNext/>
        <w:jc w:val="center"/>
      </w:pPr>
      <w:r/>
    </w:p>
    <w:p w:rsidR="00000000" w:rsidDel="00000000" w:rsidP="00000000" w:rsidRDefault="00000000" w:rsidRPr="00000000" w14:paraId="10000012">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75392"/>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1175392"/>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12.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Pr>
          <w:rFonts w:ascii="IBM Plex Sans" w:cs="IBM Plex Sans" w:eastAsia="IBM Plex Sans" w:hAnsi="IBM Plex Sans"/>
          <w:b w:val="1"/>
          <w:bCs w:val="1"/>
          <w:rtl w:val="0"/>
        </w:rPr>
        <w:t>GitHub:</w:t>
      </w:r>
      <w:r>
        <w:rPr>
          <w:rFonts w:ascii="IBM Plex Sans" w:cs="IBM Plex Sans" w:eastAsia="IBM Plex Sans" w:hAnsi="IBM Plex Sans"/>
          <w:rtl w:val="0"/>
        </w:rPr>
        <w:t xml:space="preserve"> Repositorio centralizado para el control de versiones del firmware C++, el backend, la web y la documentación, donde cada miembro debe estar registrado como colaborador activo e incluir la descripción técnica estructurada en los archivos informativos (README). </w:t>
      </w:r>
    </w:p>
    <w:p w:rsidR="00000000" w:rsidDel="00000000" w:rsidP="00000000" w:rsidRDefault="00000000" w:rsidRPr="00000000" w14:paraId="000001D0">
      <w:pPr>
        <w:numPr>
          <w:ilvl w:val="0"/>
          <w:numId w:val="10"/>
        </w:numPr>
        <w:spacing w:before="200" w:lineRule="auto"/>
        <w:ind w:left="720" w:hanging="360"/>
        <w:jc w:val="both"/>
        <w:rPr/>
      </w:pPr>
      <w:r>
        <w:rPr>
          <w:rFonts w:ascii="IBM Plex Sans" w:cs="IBM Plex Sans" w:eastAsia="IBM Plex Sans" w:hAnsi="IBM Plex Sans"/>
          <w:b w:val="1"/>
          <w:bCs w:val="1"/>
          <w:rtl w:val="0"/>
        </w:rPr>
        <w:t>Plantilla Obligatoria de Minutas</w:t>
      </w:r>
      <w:r>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Pr>
          <w:rFonts w:ascii="IBM Plex Sans" w:cs="IBM Plex Sans" w:eastAsia="IBM Plex Sans" w:hAnsi="IBM Plex Sans"/>
          <w:i w:val="1"/>
          <w:iCs w:val="1"/>
          <w:rtl w:val="0"/>
        </w:rPr>
        <w:t>retrofit</w:t>
      </w:r>
      <w:r>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keepNext/>
        <w:spacing w:after="240" w:before="480" w:lineRule="auto"/>
        <w:rPr>
          <w:rFonts w:ascii="Questrial" w:cs="Questrial" w:eastAsia="Questrial" w:hAnsi="Questrial"/>
        </w:rPr>
      </w:pPr>
      <w:r>
        <w:rPr>
          <w:rFonts w:ascii="Questrial" w:cs="Questrial" w:eastAsia="Questrial" w:hAnsi="Questrial"/>
          <w:rtl w:val="0"/>
        </w:rPr>
        <w:t>7. Oferta Económica</w:t>
      </w:r>
    </w:p>
    <w:p w:rsidR="00000000" w:rsidDel="00000000" w:rsidP="00000000" w:rsidRDefault="00000000" w:rsidRPr="00000000" w14:paraId="000001D2">
      <w:pPr>
        <w:pStyle w:val="Heading2"/>
        <w:keepNext/>
        <w:spacing w:after="240" w:before="480" w:lineRule="auto"/>
        <w:rPr>
          <w:rFonts w:ascii="Questrial" w:cs="Questrial" w:eastAsia="Questrial" w:hAnsi="Questrial"/>
        </w:rPr>
      </w:pPr>
      <w:r>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id w:val="1758680820"/>
          <w:tag w:val="goog_rdk_18"/>
        </w:sdtPr>
        <w:sdtContent>
          <w:commentRangeStart w:id="13"/>
        </w:sdtContent>
      </w:sdt>
      <w:r>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commentRangeEnd w:id="13"/>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1D4">
      <w:pPr>
        <w:pStyle w:val="Heading2"/>
        <w:keepNext/>
        <w:spacing w:after="240" w:before="480" w:lineRule="auto"/>
        <w:rPr>
          <w:rFonts w:ascii="Questrial" w:cs="Questrial" w:eastAsia="Questrial" w:hAnsi="Questrial"/>
        </w:rPr>
      </w:pPr>
      <w:r>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Pr>
          <w:rFonts w:ascii="IBM Plex Sans" w:cs="IBM Plex Sans" w:eastAsia="IBM Plex Sans" w:hAnsi="IBM Plex Sans"/>
          <w:b w:val="1"/>
          <w:bCs w:val="1"/>
          <w:rtl w:val="0"/>
        </w:rPr>
        <w:t xml:space="preserve">Fabricación de placas de circuito impreso:</w:t>
      </w:r>
      <w:r>
        <w:rPr>
          <w:rFonts w:ascii="IBM Plex Sans" w:cs="IBM Plex Sans" w:eastAsia="IBM Plex Sans" w:hAnsi="IBM Plex Sans"/>
          <w:rtl w:val="0"/>
        </w:rPr>
        <w:t xml:space="preserve"> para el nodo piloto del Nivel 1, la Lista de Componentes prevé el armado del circuito sobre placa universal perforada (salvo la plaqueta del sensado de la botonera, que es impresa), con los componentes soldados y fijados al gabinete mediante separadores. El armado sobre protoboard se utiliza únicamente durante las pruebas de banco: la entrega final se realiza sobre placa soldada, según lo establecido en los Lineamientos del proyecto. La migración a un PCB diseñado y fabricado a medida queda registrada como lineamiento futuro, para el caso de una eventual producción en serie.</w:t>
      </w:r>
    </w:p>
    <w:p w:rsidR="00000000" w:rsidDel="00000000" w:rsidP="00000000" w:rsidRDefault="00000000" w:rsidRPr="00000000" w14:paraId="000001D6">
      <w:pPr>
        <w:numPr>
          <w:ilvl w:val="0"/>
          <w:numId w:val="13"/>
        </w:numPr>
        <w:spacing w:before="200" w:lineRule="auto"/>
        <w:ind w:left="714" w:hanging="357"/>
        <w:jc w:val="both"/>
        <w:rPr/>
      </w:pPr>
      <w:r>
        <w:rPr>
          <w:rFonts w:ascii="IBM Plex Sans" w:cs="IBM Plex Sans" w:eastAsia="IBM Plex Sans" w:hAnsi="IBM Plex Sans"/>
          <w:b w:val="1"/>
          <w:bCs w:val="1"/>
          <w:rtl w:val="0"/>
        </w:rPr>
        <w:t>Distribución de Componentes Integrados</w:t>
      </w:r>
      <w:r>
        <w:rPr>
          <w:rFonts w:ascii="IBM Plex Sans" w:cs="IBM Plex Sans" w:eastAsia="IBM Plex Sans" w:hAnsi="IBM Plex Sans"/>
          <w:rtl w:val="0"/>
        </w:rPr>
        <w:t>: Firmas globales y componentes listados en la BOM: Espressif Systems (módulo MCU), Hi-Link (módulo de fuente), Sharp/Lite-On (optoacopladores) e IXYS/Littelfuse (relés OptoMOS LCA110).</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Pr>
          <w:rFonts w:ascii="IBM Plex Sans" w:cs="IBM Plex Sans" w:eastAsia="IBM Plex Sans" w:hAnsi="IBM Plex Sans"/>
          <w:i w:val="1"/>
          <w:iCs w:val="1"/>
          <w:rtl w:val="0"/>
        </w:rPr>
        <w:t>Conformal Coating</w:t>
      </w:r>
      <w:r>
        <w:rPr>
          <w:rFonts w:ascii="IBM Plex Sans" w:cs="IBM Plex Sans" w:eastAsia="IBM Plex Sans" w:hAnsi="IBM Plex Sans"/>
          <w:rtl w:val="0"/>
        </w:rPr>
        <w:t>), prensacables plásticos estancos de rosca PG, y rollos de cable multifilar de cobre de 1 mm², 6 hilos internos, para las líneas de control:</w:t>
      </w:r>
    </w:p>
    <w:tbl>
      <w:tblPr>
        <w:tblStyle w:val="Table5"/>
        <w:tblW w:w="9011.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93"/>
        <w:gridCol w:w="2247"/>
        <w:gridCol w:w="2179"/>
        <w:gridCol w:w="3092"/>
        <w:tblGridChange w:id="0">
          <w:tblGrid>
            <w:gridCol w:w="1493"/>
            <w:gridCol w:w="2247"/>
            <w:gridCol w:w="2179"/>
            <w:gridCol w:w="3092"/>
          </w:tblGrid>
        </w:tblGridChange>
      </w:tblGrid>
      <w:tr>
        <w:trPr>
          <w:cantSplit/>
          <w:trHeight w:val="430" w:hRule="atLeast"/>
          <w:tblHeader/>
        </w:trPr>
        <w:tc>
          <w:tcPr>
            <w:tcBorders>
              <w:right w:color="ffffff" w:space="0" w:sz="4" w:val="single"/>
            </w:tcBorders>
            <w:shd w:fill="16304F" w:val="clear"/>
            <w:vAlign w:val="center"/>
          </w:tcPr>
          <w:p w:rsidR="00000000" w:rsidDel="00000000" w:rsidP="00000000" w:rsidRDefault="00000000" w:rsidRPr="00000000" w14:paraId="000001D8">
            <w:pPr>
              <w:spacing w:after="100" w:lineRule="auto"/>
              <w:jc w:val="center"/>
              <w:rPr>
                <w:rFonts w:ascii="IBM Plex Sans" w:cs="IBM Plex Sans" w:eastAsia="IBM Plex Sans" w:hAnsi="IBM Plex Sans"/>
              </w:rPr>
            </w:pPr>
            <w:r>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spacing w:after="100" w:lineRule="auto"/>
              <w:jc w:val="center"/>
              <w:rPr>
                <w:rFonts w:ascii="IBM Plex Sans" w:cs="IBM Plex Sans" w:eastAsia="IBM Plex Sans" w:hAnsi="IBM Plex Sans"/>
              </w:rPr>
            </w:pPr>
            <w:r>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spacing w:after="100" w:lineRule="auto"/>
              <w:jc w:val="center"/>
              <w:rPr>
                <w:rFonts w:ascii="IBM Plex Sans" w:cs="IBM Plex Sans" w:eastAsia="IBM Plex Sans" w:hAnsi="IBM Plex Sans"/>
              </w:rPr>
            </w:pPr>
            <w:r>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spacing w:after="100" w:lineRule="auto"/>
              <w:jc w:val="center"/>
              <w:rPr>
                <w:rFonts w:ascii="IBM Plex Sans" w:cs="IBM Plex Sans" w:eastAsia="IBM Plex Sans" w:hAnsi="IBM Plex Sans"/>
              </w:rPr>
            </w:pPr>
            <w:r>
              <w:rPr>
                <w:rFonts w:ascii="IBM Plex Sans" w:cs="IBM Plex Sans" w:eastAsia="IBM Plex Sans" w:hAnsi="IBM Plex Sans"/>
                <w:rtl w:val="0"/>
              </w:rPr>
              <w:t>ESPECIFICACIÓN TÉCNICA</w:t>
            </w:r>
          </w:p>
        </w:tc>
      </w:tr>
      <w:tr>
        <w:trPr>
          <w:cantSplit/>
          <w:trHeight w:val="720" w:hRule="atLeast"/>
          <w:tblHeader w:val="0"/>
        </w:trPr>
        <w:tc>
          <w:tcPr>
            <w:vAlign w:val="center"/>
          </w:tcPr>
          <w:p w:rsidR="00000000" w:rsidDel="00000000" w:rsidP="00000000" w:rsidRDefault="00000000" w:rsidRPr="00000000" w14:paraId="000001DC">
            <w:pPr>
              <w:spacing w:before="0" w:lineRule="auto"/>
              <w:jc w:val="center"/>
              <w:rPr>
                <w:rFonts w:ascii="IBM Plex Sans" w:cs="IBM Plex Sans" w:eastAsia="IBM Plex Sans" w:hAnsi="IBM Plex Sans"/>
              </w:rPr>
            </w:pPr>
            <w:r>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Recubrimiento conformador (Conformal Coating) aislante de humedad y pelusa.</w:t>
            </w:r>
          </w:p>
        </w:tc>
      </w:tr>
      <w:tr>
        <w:trPr>
          <w:cantSplit/>
          <w:trHeight w:val="579" w:hRule="atLeast"/>
          <w:tblHeader w:val="0"/>
        </w:trPr>
        <w:tc>
          <w:tcPr>
            <w:vAlign w:val="center"/>
          </w:tcPr>
          <w:p w:rsidR="00000000" w:rsidDel="00000000" w:rsidP="00000000" w:rsidRDefault="00000000" w:rsidRPr="00000000" w14:paraId="000001E0">
            <w:pPr>
              <w:spacing w:before="0" w:lineRule="auto"/>
              <w:jc w:val="center"/>
              <w:rPr>
                <w:rFonts w:ascii="IBM Plex Sans" w:cs="IBM Plex Sans" w:eastAsia="IBM Plex Sans" w:hAnsi="IBM Plex Sans"/>
              </w:rPr>
            </w:pPr>
            <w:r>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 xml:space="preserve">Genéricas (compradas en el local)</w:t>
            </w:r>
          </w:p>
        </w:tc>
        <w:tc>
          <w:tcPr>
            <w:vAlign w:val="center"/>
          </w:tcPr>
          <w:p w:rsidR="00000000" w:rsidDel="00000000" w:rsidP="00000000" w:rsidRDefault="00000000" w:rsidRPr="00000000" w14:paraId="000001E3">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 xml:space="preserve">Borneras de tornillo para placa, resistentes a vibraciones mecánicas.</w:t>
            </w:r>
          </w:p>
        </w:tc>
      </w:tr>
      <w:tr>
        <w:trPr>
          <w:cantSplit/>
          <w:trHeight w:val="430" w:hRule="atLeast"/>
          <w:tblHeader w:val="0"/>
        </w:trPr>
        <w:tc>
          <w:tcPr>
            <w:vAlign w:val="center"/>
          </w:tcPr>
          <w:p w:rsidR="00000000" w:rsidDel="00000000" w:rsidP="00000000" w:rsidRDefault="00000000" w:rsidRPr="00000000" w14:paraId="000001E4">
            <w:pPr>
              <w:spacing w:before="0" w:lineRule="auto"/>
              <w:jc w:val="center"/>
              <w:rPr>
                <w:rFonts w:ascii="IBM Plex Sans" w:cs="IBM Plex Sans" w:eastAsia="IBM Plex Sans" w:hAnsi="IBM Plex Sans"/>
              </w:rPr>
            </w:pPr>
            <w:r>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Steck/BAW Norma PG (PG11)</w:t>
            </w:r>
          </w:p>
        </w:tc>
        <w:tc>
          <w:tcPr>
            <w:vAlign w:val="center"/>
          </w:tcPr>
          <w:p w:rsidR="00000000" w:rsidDel="00000000" w:rsidP="00000000" w:rsidRDefault="00000000" w:rsidRPr="00000000" w14:paraId="000001E7">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Grado IP65 en Poliamida 6.6 con junta de estanqueidad.</w:t>
            </w:r>
          </w:p>
        </w:tc>
      </w:tr>
      <w:tr>
        <w:trPr>
          <w:cantSplit/>
          <w:trHeight w:val="289" w:hRule="atLeast"/>
          <w:tblHeader w:val="0"/>
        </w:trPr>
        <w:tc>
          <w:tcPr>
            <w:vAlign w:val="center"/>
          </w:tcPr>
          <w:p w:rsidR="00000000" w:rsidDel="00000000" w:rsidP="00000000" w:rsidRDefault="00000000" w:rsidRPr="00000000" w14:paraId="000001E8">
            <w:pPr>
              <w:spacing w:before="0" w:lineRule="auto"/>
              <w:jc w:val="center"/>
              <w:rPr>
                <w:rFonts w:ascii="IBM Plex Sans" w:cs="IBM Plex Sans" w:eastAsia="IBM Plex Sans" w:hAnsi="IBM Plex Sans"/>
              </w:rPr>
            </w:pPr>
            <w:r>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Aislamiento galvánico óptico de 5000 V RMS entre 24V y 3.3V.</w:t>
            </w:r>
          </w:p>
        </w:tc>
      </w:tr>
      <w:tr>
        <w:trPr>
          <w:cantSplit/>
          <w:trHeight w:val="579" w:hRule="atLeast"/>
          <w:tblHeader w:val="0"/>
        </w:trPr>
        <w:tc>
          <w:tcPr>
            <w:vAlign w:val="center"/>
          </w:tcPr>
          <w:p w:rsidR="00000000" w:rsidDel="00000000" w:rsidP="00000000" w:rsidRDefault="00000000" w:rsidRPr="00000000" w14:paraId="000001EC">
            <w:pPr>
              <w:spacing w:before="0" w:lineRule="auto"/>
              <w:jc w:val="center"/>
              <w:rPr>
                <w:rFonts w:ascii="IBM Plex Sans" w:cs="IBM Plex Sans" w:eastAsia="IBM Plex Sans" w:hAnsi="IBM Plex Sans"/>
              </w:rPr>
            </w:pPr>
            <w:r>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Espressif ESP32-WROOM-32</w:t>
            </w:r>
          </w:p>
        </w:tc>
        <w:tc>
          <w:tcPr>
            <w:vAlign w:val="center"/>
          </w:tcPr>
          <w:p w:rsidR="00000000" w:rsidDel="00000000" w:rsidP="00000000" w:rsidRDefault="00000000" w:rsidRPr="00000000" w14:paraId="000001E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keepNext/>
        <w:spacing w:after="240" w:before="480" w:lineRule="auto"/>
        <w:rPr>
          <w:rFonts w:ascii="Questrial" w:cs="Questrial" w:eastAsia="Questrial" w:hAnsi="Questrial"/>
        </w:rPr>
      </w:pPr>
      <w:r>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20/10/2026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10000013">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203311"/>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1203311"/>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13. Estructura de costos del proyecto.</w:t>
      </w:r>
    </w:p>
    <w:p w:rsidR="00000000" w:rsidDel="00000000" w:rsidP="00000000" w:rsidRDefault="00000000" w:rsidRPr="00000000" w14:paraId="000001F2">
      <w:pPr>
        <w:spacing w:before="200" w:lineRule="auto"/>
        <w:jc w:val="both"/>
        <w:rPr>
          <w:rFonts w:ascii="IBM Plex Sans" w:cs="IBM Plex Sans" w:eastAsia="IBM Plex Sans" w:hAnsi="IBM Plex Sans"/>
          <w:b w:val="1"/>
          <w:bCs w:val="1"/>
        </w:rPr>
      </w:pPr>
      <w:r>
        <w:rPr>
          <w:rFonts w:ascii="IBM Plex Sans" w:cs="IBM Plex Sans" w:eastAsia="IBM Plex Sans" w:hAnsi="IBM Plex Sans"/>
          <w:rtl w:val="0"/>
        </w:rPr>
        <w:t>Los componentes efectivamente adquiridos para el Bloque A suman $73.653, a los que se agregan $13.950 del Bloque C y $34.536 del Bloque D, totalizando $122.139 en materiales. Sumando los gastos operativos de $109.675 y el valor del trabajo del equipo, valuado en $31.844.539 según las tarifas del proyecto, el costo total asciende a $32.076.353. Aplicando el margen del 25 % previsto, el presupuesto final es de $40.095.441, con una ganancia proyectada de $8.019.088.</w:t>
      </w:r>
    </w:p>
    <w:tbl>
      <w:tblPr>
        <w:tblStyle w:val="Table6"/>
        <w:tblW w:w="8827.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889"/>
        <w:gridCol w:w="1305"/>
        <w:gridCol w:w="1989"/>
        <w:gridCol w:w="1093"/>
        <w:tblGridChange w:id="0">
          <w:tblGrid>
            <w:gridCol w:w="1551"/>
            <w:gridCol w:w="2889"/>
            <w:gridCol w:w="1305"/>
            <w:gridCol w:w="1989"/>
            <w:gridCol w:w="1093"/>
          </w:tblGrid>
        </w:tblGridChange>
      </w:tblGrid>
      <w:tr>
        <w:trPr>
          <w:cantSplit/>
          <w:tblHeader/>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id w:val="-95384766"/>
                <w:tag w:val="goog_rdk_19"/>
              </w:sdtPr>
              <w:sdtContent>
                <w:commentRangeStart w:id="14"/>
              </w:sdtContent>
            </w:sdt>
            <w:r>
              <w:rPr>
                <w:rFonts w:ascii="IBM Plex Sans" w:cs="IBM Plex Sans" w:eastAsia="IBM Plex Sans" w:hAnsi="IBM Plex Sans"/>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Pr>
                <w:rFonts w:ascii="IBM Plex Sans" w:cs="IBM Plex Sans" w:eastAsia="IBM Plex Sans" w:hAnsi="IBM Plex Sans"/>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Pr>
                <w:rFonts w:ascii="IBM Plex Sans" w:cs="IBM Plex Sans" w:eastAsia="IBM Plex Sans" w:hAnsi="IBM Plex Sans"/>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Pr>
                <w:rFonts w:ascii="IBM Plex Sans" w:cs="IBM Plex Sans" w:eastAsia="IBM Plex Sans" w:hAnsi="IBM Plex Sans"/>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Pr>
                <w:rFonts w:ascii="IBM Plex Sans" w:cs="IBM Plex Sans" w:eastAsia="IBM Plex Sans" w:hAnsi="IBM Plex Sans"/>
                <w:rtl w:val="0"/>
              </w:rPr>
              <w:t xml:space="preserve">SUBTOTAL </w:t>
            </w:r>
          </w:p>
        </w:tc>
      </w:tr>
      <w:tr>
        <w:trPr>
          <w:cantSplit/>
          <w:tblHeader w:val="0"/>
        </w:trPr>
        <w:tc>
          <w:tcPr>
            <w:vAlign w:val="center"/>
          </w:tcPr>
          <w:p>
            <w:pPr>
              <w:jc w:val="both"/>
            </w:pPr>
            <w:r/>
            <w:r>
              <w:rPr>
                <w:rFonts w:ascii="IBM Plex Sans" w:hAnsi="IBM Plex Sans"/>
                <w:sz w:val="17"/>
              </w:rPr>
              <w:t>Bloque A, Nivel 1 (control y sensado)</w:t>
            </w:r>
          </w:p>
        </w:tc>
        <w:tc>
          <w:tcPr>
            <w:vAlign w:val="center"/>
          </w:tcPr>
          <w:p>
            <w:pPr>
              <w:jc w:val="both"/>
            </w:pPr>
            <w:r/>
            <w:r>
              <w:rPr>
                <w:rFonts w:ascii="IBM Plex Sans" w:hAnsi="IBM Plex Sans"/>
                <w:sz w:val="17"/>
              </w:rPr>
              <w:t>ESP32, dos módulos de relé (uno de 2 canales y uno individual, 3 salidas en total), fuente HLK-5M05 220V→5V, fusible lento 1A, 3 optoacopladores PC817 con sus puentes rectificadores y resistencias limitadoras, 6 resistencias de polarización, capacitores de desacople, gabinete IP65, prensacables, borneras, cable multifilar de 6 conductores y 1 mm² y placa universal.</w:t>
            </w:r>
          </w:p>
        </w:tc>
        <w:tc>
          <w:tcPr>
            <w:vAlign w:val="center"/>
          </w:tcPr>
          <w:p w:rsidR="00000000" w:rsidDel="00000000" w:rsidP="00000000" w:rsidRDefault="00000000" w:rsidRPr="00000000" w14:paraId="000001FA">
            <w:pPr>
              <w:rPr>
                <w:rFonts w:ascii="IBM Plex Sans" w:cs="IBM Plex Sans" w:eastAsia="IBM Plex Sans" w:hAnsi="IBM Plex Sans"/>
              </w:rPr>
            </w:pPr>
            <w:r>
              <w:rPr>
                <w:rFonts w:ascii="IBM Plex Sans" w:cs="IBM Plex Sans" w:eastAsia="IBM Plex Sans" w:hAnsi="IBM Plex Sans"/>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Pr>
                <w:rFonts w:ascii="IBM Plex Sans" w:cs="IBM Plex Sans" w:eastAsia="IBM Plex Sans" w:hAnsi="IBM Plex Sans"/>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Pr>
                <w:rFonts w:ascii="IBM Plex Sans" w:cs="IBM Plex Sans" w:eastAsia="IBM Plex Sans" w:hAnsi="IBM Plex Sans"/>
                <w:rtl w:val="0"/>
              </w:rPr>
              <w:t>$73.653</w:t>
            </w:r>
          </w:p>
        </w:tc>
      </w:tr>
      <w:tr>
        <w:trPr>
          <w:cantSplit/>
          <w:tblHeader w:val="0"/>
        </w:trPr>
        <w:tc>
          <w:tcPr>
            <w:vAlign w:val="center"/>
          </w:tcPr>
          <w:p w:rsidR="00000000" w:rsidDel="00000000" w:rsidP="00000000" w:rsidRDefault="00000000" w:rsidRPr="00000000" w14:paraId="00000202">
            <w:pPr>
              <w:rPr>
                <w:rFonts w:ascii="IBM Plex Sans" w:cs="IBM Plex Sans" w:eastAsia="IBM Plex Sans" w:hAnsi="IBM Plex Sans"/>
              </w:rPr>
            </w:pPr>
            <w:r>
              <w:rPr>
                <w:rFonts w:ascii="IBM Plex Sans" w:cs="IBM Plex Sans" w:eastAsia="IBM Plex Sans" w:hAnsi="IBM Plex Sans"/>
                <w:rtl w:val="0"/>
              </w:rPr>
              <w:t>Bloque C, Sensor de pasada</w:t>
            </w:r>
          </w:p>
        </w:tc>
        <w:tc>
          <w:tcPr>
            <w:vAlign w:val="center"/>
          </w:tcPr>
          <w:p>
            <w:pPr>
              <w:jc w:val="both"/>
            </w:pPr>
            <w:r/>
            <w:r>
              <w:rPr>
                <w:rFonts w:ascii="IBM Plex Sans" w:hAnsi="IBM Plex Sans"/>
                <w:sz w:val="17"/>
              </w:rPr>
              <w:t>Sensor inductivo LJ12A3-4-Z/BX (ya adquirido), optoacoplador y resistencias de adaptación de nivel, más el soporte de montaje (ya construido y montado el 10/09/2026).</w:t>
            </w:r>
          </w:p>
        </w:tc>
        <w:tc>
          <w:tcPr>
            <w:vAlign w:val="center"/>
          </w:tcPr>
          <w:p>
            <w:pPr>
              <w:jc w:val="both"/>
            </w:pPr>
            <w:r/>
            <w:r>
              <w:rPr>
                <w:rFonts w:ascii="IBM Plex Sans" w:hAnsi="IBM Plex Sans"/>
                <w:sz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$13.950</w:t>
            </w:r>
          </w:p>
        </w:tc>
      </w:tr>
      <w:tr>
        <w:trPr>
          <w:cantSplit/>
          <w:tblHeader w:val="0"/>
        </w:trPr>
        <w:tc>
          <w:tcPr>
            <w:vAlign w:val="center"/>
          </w:tcPr>
          <w:p>
            <w:r/>
            <w:r>
              <w:rPr>
                <w:rFonts w:ascii="IBM Plex Sans" w:hAnsi="IBM Plex Sans"/>
                <w:sz w:val="17"/>
              </w:rPr>
              <w:t>Bloque D, Nivel 2 (selección del dibujo)</w:t>
            </w:r>
          </w:p>
        </w:tc>
        <w:tc>
          <w:tcPr>
            <w:vAlign w:val="center"/>
          </w:tcPr>
          <w:p>
            <w:pPr>
              <w:jc w:val="both"/>
            </w:pPr>
            <w:r>
              <w:t>Intervención de las 4 bobinas de selección ya instaladas en el telar, que trabajan con 24 V en alterna: relés OptoMOS LCA110 (uno por lector óptico) con sus zócalos y sus resistencias (330 Ω y 10 kΩ del lado del ESP32; de protección y 10 kΩ ½ W del lado del telar).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Pr>
                <w:rFonts w:ascii="IBM Plex Sans" w:cs="IBM Plex Sans" w:eastAsia="IBM Plex Sans" w:hAnsi="IBM Plex Sans"/>
                <w:rtl w:val="0"/>
              </w:rPr>
              <w:t>Después de medir (medido el 17/10)</w:t>
            </w:r>
          </w:p>
        </w:tc>
        <w:tc>
          <w:tcPr>
            <w:vAlign w:val="center"/>
          </w:tcPr>
          <w:p w:rsidR="00000000" w:rsidDel="00000000" w:rsidP="00000000" w:rsidRDefault="00000000" w:rsidRPr="00000000" w14:paraId="0000020A">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$34.536 (faltan dos precios de la lista)</w:t>
            </w:r>
          </w:p>
        </w:tc>
      </w:tr>
      <w:tr>
        <w:trPr>
          <w:cantSplit/>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Pr>
                <w:rFonts w:ascii="IBM Plex Sans" w:cs="IBM Plex Sans" w:eastAsia="IBM Plex Sans" w:hAnsi="IBM Plex Sans"/>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Pr>
                <w:rFonts w:ascii="IBM Plex Sans" w:cs="IBM Plex Sans" w:eastAsia="IBM Plex Sans" w:hAnsi="IBM Plex Sans"/>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pPr>
              <w:jc w:val="both"/>
            </w:pPr>
            <w:r/>
            <w:r>
              <w:rPr>
                <w:rFonts w:ascii="IBM Plex Sans" w:hAnsi="IBM Plex Sans"/>
                <w:sz w:val="17"/>
              </w:rPr>
              <w:t>$122.139</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commentRangeEnd w:id="14"/>
      <w:r>
        <w:rPr>
          <w:rFonts w:ascii="IBM Plex Sans" w:hAnsi="IBM Plex Sans" w:cs="IBM Plex Sans" w:eastAsia="IBM Plex Sans"/>
        </w:rPr>
        <w:t>La estructura de costos muestra que el 99,3 % corresponde al trabajo del equipo y solo el 0,7 % ($231.814, materiales y gastos operativos) a dinero efectivamente desembolsado. Orden de compra recomendado: (1) Bloque A, ya adquirido e instalado en el telar; (2) la medición del lector óptico en el telar, hecha el 17/10/2026 (entre 15 y 30 V); y (3) lo que falta de los Bloques C y D (el sensor ya se compró y el relé LCA110 se probó en la máquina), con la resistencia de protección de 470 Ω 3 W que fijó esa medición. La planilla completa, con el detalle por ítem y los precios de referencia, se mantiene en el archivo Lista_de_componentes_Control_Trama.xlsx de la carpeta compartida del equipo.</w:t>
      </w:r>
      <w:r>
        <w:rPr>
          <w:rFonts w:ascii="IBM Plex Sans" w:cs="IBM Plex Sans" w:eastAsia="IBM Plex Sans" w:hAnsi="IBM Plex Sans"/>
          <w:b w:val="1"/>
          <w:bCs w:val="1"/>
          <w:rtl w:val="0"/>
        </w:rPr>
      </w:r>
      <w:r>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Pr>
          <w:rFonts w:ascii="IBM Plex Sans" w:cs="IBM Plex Sans" w:eastAsia="IBM Plex Sans" w:hAnsi="IBM Plex Sans"/>
          <w:b w:val="1"/>
          <w:bCs w:val="1"/>
          <w:rtl w:val="0"/>
        </w:rPr>
        <w:t xml:space="preserve">Costos de operación mensuales recurrentes:</w:t>
      </w:r>
      <w:r>
        <w:rPr>
          <w:rFonts w:ascii="IBM Plex Sans" w:cs="IBM Plex Sans" w:eastAsia="IBM Plex Sans" w:hAnsi="IBM Plex Sans"/>
          <w:rtl w:val="0"/>
        </w:rPr>
        <w:t xml:space="preserve">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$129.625 y visitas de mantenimiento preventivo de $228.750 cada una.</w:t>
      </w:r>
    </w:p>
    <w:p w:rsidR="00000000" w:rsidDel="00000000" w:rsidP="00000000" w:rsidRDefault="00000000" w:rsidRPr="00000000" w14:paraId="00000213">
      <w:pPr>
        <w:pStyle w:val="Heading1"/>
        <w:keepNext/>
        <w:rPr>
          <w:rFonts w:ascii="Questrial" w:cs="Questrial" w:eastAsia="Questrial" w:hAnsi="Questrial"/>
        </w:rPr>
      </w:pPr>
      <w:r>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hacia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keepNext/>
        <w:rPr>
          <w:rFonts w:ascii="Questrial" w:cs="Questrial" w:eastAsia="Questrial" w:hAnsi="Questrial"/>
        </w:rPr>
      </w:pPr>
      <w:r>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Pr>
          <w:rFonts w:ascii="IBM Plex Sans" w:cs="IBM Plex Sans" w:eastAsia="IBM Plex Sans" w:hAnsi="IBM Plex Sans"/>
          <w:b w:val="1"/>
          <w:bCs w:val="1"/>
          <w:rtl w:val="0"/>
        </w:rPr>
        <w:t xml:space="preserve">Réplica del nodo por máquina: </w:t>
      </w:r>
      <w:r>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Pr>
          <w:rFonts w:ascii="IBM Plex Sans" w:cs="IBM Plex Sans" w:eastAsia="IBM Plex Sans" w:hAnsi="IBM Plex Sans"/>
          <w:b w:val="1"/>
          <w:bCs w:val="1"/>
          <w:rtl w:val="0"/>
        </w:rPr>
        <w:t xml:space="preserve">Vista de fábrica consolidada: </w:t>
      </w:r>
      <w:r>
        <w:rPr>
          <w:rFonts w:ascii="IBM Plex Sans" w:cs="IBM Plex Sans" w:eastAsia="IBM Plex Sans" w:hAnsi="IBM Plex Sans"/>
          <w:rtl w:val="0"/>
        </w:rPr>
        <w:t>un panel único que muestre el estado de los once telares de la fábrica en simultáneo (tejiendo, pausado, en error), para que el dueño no tenga que recorrer la fábrica para saber qué telar necesita atención.</w:t>
      </w:r>
    </w:p>
    <w:p w:rsidR="00000000" w:rsidDel="00000000" w:rsidP="00000000" w:rsidRDefault="00000000" w:rsidRPr="00000000" w14:paraId="00000218">
      <w:pPr>
        <w:pStyle w:val="Heading2"/>
        <w:keepNext/>
        <w:rPr>
          <w:rFonts w:ascii="Questrial" w:cs="Questrial" w:eastAsia="Questrial" w:hAnsi="Questrial"/>
        </w:rPr>
      </w:pPr>
      <w:r>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Pr>
          <w:rFonts w:ascii="IBM Plex Sans" w:cs="IBM Plex Sans" w:eastAsia="IBM Plex Sans" w:hAnsi="IBM Plex Sans"/>
          <w:b w:val="1"/>
          <w:bCs w:val="1"/>
          <w:rtl w:val="0"/>
        </w:rPr>
        <w:t xml:space="preserve">Reportes de producción: </w:t>
      </w:r>
      <w:r>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Pr>
          <w:rFonts w:ascii="IBM Plex Sans" w:cs="IBM Plex Sans" w:eastAsia="IBM Plex Sans" w:hAnsi="IBM Plex Sans"/>
          <w:b w:val="1"/>
          <w:bCs w:val="1"/>
          <w:rtl w:val="0"/>
        </w:rPr>
        <w:t xml:space="preserve">Alertas de mantenimiento: </w:t>
      </w:r>
      <w:r>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keepNext/>
        <w:rPr>
          <w:rFonts w:ascii="Questrial" w:cs="Questrial" w:eastAsia="Questrial" w:hAnsi="Questrial"/>
        </w:rPr>
      </w:pPr>
      <w:r>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Pr>
          <w:rFonts w:ascii="IBM Plex Sans" w:cs="IBM Plex Sans" w:eastAsia="IBM Plex Sans" w:hAnsi="IBM Plex Sans"/>
          <w:rtl w:val="0"/>
        </w:rPr>
        <w:t>Evolución de largo plazo, condicionada al éxito y la amortización del Nivel 2: pasar de la selección por marcos (las cuatro bobinas del C 201, que alcanzan para los dibujos repetitivos de esta planta) a una selección Jacquard electrónica, hilo por hilo, para tejer dibujos complejos como logos o figuras. Requiere un cabezal Jacquard electrónico, con cientos de elementos de selección, y es una inversión mayor que excede el alcance de este proyecto académico. La estructura de datos (una matriz por dibujo, guardada en JSONB) se extiende a más columnas sin rediseñarse, así que no implica descartar nada de lo construido.</w:t>
      </w:r>
    </w:p>
    <w:p w:rsidR="00000000" w:rsidDel="00000000" w:rsidP="00000000" w:rsidRDefault="00000000" w:rsidRPr="00000000" w14:paraId="0000021D">
      <w:pPr>
        <w:pStyle w:val="Heading2"/>
        <w:keepNext/>
        <w:rPr>
          <w:rFonts w:ascii="Questrial" w:cs="Questrial" w:eastAsia="Questrial" w:hAnsi="Questrial"/>
        </w:rPr>
      </w:pPr>
      <w:r>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 xml:space="preserve">Soporte y mantenimiento del sistema: </w:t>
      </w:r>
      <w:r>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Pr>
          <w:rFonts w:ascii="IBM Plex Sans" w:cs="IBM Plex Sans" w:eastAsia="IBM Plex Sans" w:hAnsi="IBM Plex Sans"/>
          <w:b w:val="1"/>
          <w:bCs w:val="1"/>
          <w:rtl w:val="0"/>
        </w:rPr>
        <w:t xml:space="preserve">Réplica en otras fábricas textiles: </w:t>
      </w:r>
      <w:r>
        <w:rPr>
          <w:rFonts w:ascii="IBM Plex Sans" w:cs="IBM Plex Sans" w:eastAsia="IBM Plex Sans" w:hAnsi="IBM Plex Sans"/>
          <w:rtl w:val="0"/>
        </w:rPr>
        <w:t>el desarrollo no depende de las particularidades de un telar en especial más que en el conexionado eléctrico de Marcha, Pausa y Retroceder, por lo que el mismo producto podría ofrecerse a otras fábricas con telares planos mecánicos similares, adaptando únicamente el Bloque A/D a cada máquina.</w:t>
      </w:r>
    </w:p>
    <w:p w:rsidR="00000000" w:rsidDel="00000000" w:rsidP="00000000" w:rsidRDefault="00000000" w:rsidRPr="00000000" w14:paraId="10000014">
      <w:pPr>
        <w:pStyle w:val="Heading2"/>
        <w:keepNext/>
        <w:rPr>
          <w:rFonts w:ascii="Questrial" w:cs="Questrial" w:eastAsia="Questrial" w:hAnsi="Questrial"/>
        </w:rPr>
      </w:pPr>
      <w:r>
        <w:rPr>
          <w:rFonts w:ascii="Questrial" w:cs="Questrial" w:eastAsia="Questrial" w:hAnsi="Questrial"/>
          <w:rtl w:val="0"/>
        </w:rPr>
        <w:t>9.5. Automatización del Conteo de Producción y Parada por Pieza</w:t>
      </w:r>
    </w:p>
    <w:p w:rsidR="00000000" w:rsidDel="00000000" w:rsidP="00000000" w:rsidRDefault="00000000" w:rsidRPr="00000000" w14:paraId="10000015">
      <w:pPr>
        <w:numPr>
          <w:ilvl w:val="0"/>
          <w:numId w:val="12"/>
        </w:numPr>
        <w:ind w:left="720" w:hanging="360"/>
        <w:jc w:val="both"/>
        <w:rPr/>
      </w:pPr>
      <w:r>
        <w:rPr>
          <w:rFonts w:ascii="IBM Plex Sans" w:cs="IBM Plex Sans" w:eastAsia="IBM Plex Sans" w:hAnsi="IBM Plex Sans"/>
          <w:b w:val="1"/>
          <w:bCs w:val="1"/>
          <w:rtl w:val="0"/>
        </w:rPr>
        <w:t xml:space="preserve">Parada automática al completar la pieza:</w:t>
      </w:r>
      <w:r>
        <w:rPr>
          <w:rFonts w:ascii="IBM Plex Sans" w:cs="IBM Plex Sans" w:eastAsia="IBM Plex Sans" w:hAnsi="IBM Plex Sans"/>
          <w:rtl w:val="0"/>
        </w:rPr>
        <w:t xml:space="preserve">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la base de datos ya guarda el objetivo (pasadas_objetivo), y faltan una condición en el firmware y un campo en la web.</w:t>
      </w:r>
    </w:p>
    <w:p w:rsidR="00000000" w:rsidDel="00000000" w:rsidP="00000000" w:rsidRDefault="00000000" w:rsidRPr="00000000" w14:paraId="10000016">
      <w:pPr>
        <w:numPr>
          <w:ilvl w:val="0"/>
          <w:numId w:val="12"/>
        </w:numPr>
        <w:ind w:left="720" w:hanging="360"/>
        <w:jc w:val="both"/>
        <w:rPr/>
      </w:pPr>
      <w:r>
        <w:rPr>
          <w:rFonts w:ascii="IBM Plex Sans" w:cs="IBM Plex Sans" w:eastAsia="IBM Plex Sans" w:hAnsi="IBM Plex Sans"/>
          <w:b w:val="1"/>
          <w:bCs w:val="1"/>
          <w:rtl w:val="0"/>
        </w:rPr>
        <w:t xml:space="preserve">Acumulación entre turnos:</w:t>
      </w:r>
      <w:r>
        <w:rPr>
          <w:rFonts w:ascii="IBM Plex Sans" w:cs="IBM Plex Sans" w:eastAsia="IBM Plex Sans" w:hAnsi="IBM Plex Sans"/>
          <w:rtl w:val="0"/>
        </w:rPr>
        <w:t xml:space="preserve"> el conteo se guarda en el historial de producción, de modo que una pieza que abarca varios turnos no depende de que alguien recuerde en qué número quedó el contador mecánico.</w:t>
      </w:r>
    </w:p>
    <w:p w:rsidR="00000000" w:rsidDel="00000000" w:rsidP="00000000" w:rsidRDefault="00000000" w:rsidRPr="00000000" w14:paraId="10000017">
      <w:pPr>
        <w:numPr>
          <w:ilvl w:val="0"/>
          <w:numId w:val="12"/>
        </w:numPr>
        <w:ind w:left="720" w:hanging="360"/>
        <w:jc w:val="both"/>
        <w:rPr/>
      </w:pPr>
      <w:r>
        <w:rPr>
          <w:rFonts w:ascii="IBM Plex Sans" w:cs="IBM Plex Sans" w:eastAsia="IBM Plex Sans" w:hAnsi="IBM Plex Sans"/>
          <w:b w:val="1"/>
          <w:bCs w:val="1"/>
          <w:rtl w:val="0"/>
        </w:rPr>
        <w:t xml:space="preserve">Estadísticas de máquina:</w:t>
      </w:r>
      <w:r>
        <w:rPr>
          <w:rFonts w:ascii="IBM Plex Sans" w:cs="IBM Plex Sans" w:eastAsia="IBM Plex Sans" w:hAnsi="IBM Plex Sans"/>
          <w:rtl w:val="0"/>
        </w:rPr>
        <w:t xml:space="preserve"> a partir de los registros de inicio, fin y pasadas que el sistema ya guarda, se pueden derivar horas efectivas de funcionamiento, metros producidos por período y comparación entre telares, sin agregar ningún sensor.</w:t>
      </w:r>
    </w:p>
    <w:p w:rsidR="00000000" w:rsidDel="00000000" w:rsidP="00000000" w:rsidRDefault="00000000" w:rsidRPr="00000000" w14:paraId="10000018">
      <w:pPr>
        <w:pStyle w:val="Heading2"/>
        <w:keepNext/>
        <w:rPr>
          <w:rFonts w:ascii="Questrial" w:cs="Questrial" w:eastAsia="Questrial" w:hAnsi="Questrial"/>
        </w:rPr>
      </w:pPr>
      <w:r>
        <w:rPr>
          <w:rFonts w:ascii="Questrial" w:cs="Questrial" w:eastAsia="Questrial" w:hAnsi="Questrial"/>
          <w:rtl w:val="0"/>
        </w:rPr>
        <w:t>9.6. Gestión de Insumos y Trazabilidad de Piezas</w:t>
      </w:r>
    </w:p>
    <w:p w:rsidR="00000000" w:rsidDel="00000000" w:rsidP="00000000" w:rsidRDefault="00000000" w:rsidRPr="00000000" w14:paraId="10000019">
      <w:pPr>
        <w:numPr>
          <w:ilvl w:val="0"/>
          <w:numId w:val="12"/>
        </w:numPr>
        <w:ind w:left="720" w:hanging="360"/>
        <w:jc w:val="both"/>
        <w:rPr/>
      </w:pPr>
      <w:r>
        <w:rPr>
          <w:rFonts w:ascii="IBM Plex Sans" w:cs="IBM Plex Sans" w:eastAsia="IBM Plex Sans" w:hAnsi="IBM Plex Sans"/>
          <w:b w:val="1"/>
          <w:bCs w:val="1"/>
          <w:rtl w:val="0"/>
        </w:rPr>
        <w:t xml:space="preserve">Control de trama y urdimbre restantes:</w:t>
      </w:r>
      <w:r>
        <w:rPr>
          <w:rFonts w:ascii="IBM Plex Sans" w:cs="IBM Plex Sans" w:eastAsia="IBM Plex Sans" w:hAnsi="IBM Plex Sans"/>
          <w:rtl w:val="0"/>
        </w:rPr>
        <w:t xml:space="preserve"> con el hilado cargado en la ficha del dibujo (peso y metros que alcanza a tejer), el sistema ya muestra lo usado, lo que queda y los metros que faltan. Lo que sigue es que avise solo antes de que se termine y que lleve también la urdimbre, que hoy se estima a ojo.</w:t>
      </w:r>
    </w:p>
    <w:p w:rsidR="00000000" w:rsidDel="00000000" w:rsidP="00000000" w:rsidRDefault="00000000" w:rsidRPr="00000000" w14:paraId="1000001A">
      <w:pPr>
        <w:numPr>
          <w:ilvl w:val="0"/>
          <w:numId w:val="12"/>
        </w:numPr>
        <w:ind w:left="720" w:hanging="360"/>
        <w:jc w:val="both"/>
        <w:rPr/>
      </w:pPr>
      <w:r>
        <w:rPr>
          <w:rFonts w:ascii="IBM Plex Sans" w:cs="IBM Plex Sans" w:eastAsia="IBM Plex Sans" w:hAnsi="IBM Plex Sans"/>
          <w:b w:val="1"/>
          <w:bCs w:val="1"/>
          <w:rtl w:val="0"/>
        </w:rPr>
        <w:t xml:space="preserve">Encadenado de trabajos:</w:t>
      </w:r>
      <w:r>
        <w:rPr>
          <w:rFonts w:ascii="IBM Plex Sans" w:cs="IBM Plex Sans" w:eastAsia="IBM Plex Sans" w:hAnsi="IBM Plex Sans"/>
          <w:rtl w:val="0"/>
        </w:rPr>
        <w:t xml:space="preserve"> permitir que la web indique qué dibujo sigue una vez terminada la pieza en curso, de modo que el operario no dependa de una consulta telefónica para saber cómo continuar.</w:t>
      </w:r>
    </w:p>
    <w:p w:rsidR="00000000" w:rsidDel="00000000" w:rsidP="00000000" w:rsidRDefault="00000000" w:rsidRPr="00000000" w14:paraId="1000001B">
      <w:pPr>
        <w:numPr>
          <w:ilvl w:val="0"/>
          <w:numId w:val="12"/>
        </w:numPr>
        <w:ind w:left="720" w:hanging="360"/>
        <w:jc w:val="both"/>
        <w:rPr/>
      </w:pPr>
      <w:r>
        <w:rPr>
          <w:rFonts w:ascii="IBM Plex Sans" w:cs="IBM Plex Sans" w:eastAsia="IBM Plex Sans" w:hAnsi="IBM Plex Sans"/>
          <w:b w:val="1"/>
          <w:bCs w:val="1"/>
          <w:rtl w:val="0"/>
        </w:rPr>
        <w:t xml:space="preserve">Acceso remoto:</w:t>
      </w:r>
      <w:r>
        <w:rPr>
          <w:rFonts w:ascii="IBM Plex Sans" w:cs="IBM Plex Sans" w:eastAsia="IBM Plex Sans" w:hAnsi="IBM Plex Sans"/>
          <w:rtl w:val="0"/>
        </w:rPr>
        <w:t xml:space="preserve"> la arquitectura ya contempla el ingreso con usuario, lo que habilita a futuro que el dueño consulte el estado de la fábrica sin estar presente. Esta línea cobra sentido recién cuando el sistema esté validado en producción. El acceso multiusuario, en cambio, ya está resuelto: cada persona registra su propia huella dactilar, y desde el cuarto usuario el registro requiere un código de invitación que genera cualquier usuario ya registrado.</w:t>
      </w:r>
    </w:p>
    <w:p w:rsidR="00000000" w:rsidDel="00000000" w:rsidP="00000000" w:rsidRDefault="00000000" w:rsidRPr="00000000" w14:paraId="1000001C">
      <w:pPr>
        <w:pStyle w:val="Heading2"/>
        <w:keepNext/>
        <w:rPr>
          <w:rFonts w:ascii="Questrial" w:cs="Questrial" w:eastAsia="Questrial" w:hAnsi="Questrial"/>
        </w:rPr>
      </w:pPr>
      <w:r>
        <w:rPr>
          <w:rFonts w:ascii="Questrial" w:cs="Questrial" w:eastAsia="Questrial" w:hAnsi="Questrial"/>
          <w:rtl w:val="0"/>
        </w:rPr>
        <w:t>9.7. Estadísticas de Producción por Dibujo y Ficha Técnica Descargable</w:t>
      </w:r>
    </w:p>
    <w:p w:rsidR="00000000" w:rsidDel="00000000" w:rsidP="00000000" w:rsidRDefault="00000000" w:rsidRPr="00000000" w14:paraId="1000001D">
      <w:pPr>
        <w:numPr>
          <w:ilvl w:val="0"/>
          <w:numId w:val="12"/>
        </w:numPr>
        <w:ind w:left="720" w:hanging="360"/>
        <w:jc w:val="both"/>
        <w:rPr/>
      </w:pPr>
      <w:r>
        <w:rPr>
          <w:rFonts w:ascii="IBM Plex Sans" w:cs="IBM Plex Sans" w:eastAsia="IBM Plex Sans" w:hAnsi="IBM Plex Sans"/>
          <w:b w:val="1"/>
          <w:bCs w:val="1"/>
          <w:rtl w:val="0"/>
        </w:rPr>
        <w:t xml:space="preserve">Historial por dibujo:</w:t>
      </w:r>
      <w:r>
        <w:rPr>
          <w:rFonts w:ascii="IBM Plex Sans" w:cs="IBM Plex Sans" w:eastAsia="IBM Plex Sans" w:hAnsi="IBM Plex Sans"/>
          <w:rtl w:val="0"/>
        </w:rPr>
        <w:t xml:space="preserve"> implementado. El registro de producción guarda, para cada trabajo, qué dibujo se usó, cuándo empezó, cuándo terminó y cuántas pasadas acumuló, y con eso la biblioteca muestra por cada dibujo cuántas veces se tejió, las pasadas acumuladas, el tiempo total de máquina y la última vez que se utilizó.</w:t>
      </w:r>
    </w:p>
    <w:p w:rsidR="00000000" w:rsidDel="00000000" w:rsidP="00000000" w:rsidRDefault="00000000" w:rsidRPr="00000000" w14:paraId="1000001E">
      <w:pPr>
        <w:numPr>
          <w:ilvl w:val="0"/>
          <w:numId w:val="12"/>
        </w:numPr>
        <w:ind w:left="720" w:hanging="360"/>
        <w:jc w:val="both"/>
        <w:rPr/>
      </w:pPr>
      <w:r>
        <w:rPr>
          <w:rFonts w:ascii="IBM Plex Sans" w:cs="IBM Plex Sans" w:eastAsia="IBM Plex Sans" w:hAnsi="IBM Plex Sans"/>
          <w:b w:val="1"/>
          <w:bCs w:val="1"/>
          <w:rtl w:val="0"/>
        </w:rPr>
        <w:t xml:space="preserve">Metros producidos:</w:t>
      </w:r>
      <w:r>
        <w:rPr>
          <w:rFonts w:ascii="IBM Plex Sans" w:cs="IBM Plex Sans" w:eastAsia="IBM Plex Sans" w:hAnsi="IBM Plex Sans"/>
          <w:rtl w:val="0"/>
        </w:rPr>
        <w:t xml:space="preserve"> implementado. Convertir las pasadas en metros requiere conocer cuánto avanza la tela en cada pasada, un valor que depende de la densidad del tejido y que el operario carga una sola vez por dibujo, tras medir un tramo conocido sobre la máquina. Hasta que se mida en cada dibujo, las pasadas y los metros figuran como estimados.</w:t>
      </w:r>
    </w:p>
    <w:p w:rsidR="00000000" w:rsidDel="00000000" w:rsidP="00000000" w:rsidRDefault="00000000" w:rsidRPr="00000000" w14:paraId="1000001F">
      <w:pPr>
        <w:numPr>
          <w:ilvl w:val="0"/>
          <w:numId w:val="12"/>
        </w:numPr>
        <w:ind w:left="720" w:hanging="360"/>
        <w:jc w:val="both"/>
        <w:rPr/>
      </w:pPr>
      <w:r>
        <w:rPr>
          <w:rFonts w:ascii="IBM Plex Sans" w:cs="IBM Plex Sans" w:eastAsia="IBM Plex Sans" w:hAnsi="IBM Plex Sans"/>
          <w:b w:val="1"/>
          <w:bCs w:val="1"/>
          <w:rtl w:val="0"/>
        </w:rPr>
        <w:t xml:space="preserve">Ficha técnica descargable:</w:t>
      </w:r>
      <w:r>
        <w:rPr>
          <w:rFonts w:ascii="IBM Plex Sans" w:cs="IBM Plex Sans" w:eastAsia="IBM Plex Sans" w:hAnsi="IBM Plex Sans"/>
          <w:rtl w:val="0"/>
        </w:rPr>
        <w:t xml:space="preserve"> implementado. Reúne en un PDF los datos del dibujo (nombre, dimensiones, matriz, repeticiones de cada fila y colores), la producción (metros tejidos, pasadas, metros que faltan y horas de máquina) y el hilado (peso, metros que alcanza a tejer, usado y restante) y una vista previa de la tela a escala con el telar dibujado arriba (con las bobinas de trama y sus alimentadores en sus colores), una llave por vuelta y, si están los metros por pasada, una regla en centímetros; se descarga desde el editor. El hilado se carga en la ficha del dibujo (ícono de engranaje).</w:t>
      </w:r>
    </w:p>
    <w:p w:rsidR="00000000" w:rsidDel="00000000" w:rsidP="00000000" w:rsidRDefault="00000000" w:rsidRPr="00000000" w14:paraId="10000020">
      <w:pPr>
        <w:numPr>
          <w:ilvl w:val="0"/>
          <w:numId w:val="12"/>
        </w:numPr>
        <w:ind w:left="720" w:hanging="360"/>
        <w:jc w:val="both"/>
        <w:rPr/>
      </w:pPr>
      <w:r>
        <w:rPr>
          <w:rFonts w:ascii="IBM Plex Sans" w:cs="IBM Plex Sans" w:eastAsia="IBM Plex Sans" w:hAnsi="IBM Plex Sans"/>
          <w:b w:val="1"/>
          <w:bCs w:val="1"/>
          <w:rtl w:val="0"/>
        </w:rPr>
        <w:t xml:space="preserve">Condición previa:</w:t>
      </w:r>
      <w:r>
        <w:rPr>
          <w:rFonts w:ascii="IBM Plex Sans" w:cs="IBM Plex Sans" w:eastAsia="IBM Plex Sans" w:hAnsi="IBM Plex Sans"/>
          <w:rtl w:val="0"/>
        </w:rPr>
        <w:t xml:space="preserve"> mientras el sensor de pasada del Bloque C no esté instalado y validado, el conteo es una estimación por tiempo y no una lectura de la máquina. Por eso la biblioteca y la ficha técnica marcan las pasadas y los metros como estimados (≈) en vez de mostrarlos con precisión aparente, hasta que el conteo real esté confirmado, tal como se indica en la sección 9.5.</w:t>
      </w:r>
    </w:p>
    <w:p w:rsidR="00000000" w:rsidDel="00000000" w:rsidP="00000000" w:rsidRDefault="00000000" w:rsidRPr="00000000" w14:paraId="00000220">
      <w:pPr>
        <w:pStyle w:val="Heading1"/>
        <w:keepNext/>
        <w:spacing w:after="240" w:before="480" w:lineRule="auto"/>
        <w:rPr>
          <w:rFonts w:ascii="Questrial" w:cs="Questrial" w:eastAsia="Questrial" w:hAnsi="Questrial"/>
        </w:rPr>
      </w:pPr>
      <w:r>
        <w:rPr>
          <w:rFonts w:ascii="Questrial" w:cs="Questrial" w:eastAsia="Questrial" w:hAnsi="Questrial"/>
          <w:rtl w:val="0"/>
        </w:rPr>
        <w:t>10. Contrato</w:t>
      </w:r>
    </w:p>
    <w:p w:rsidR="00000000" w:rsidDel="00000000" w:rsidP="00000000" w:rsidRDefault="00000000" w:rsidRPr="00000000" w14:paraId="00000221">
      <w:pPr>
        <w:pStyle w:val="Heading2"/>
        <w:keepNext/>
        <w:spacing w:after="240" w:before="480" w:lineRule="auto"/>
        <w:rPr>
          <w:rFonts w:ascii="Questrial" w:cs="Questrial" w:eastAsia="Questrial" w:hAnsi="Questrial"/>
        </w:rPr>
      </w:pPr>
      <w:r>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keepNext/>
        <w:spacing w:after="240" w:before="480" w:lineRule="auto"/>
        <w:rPr>
          <w:rFonts w:ascii="Questrial" w:cs="Questrial" w:eastAsia="Questrial" w:hAnsi="Questrial"/>
        </w:rPr>
      </w:pPr>
      <w:r>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Pr>
          <w:rFonts w:ascii="IBM Plex Sans" w:cs="IBM Plex Sans" w:eastAsia="IBM Plex Sans" w:hAnsi="IBM Plex Sans"/>
          <w:rtl w:val="0"/>
        </w:rPr>
        <w:t>El Desarrollador se compromete a hacer entrega de: un nodo electrónico ESP32 con la etapa de potencia y protecciones montadas y soldadas sobre placa universal perforada (y una plaqueta impresa para el sensado de la botonera), fijadas al gabinete con separadores y con borneras (no se entrega sobre protoboard),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mecánica del mecanismo de selección del telar.</w:t>
      </w:r>
    </w:p>
    <w:p w:rsidR="00000000" w:rsidDel="00000000" w:rsidP="00000000" w:rsidRDefault="00000000" w:rsidRPr="00000000" w14:paraId="00000225">
      <w:pPr>
        <w:pStyle w:val="Heading2"/>
        <w:keepNext/>
        <w:spacing w:after="240" w:before="480" w:lineRule="auto"/>
        <w:rPr>
          <w:rFonts w:ascii="Questrial" w:cs="Questrial" w:eastAsia="Questrial" w:hAnsi="Questrial"/>
        </w:rPr>
      </w:pPr>
      <w:r>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Pr>
          <w:rFonts w:ascii="IBM Plex Sans" w:cs="IBM Plex Sans" w:eastAsia="IBM Plex Sans" w:hAnsi="IBM Plex Sans"/>
          <w:rtl w:val="0"/>
        </w:rPr>
        <w:t>El tiempo de ejecución para el Nivel 1 (MVP de arranque y pausa remotos, ya validado con relés en el telar real) corresponde a la Etapa 04 del Gantt, del 06/07/2026 al 24/09/2026. El desarrollo del Nivel 2 (control de las bobinas de selección) corresponde a la Etapa 05, del 17/07/2026 al 16/10/2026, y su instalación en la máquina a la Etapa 07, del 10/10/2026 al 05/11/2026. Las dos etapas se solapan a propósito y no son secuenciales: mientras el Nivel 1 se instala y se valida en la máquina, el Nivel 2 avanza en diseño, mediciones y desarrollo de firmware, actividades que no requieren detener el telar. La instalación efectiva del Nivel 2 en la máquina parte del Nivel 1 ya validado en el telar (19/09/2026), con la medición del lector óptico como primer paso obligatorio antes de conectar los relés LCA110 (hecha el 17/10/2026, con el primer canal ya probado en la máquina). Fechas de hitos específicos según el cronograma: Gantt_2026 - Automatizacion de Telar Industrial.xlsx (inicio de proyecto 16/03/2026, cierre previsto 14/11/2026).</w:t>
      </w:r>
    </w:p>
    <w:p w:rsidR="00000000" w:rsidDel="00000000" w:rsidP="00000000" w:rsidRDefault="00000000" w:rsidRPr="00000000" w14:paraId="00000227">
      <w:pPr>
        <w:pStyle w:val="Heading2"/>
        <w:keepNext/>
        <w:spacing w:after="240" w:before="480" w:lineRule="auto"/>
        <w:rPr>
          <w:rFonts w:ascii="Questrial" w:cs="Questrial" w:eastAsia="Questrial" w:hAnsi="Questrial"/>
        </w:rPr>
      </w:pPr>
      <w:r>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Pr>
          <w:rFonts w:ascii="IBM Plex Sans" w:cs="IBM Plex Sans" w:eastAsia="IBM Plex Sans" w:hAnsi="IBM Plex Sans"/>
          <w:b w:val="1"/>
          <w:bCs w:val="1"/>
          <w:rtl w:val="0"/>
        </w:rPr>
        <w:t xml:space="preserve">Del Equipo de Desarrollo: </w:t>
      </w:r>
      <w:r>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Pr>
          <w:rFonts w:ascii="IBM Plex Sans" w:cs="IBM Plex Sans" w:eastAsia="IBM Plex Sans" w:hAnsi="IBM Plex Sans"/>
          <w:b w:val="1"/>
          <w:bCs w:val="1"/>
          <w:rtl w:val="0"/>
        </w:rPr>
        <w:t>Del Cliente</w:t>
      </w:r>
      <w:r>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keepNext/>
        <w:spacing w:after="240" w:before="480" w:lineRule="auto"/>
        <w:rPr>
          <w:rFonts w:ascii="Questrial" w:cs="Questrial" w:eastAsia="Questrial" w:hAnsi="Questrial"/>
        </w:rPr>
      </w:pPr>
      <w:r>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keepNext/>
        <w:spacing w:after="240" w:before="480" w:lineRule="auto"/>
        <w:rPr>
          <w:rFonts w:ascii="Questrial" w:cs="Questrial" w:eastAsia="Questrial" w:hAnsi="Questrial"/>
        </w:rPr>
      </w:pPr>
      <w:r>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10000021">
      <w:pPr>
        <w:pStyle w:val="Heading2"/>
        <w:keepNext/>
        <w:spacing w:after="240" w:before="480" w:lineRule="auto"/>
        <w:rPr>
          <w:rFonts w:ascii="Questrial" w:cs="Questrial" w:eastAsia="Questrial" w:hAnsi="Questrial"/>
        </w:rPr>
      </w:pPr>
      <w:r>
        <w:rPr>
          <w:rFonts w:ascii="Questrial" w:cs="Questrial" w:eastAsia="Questrial" w:hAnsi="Questrial"/>
          <w:rtl w:val="0"/>
        </w:rPr>
        <w:t>10.7. Garantía</w:t>
      </w:r>
    </w:p>
    <w:p w:rsidR="00000000" w:rsidDel="00000000" w:rsidP="00000000" w:rsidRDefault="00000000" w:rsidRPr="00000000" w14:paraId="10000022">
      <w:pPr>
        <w:spacing w:before="200" w:lineRule="auto"/>
        <w:jc w:val="both"/>
        <w:rPr>
          <w:rFonts w:ascii="IBM Plex Sans" w:cs="IBM Plex Sans" w:eastAsia="IBM Plex Sans" w:hAnsi="IBM Plex Sans"/>
        </w:rPr>
      </w:pPr>
      <w:r>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10000023">
      <w:pPr>
        <w:spacing w:before="200" w:lineRule="auto"/>
        <w:jc w:val="both"/>
        <w:rPr>
          <w:rFonts w:ascii="IBM Plex Sans" w:cs="IBM Plex Sans" w:eastAsia="IBM Plex Sans" w:hAnsi="IBM Plex Sans"/>
        </w:rPr>
      </w:pPr>
      <w:r>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10000024">
      <w:pPr>
        <w:spacing w:before="200" w:lineRule="auto"/>
        <w:jc w:val="both"/>
        <w:rPr>
          <w:rFonts w:ascii="IBM Plex Sans" w:cs="IBM Plex Sans" w:eastAsia="IBM Plex Sans" w:hAnsi="IBM Plex Sans"/>
        </w:rPr>
      </w:pPr>
      <w:r>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10000025">
      <w:pPr>
        <w:spacing w:before="200" w:lineRule="auto"/>
        <w:jc w:val="both"/>
        <w:rPr>
          <w:rFonts w:ascii="IBM Plex Sans" w:cs="IBM Plex Sans" w:eastAsia="IBM Plex Sans" w:hAnsi="IBM Plex Sans"/>
        </w:rPr>
      </w:pPr>
      <w:r>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10000026">
      <w:pPr>
        <w:pStyle w:val="Heading2"/>
        <w:keepNext/>
        <w:spacing w:after="240" w:before="480" w:lineRule="auto"/>
        <w:rPr>
          <w:rFonts w:ascii="Questrial" w:cs="Questrial" w:eastAsia="Questrial" w:hAnsi="Questrial"/>
        </w:rPr>
      </w:pPr>
      <w:r>
        <w:rPr>
          <w:rFonts w:ascii="Questrial" w:cs="Questrial" w:eastAsia="Questrial" w:hAnsi="Questrial"/>
          <w:rtl w:val="0"/>
        </w:rPr>
        <w:t>10.8. Partes involucradas</w:t>
      </w:r>
    </w:p>
    <w:p w:rsidR="00000000" w:rsidDel="00000000" w:rsidP="00000000" w:rsidRDefault="00000000" w:rsidRPr="00000000" w14:paraId="10000027">
      <w:pPr>
        <w:spacing w:before="200" w:lineRule="auto"/>
        <w:jc w:val="both"/>
        <w:rPr>
          <w:rFonts w:ascii="IBM Plex Sans" w:cs="IBM Plex Sans" w:eastAsia="IBM Plex Sans" w:hAnsi="IBM Plex Sans"/>
        </w:rPr>
      </w:pPr>
      <w:r>
        <w:rPr>
          <w:rFonts w:ascii="IBM Plex Sans" w:cs="IBM Plex Sans" w:eastAsia="IBM Plex Sans" w:hAnsi="IBM Plex Sans"/>
          <w:rtl w:val="0"/>
        </w:rPr>
        <w:t>Cliente: Norberto Ferrando, propietario de la fábrica textil situada en Billinghurst, provincia de Buenos Aires, en su carácter de comitente y titular del telar Vamatex C 201 sobre el que se ejecuta el proyecto.</w:t>
      </w:r>
    </w:p>
    <w:p w:rsidR="00000000" w:rsidDel="00000000" w:rsidP="00000000" w:rsidRDefault="00000000" w:rsidRPr="00000000" w14:paraId="10000028">
      <w:pPr>
        <w:spacing w:before="200" w:lineRule="auto"/>
        <w:jc w:val="both"/>
        <w:rPr>
          <w:rFonts w:ascii="IBM Plex Sans" w:cs="IBM Plex Sans" w:eastAsia="IBM Plex Sans" w:hAnsi="IBM Plex Sans"/>
        </w:rPr>
      </w:pPr>
      <w:r>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10000029">
      <w:pPr>
        <w:spacing w:before="200" w:lineRule="auto"/>
        <w:jc w:val="both"/>
        <w:rPr>
          <w:rFonts w:ascii="IBM Plex Sans" w:cs="IBM Plex Sans" w:eastAsia="IBM Plex Sans" w:hAnsi="IBM Plex Sans"/>
        </w:rPr>
      </w:pPr>
      <w:r>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1000002A">
      <w:pPr>
        <w:spacing w:before="100" w:lineRule="auto"/>
        <w:jc w:val="both"/>
        <w:rPr>
          <w:rFonts w:ascii="IBM Plex Sans" w:cs="IBM Plex Sans" w:eastAsia="IBM Plex Sans" w:hAnsi="IBM Plex Sans"/>
        </w:rPr>
      </w:pPr>
      <w:r>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1000002B">
      <w:pPr>
        <w:pStyle w:val="Heading2"/>
        <w:keepNext/>
        <w:spacing w:after="240" w:before="480" w:lineRule="auto"/>
        <w:rPr>
          <w:rFonts w:ascii="Questrial" w:cs="Questrial" w:eastAsia="Questrial" w:hAnsi="Questrial"/>
        </w:rPr>
      </w:pPr>
      <w:r>
        <w:rPr>
          <w:rFonts w:ascii="Questrial" w:cs="Questrial" w:eastAsia="Questrial" w:hAnsi="Questrial"/>
          <w:rtl w:val="0"/>
        </w:rPr>
        <w:t>10.9. Firmas</w:t>
      </w:r>
    </w:p>
    <w:p w:rsidR="00000000" w:rsidDel="00000000" w:rsidP="00000000" w:rsidRDefault="00000000" w:rsidRPr="00000000" w14:paraId="1000002C">
      <w:pPr>
        <w:spacing w:before="100" w:lineRule="auto"/>
        <w:jc w:val="both"/>
        <w:rPr>
          <w:rFonts w:ascii="IBM Plex Sans" w:cs="IBM Plex Sans" w:eastAsia="IBM Plex Sans" w:hAnsi="IBM Plex Sans"/>
        </w:rPr>
      </w:pPr>
      <w:r>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1000002D">
      <w:pPr>
        <w:spacing w:before="100" w:lineRule="auto"/>
        <w:jc w:val="both"/>
        <w:rPr>
          <w:rFonts w:ascii="IBM Plex Sans" w:cs="IBM Plex Sans" w:eastAsia="IBM Plex Sans" w:hAnsi="IBM Plex Sans"/>
        </w:rPr>
      </w:pPr>
      <w:r>
        <w:rPr>
          <w:rFonts w:ascii="IBM Plex Sans" w:cs="IBM Plex Sans" w:eastAsia="IBM Plex Sans" w:hAnsi="IBM Plex Sans"/>
          <w:rtl w:val="0"/>
        </w:rPr>
        <w:t>Por el cliente: Norberto Ferrando. Aclaración, firma y fecha.</w:t>
      </w:r>
    </w:p>
    <w:p w:rsidR="00000000" w:rsidDel="00000000" w:rsidP="00000000" w:rsidRDefault="00000000" w:rsidRPr="00000000" w14:paraId="1000002E">
      <w:pPr>
        <w:spacing w:before="100" w:lineRule="auto"/>
        <w:jc w:val="both"/>
        <w:rPr>
          <w:rFonts w:ascii="IBM Plex Sans" w:cs="IBM Plex Sans" w:eastAsia="IBM Plex Sans" w:hAnsi="IBM Plex Sans"/>
        </w:rPr>
      </w:pPr>
      <w:r>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1000002F">
      <w:pPr>
        <w:spacing w:before="100" w:lineRule="auto"/>
        <w:jc w:val="both"/>
        <w:rPr>
          <w:rFonts w:ascii="IBM Plex Sans" w:cs="IBM Plex Sans" w:eastAsia="IBM Plex Sans" w:hAnsi="IBM Plex Sans"/>
        </w:rPr>
      </w:pPr>
      <w:r>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ourdes Pedaci" w:id="7" w:date="2026-08-28T23:49:07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RF... Es una tabla</w:t>
      </w:r>
    </w:p>
  </w:comment>
  <w:comment w:author="Juan ignacio Manfredo" w:id="11" w:date="2026-08-07T22:18:06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9" w:date="2026-08-28T23:50:42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RnF... Es una tabla</w:t>
      </w:r>
    </w:p>
  </w:comment>
  <w:comment w:author="Lourdes Pedaci" w:id="3" w:date="2026-08-28T23:32:06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En formato apa 7ma ed</w:t>
      </w:r>
    </w:p>
  </w:comment>
  <w:comment w:author="Lourdes Pedaci" w:id="8" w:date="2026-08-28T23:50:20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Adecuar código</w:t>
      </w:r>
    </w:p>
  </w:comment>
  <w:comment w:author="Lourdes Pedaci" w:id="2" w:date="2026-08-28T23:31:19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Hacer tabla</w:t>
      </w:r>
    </w:p>
  </w:comment>
  <w:comment w:author="Lourdes Pedaci" w:id="0" w:date="2026-08-28T23:26:19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una tabla.</w:t>
      </w:r>
    </w:p>
  </w:comment>
  <w:comment w:author="Juan ignacio Manfredo" w:id="14" w:date="2026-08-07T22:14: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precios a final del proyecto</w:t>
      </w:r>
    </w:p>
  </w:comment>
  <w:comment w:author="Lourdes Pedaci" w:id="1" w:date="2026-08-28T23:53:11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Antes agregar el indice</w:t>
      </w:r>
    </w:p>
  </w:comment>
  <w:comment w:author="Lourdes Pedaci" w:id="4" w:date="2026-08-28T23:37:33Z">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el modelo entidad relación de la bd</w:t>
      </w:r>
    </w:p>
  </w:comment>
  <w:comment w:author="Juan ignacio Manfredo" w:id="13" w:date="2026-08-07T22:16:44Z">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 completar</w:t>
      </w:r>
    </w:p>
  </w:comment>
  <w:comment w:author="Juan ignacio Manfredo" w:id="12" w:date="2026-08-07T22:17:04Z">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6" w:date="2026-08-28T23:48:14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cuestiones de backup, recuperación de datos</w:t>
      </w:r>
    </w:p>
  </w:comment>
  <w:comment w:author="Lourdes Pedaci" w:id="10" w:date="2026-08-28T23:54:03Z">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las imágenes llevan epigrafes</w:t>
      </w:r>
    </w:p>
  </w:comment>
  <w:comment w:author="Lourdes Pedaci" w:id="5" w:date="2026-08-28T23:44:41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ver manual UTN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2E" w15:done="0"/>
  <w15:commentEx w15:paraId="0000022F" w15:done="0"/>
  <w15:commentEx w15:paraId="00000230" w15:done="0"/>
  <w15:commentEx w15:paraId="00000231" w15:done="0"/>
  <w15:commentEx w15:paraId="00000232" w15:done="0"/>
  <w15:commentEx w15:paraId="00000233" w15:done="0"/>
  <w15:commentEx w15:paraId="00000234" w15:done="0"/>
  <w15:commentEx w15:paraId="00000235" w15:done="0"/>
  <w15:commentEx w15:paraId="00000236" w15:done="0"/>
  <w15:commentEx w15:paraId="00000237" w15:done="0"/>
  <w15:commentEx w15:paraId="00000238" w15:done="0"/>
  <w15:commentEx w15:paraId="00000239" w15:done="0"/>
  <w15:commentEx w15:paraId="0000023A" w15:done="0"/>
  <w15:commentEx w15:paraId="0000023B" w15:done="0"/>
  <w15:commentEx w15:paraId="0000023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