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IXYS, hoy Littelfuse; el diseño original es de Clare)." descr="Configuración de patas. A la izquierda, la que usa el proyecto (alterna y continua). Fuente: hoja de datos del LCA110 (IXYS, hoy Littelfuse; el diseño original es de Clare)." title="Configuración de patas. A la izquierda, la que usa el proyecto (alterna y continua). Fuente: hoja de datos del LCA110 (IXYS, hoy Littelfuse; el diseño original es de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(IXYS, hoy Littelfuse; el diseño original es de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 + 1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Uno por canal, más uno de repuesto (recomendado; el presupuesto cuenta los cuatro)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1/2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deja la señal en 0 V (papel) con el relé abierto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protección: 220 Ω 2 W (lector de hasta 15 V) o 470 Ω 3 W (de 15 a 30 V, la del C 201)</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en serie con el relé: limita la corriente ante un error de cableado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4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8</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Por canal: una para el conector del lector en la plaqueta y otra para dejar aislados y rotulados los 4 cables del lector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 en la máquina (sección 5).</w:t>
      </w:r>
      <w:r>
        <w:rPr>
          <w:rFonts w:ascii="IBM Plex Sans" w:cs="IBM Plex Sans" w:eastAsia="IBM Plex Sans" w:hAnsi="IBM Plex Sans"/>
          <w:sz w:val="21"/>
          <w:szCs w:val="21"/>
        </w:rPr>
        <w:t xml:space="preserve"> Confirma la conexión final: con agujero, la señal del lector va a +V.</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en el lugar de un lector, con el telar apagado (sección 8), y revisar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desconectar los cables de un lector, marcalos con cinta en las dos puntas y aislalos en su bornera.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nunca en la alimentación de las bobinas, y lleva en serie una resistencia de protección que limita la corriente aun con un error de cableado.</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pero sin tejer: la cinta se mueve a mano, o se pone un papel delante del lector. Anotá cada resultado: la sección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Alimentación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entre el + y el − de su conector</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30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220 Ω 2 W hasta 15 V, 470 Ω 3 W de 15 a 30 V. En el C 201 dio entre 15 y 30 V (17/10/2026): 470 Ω 3 W</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Señal contra el −, con papel delante del lector y con un agujero</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Papel: unos 0 V · agujero: cerca de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es la conexión final, caso 2A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con el relé cerrado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Lector desconectado y la 10 kΩ ½ W puesta: multímetro en mA en serie con la resistencia de protección, en el lugar del relé</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El multímetro en mA nunca se conecta directo entre el + y el −: así haría un cortocircuito. Va siempre en serie con la resistencia de protección, en el lugar del relé. Si la corriente medida superara los 100 mA, no sigas: consultá antes de conectar el relé.</w:t>
            </w:r>
          </w:p>
        </w:tc>
      </w:tr>
    </w:tbl>
    <w:p>
      <w:pPr>
        <w:spacing w:after="60"/>
      </w:pPr>
    </w:p>
    <w:p>
      <w:pPr>
        <w:pStyle w:val="Heading1"/>
        <w:keepNext/>
      </w:pPr>
      <w:r>
        <w:t xml:space="preserve">6. Prueba del relé en la mesa</w:t>
      </w:r>
    </w:p>
    <w:p>
      <w:pPr>
        <w:keepNext/>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keepNext/>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keepNext/>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4637314"/>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37314"/>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La conexión final de un canal: lado del ESP32, relé y lado del telar, con el relé en el lugar del lector y la resistencia de protección.</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apagado y desenchufado. La conexión final, la más segura, pone el relé en el lugar del lector: con agujero el lector da la señal (+V) que activa la bobina, y ahora esa señal la da el relé cuando el ESP32 lo pide. Se hace en el conector del lector en la plaqueta, con bornera, en cada canal (diagramas/hardware/conexion_final_rele.png). Las patas 4 y 6 no tienen polaridad.</w:t>
      </w:r>
    </w:p>
    <w:p>
      <w:pPr>
        <w:spacing w:after="120" w:line="290"/>
      </w:pPr>
      <w:r>
        <w:rPr>
          <w:rFonts w:ascii="IBM Plex Sans" w:cs="IBM Plex Sans" w:eastAsia="IBM Plex Sans" w:hAnsi="IBM Plex Sans"/>
          <w:sz w:val="21"/>
          <w:szCs w:val="21"/>
        </w:rPr>
        <w:t xml:space="preserve">1. Desconectá los 4 cables del lector de la plaqueta, marcalos en las dos puntas y aislalos en su bornera, para poder volver a conectarlo.</w:t>
      </w:r>
    </w:p>
    <w:p>
      <w:pPr>
        <w:spacing w:after="120" w:line="290"/>
      </w:pPr>
      <w:r>
        <w:rPr>
          <w:rFonts w:ascii="IBM Plex Sans" w:cs="IBM Plex Sans" w:eastAsia="IBM Plex Sans" w:hAnsi="IBM Plex Sans"/>
          <w:sz w:val="21"/>
          <w:szCs w:val="21"/>
        </w:rPr>
        <w:t xml:space="preserve">2. Del + del conector, la resistencia de protección a la pata 4 del relé: 220 Ω 2 W si el lector se alimenta con hasta 15 V, 470 Ω 3 W de 15 a 30 V (la del C 201). Con más de 30 V, consultá.</w:t>
      </w:r>
    </w:p>
    <w:p>
      <w:pPr>
        <w:spacing w:after="120" w:line="290"/>
      </w:pPr>
      <w:r>
        <w:rPr>
          <w:rFonts w:ascii="IBM Plex Sans" w:cs="IBM Plex Sans" w:eastAsia="IBM Plex Sans" w:hAnsi="IBM Plex Sans"/>
          <w:sz w:val="21"/>
          <w:szCs w:val="21"/>
        </w:rPr>
        <w:t xml:space="preserve">3. La pata 6 del relé a la señal del conector.</w:t>
      </w:r>
    </w:p>
    <w:p>
      <w:pPr>
        <w:spacing w:after="120" w:line="290"/>
      </w:pPr>
      <w:r>
        <w:rPr>
          <w:rFonts w:ascii="IBM Plex Sans" w:cs="IBM Plex Sans" w:eastAsia="IBM Plex Sans" w:hAnsi="IBM Plex Sans"/>
          <w:sz w:val="21"/>
          <w:szCs w:val="21"/>
        </w:rPr>
        <w:t xml:space="preserve">4. Una resistencia de 10 kΩ ½ W de la señal al − del conector: deja la señal en 0 V (papel) con el relé abierto. La referencia, unida al − de ese mismo conector.</w:t>
      </w:r>
    </w:p>
    <w:p>
      <w:pPr>
        <w:spacing w:after="120" w:line="290"/>
      </w:pPr>
      <w:r>
        <w:rPr>
          <w:rFonts w:ascii="IBM Plex Sans" w:cs="IBM Plex Sans" w:eastAsia="IBM Plex Sans" w:hAnsi="IBM Plex Sans"/>
          <w:sz w:val="21"/>
          <w:szCs w:val="21"/>
        </w:rPr>
        <w:t xml:space="preserve">5. En control_trama_esp32/config.h, CANAL_ACTIVO_EN_ALTO en true, como viene: relé cerrado = agujero.</w:t>
      </w:r>
    </w:p>
    <w:p>
      <w:pPr>
        <w:spacing w:after="120" w:line="290"/>
      </w:pPr>
      <w:r>
        <w:rPr>
          <w:rFonts w:ascii="IBM Plex Sans" w:cs="IBM Plex Sans" w:eastAsia="IBM Plex Sans" w:hAnsi="IBM Plex Sans"/>
          <w:sz w:val="21"/>
          <w:szCs w:val="21"/>
        </w:rPr>
        <w:t xml:space="preserve">En la bornera del conector, el + (con la resistencia de protección) y el − van en los extremos y la señal en el medio. Las señales de los canales nunca se unen entre sí, y ningún borne del lado del telar se usa para algo del lado del ESP32.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120" w:line="290"/>
            </w:pPr>
            <w:r>
              <w:rPr>
                <w:rFonts w:ascii="IBM Plex Sans" w:cs="IBM Plex Sans" w:eastAsia="IBM Plex Sans" w:hAnsi="IBM Plex Sans"/>
                <w:sz w:val="21"/>
                <w:szCs w:val="21"/>
              </w:rPr>
              <w:t xml:space="preserve">Qué pasa en cada situación. Si el ESP32 pide la bobina, el relé se cierra, la señal queda en +V y la bobina se activa. Si no la pide, o el ESP32 está apagado, arrancando o sin red, el relé queda abierto y la resistencia de 10 kΩ deja la señal en 0 V, como con papel: la bobina queda en reposo. Si por un error de cableado la señal o la pata 4 tocaran el −, la resistencia de protección limita la corriente a menos de 70 mA (68 mA con 220 Ω a 15 V; 64 mA con 470 Ω a 30 V), por debajo de los 120 mA del relé, y no se daña nada.</w:t>
            </w:r>
          </w:p>
          <w:p>
            <w:pPr>
              <w:spacing w:after="120" w:line="290"/>
            </w:pPr>
            <w:r>
              <w:rPr>
                <w:rFonts w:ascii="IBM Plex Sans" w:cs="IBM Plex Sans" w:eastAsia="IBM Plex Sans" w:hAnsi="IBM Plex Sans"/>
                <w:sz w:val="21"/>
                <w:szCs w:val="21"/>
              </w:rPr>
              <w:t xml:space="preserve">Por qué es la más segura: el relé solo toca la señal del lector (pocos mA), nunca las bobinas ni su alimentación; el ESP32 y el telar quedan aislados; el LCA110 es normalmente abierto, así que sin orden la plaqueta ve papel; la corriente queda limitada aun con un error de cableado; no depende de la cinta de papel ni pelea con la salida del lector, que se desconecta; y es reversible. Las conexiones en paralelo o en serie con el lector, que se evaluaron primero, quedan descartadas. Si la medición de la sección 5 diera otra cosa (con agujero la señal va a 0 V, o la tensión la pone la plaqueta), es la variante 2B o el caso 1: el paso a paso está en esp32/documentacion/PASO_A_PASO_RELES_LCA110.md y los diagramas en diagramas/hardware.</w:t>
            </w:r>
          </w:p>
        </w:tc>
      </w:tr>
    </w:tbl>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Con la conexión final el lector queda desconectado y la cinta de papel ya no interviene: el dibujo lo decide el ESP32. Para volver a tejer con la cinta (por ejemplo, si se saca el sistema), se vuelven a conectar los cables del lector en su bornera.</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y </w:t>
      </w:r>
      <w:r>
        <w:rPr>
          <w:rFonts w:ascii="IBM Plex Mono" w:cs="IBM Plex Mono" w:eastAsia="IBM Plex Mono" w:hAnsi="IBM Plex Mono"/>
          <w:sz w:val="19"/>
          <w:szCs w:val="19"/>
        </w:rPr>
        <w:t xml:space="preserve">NIVEL2_INSTALADO true</w:t>
      </w:r>
      <w:r>
        <w:rPr>
          <w:rFonts w:ascii="IBM Plex Sans" w:cs="IBM Plex Sans" w:eastAsia="IBM Plex Sans" w:hAnsi="IBM Plex Sans"/>
          <w:sz w:val="21"/>
          <w:szCs w:val="21"/>
        </w:rPr>
        <w:t xml:space="preserve">, con el sensor de pasada ya instalado y probado: cada fila se aplica con su pulso.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como el de la mesa: la fila 1 marcada en la columna 1 con 25 repeticiones y la fila 2 vacía con otras 25.</w:t>
      </w:r>
    </w:p>
    <w:p>
      <w:pPr>
        <w:pStyle w:val="ListParagraph"/>
        <w:numPr>
          <w:ilvl w:val="0"/>
          <w:numId w:val="7"/>
        </w:numPr>
        <w:spacing w:after="90" w:line="290"/>
      </w:pPr>
      <w:r>
        <w:rPr>
          <w:rFonts w:ascii="IBM Plex Sans" w:cs="IBM Plex Sans" w:eastAsia="IBM Plex Sans" w:hAnsi="IBM Plex Sans"/>
          <w:sz w:val="21"/>
          <w:szCs w:val="21"/>
        </w:rPr>
        <w:t xml:space="preserve">Tejé con alguien al lado del botón Stop y verificá que la bobina 1 quede activa unos 5 s (las 25 pasadas marcadas) y en reposo otros 5 s (las 25 vacías).</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la bobina 1 tiene que quedar en reposo (relé abierto = papel).</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Así lo confirmaron en la planta: el relé del telar queda activo y la aguja va y vuelve igual en cada pasada.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keepNext/>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17/10/2026: el circuito se probó en protoboard con el ESP32 el 10/10/2026, y el 17/10/2026 en la máquina, todavía en protoboard: la alimentación del lector dio entre 15 y 30 V (va la resistencia de protección de 470 Ω 3 W) y el primer canal seleccionó bien. Se está haciendo la plaqueta para la instalación definitiva de los cuatro,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la señal unida al + por un error de cableado</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conexión con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en false, o el lector era del caso 2B</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Dejarlo en true y repetir la medición de la sección 5</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se calienta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cortocircuito en ese canal: la señal o la pata 4 tocan el −</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Apagar el telar y revisar el cableado del canal</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de 330 Ω del LED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con el relé cerrado menor a 20 mA (nunca más de 100).</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en true, MODO_BANCO en false y PORCENTAJE_SELECCION confirmado con la prueba de tejido (0 si la máquina toma la selección mantenida).</w:t>
      </w:r>
    </w:p>
    <w:p>
      <w:pPr>
        <w:pStyle w:val="ListParagraph"/>
        <w:numPr>
          <w:ilvl w:val="0"/>
          <w:numId w:val="3"/>
        </w:numPr>
        <w:spacing w:after="80" w:line="290"/>
      </w:pPr>
      <w:r>
        <w:rPr>
          <w:rFonts w:ascii="IBM Plex Sans" w:cs="IBM Plex Sans" w:eastAsia="IBM Plex Sans" w:hAnsi="IBM Plex Sans"/>
          <w:sz w:val="21"/>
          <w:szCs w:val="21"/>
        </w:rPr>
        <w:t xml:space="preserve">En cada canal, la resistencia de protección y la de 10 kΩ ½ W; los cables de cada lector marcados y aislados en su bornera.</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