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401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bobinas de selección se activan.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combinación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control_trama_esp32/config.h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