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(secuencias que alternan bobinas, por ejemplo 1, 3 y 2),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y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(arma secuencias que alternan bobinas, como 1, 3 y 2 repetidas N veces),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junto con las instrucciones de tejido;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