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pantalla de inicio muestra si el telar está tejiendo, pausado o detenido. Ese estado refleja la máquina real, incluso si alguien usó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Si dice "Sin datos", el nodo perdió la conexión: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Desde la Biblioteca, elegir el dibujo que corresponde a la pieza y asignarlo al telar.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dibujo queda cargado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Si en reposo hay tensión (en el C 201 se midieron 24 V en alterna) y al apretar cae a cero, hay que invertir el flanco en el firmware antes de continuar.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y la página se actualiza sola.</w:t>
      </w:r>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