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rPr>
          <w:rFonts w:ascii="IBM Plex Sans" w:cs="IBM Plex Sans" w:eastAsia="IBM Plex Sans" w:hAnsi="IBM Plex Sans"/>
          <w:b w:val="1"/>
          <w:bCs w:val="1"/>
          <w:sz w:val="2"/>
          <w:szCs w:val="2"/>
        </w:rPr>
      </w:pPr>
      <w:r>
        <w:rPr>
          <w:rtl w:val="0"/>
        </w:rPr>
      </w:r>
    </w:p>
    <w:p w:rsidR="00000000" w:rsidDel="00000000" w:rsidP="00000000" w:rsidRDefault="00000000" w:rsidRPr="00000000" w14:paraId="00000003">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Pr>
          <w:rtl w:val="0"/>
        </w:rPr>
      </w:r>
    </w:p>
    <w:p w:rsidR="00000000" w:rsidDel="00000000" w:rsidP="00000000" w:rsidRDefault="00000000" w:rsidRPr="00000000" w14:paraId="00000005">
      <w:pPr>
        <w:rPr>
          <w:rFonts w:ascii="IBM Plex Sans" w:cs="IBM Plex Sans" w:eastAsia="IBM Plex Sans" w:hAnsi="IBM Plex Sans"/>
          <w:b w:val="1"/>
          <w:bCs w:val="1"/>
        </w:rPr>
      </w:pPr>
      <w:r>
        <w:rPr>
          <w:rtl w:val="0"/>
        </w:rPr>
      </w:r>
    </w:p>
    <w:p w:rsidR="00000000" w:rsidDel="00000000" w:rsidP="00000000" w:rsidRDefault="00000000" w:rsidRPr="00000000" w14:paraId="0000000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Pr>
          <w:rFonts w:ascii="IBM Plex Sans" w:cs="IBM Plex Sans" w:eastAsia="IBM Plex Sans" w:hAnsi="IBM Plex Sans"/>
          <w:rtl w:val="0"/>
        </w:rPr>
        <w:t xml:space="preserve">diseñar visualmente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Pr>
          <w:rFonts w:ascii="IBM Plex Sans" w:cs="IBM Plex Sans" w:eastAsia="IBM Plex Sans" w:hAnsi="IBM Plex Sans"/>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Pr>
          <w:rFonts w:ascii="IBM Plex Sans" w:cs="IBM Plex Sans" w:eastAsia="IBM Plex Sans" w:hAnsi="IBM Plex Sans"/>
          <w:rtl w:val="0"/>
        </w:rPr>
        <w:t xml:space="preserve">estàn totalmente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Pr>
          <w:rFonts w:ascii="IBM Plex Sans" w:cs="IBM Plex Sans" w:eastAsia="IBM Plex Sans" w:hAnsi="IBM Plex Sans"/>
          <w:rtl w:val="0"/>
        </w:rPr>
        <w:t xml:space="preserve">borraba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rtl w:val="0"/>
        </w:rPr>
        <w:t xml:space="preserve">El MVP presentado no incluía y hacía falta un login con una mínima capa de seguridad. Cualquiera podría utilizar la página web sin problema alguno, lo cual deja vulnerable los datos de las matrices.</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Se pierde tiempo reconfigurando dibujos que ya se habían hecho antes.</w:t>
      </w:r>
      <w:r>
        <w:rPr>
          <w:rtl w:val="0"/>
        </w:rPr>
      </w:r>
    </w:p>
    <w:p w:rsidR="00000000" w:rsidDel="00000000" w:rsidP="00000000" w:rsidRDefault="00000000" w:rsidRPr="00000000" w14:paraId="00000018">
      <w:pPr>
        <w:ind w:left="720" w:firstLine="0"/>
        <w:rPr>
          <w:rFonts w:ascii="IBM Plex Sans" w:cs="IBM Plex Sans" w:eastAsia="IBM Plex Sans" w:hAnsi="IBM Plex Sans"/>
        </w:rPr>
      </w:pPr>
      <w:r>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Es fácil cometer errores al cargar un dibujo a mano, y difícil detectarlos.</w:t>
      </w:r>
      <w:r>
        <w:rPr>
          <w:rtl w:val="0"/>
        </w:rPr>
      </w:r>
    </w:p>
    <w:p w:rsidR="00000000" w:rsidDel="00000000" w:rsidP="00000000" w:rsidRDefault="00000000" w:rsidRPr="00000000" w14:paraId="0000001A">
      <w:pPr>
        <w:ind w:left="720" w:firstLine="0"/>
        <w:rPr>
          <w:rFonts w:ascii="IBM Plex Sans" w:cs="IBM Plex Sans" w:eastAsia="IBM Plex Sans" w:hAnsi="IBM Plex Sans"/>
        </w:rPr>
      </w:pPr>
      <w:r>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se puede repetir un diseño exacto en otro momento o en otra máquina.</w:t>
      </w:r>
      <w:r>
        <w:rPr>
          <w:rtl w:val="0"/>
        </w:rPr>
      </w:r>
    </w:p>
    <w:p w:rsidR="00000000" w:rsidDel="00000000" w:rsidP="00000000" w:rsidRDefault="00000000" w:rsidRPr="00000000" w14:paraId="0000001C">
      <w:pPr>
        <w:ind w:left="720" w:firstLine="0"/>
        <w:rPr>
          <w:rFonts w:ascii="IBM Plex Sans" w:cs="IBM Plex Sans" w:eastAsia="IBM Plex Sans" w:hAnsi="IBM Plex Sans"/>
        </w:rPr>
      </w:pPr>
      <w:r>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hay historial para analizar la producción ni para auditar qué pasó.</w:t>
      </w:r>
      <w:r>
        <w:rPr>
          <w:rtl w:val="0"/>
        </w:rPr>
      </w:r>
    </w:p>
    <w:p w:rsidR="00000000" w:rsidDel="00000000" w:rsidP="00000000" w:rsidRDefault="00000000" w:rsidRPr="00000000" w14:paraId="0000001E">
      <w:pPr>
        <w:ind w:left="0" w:firstLine="0"/>
        <w:rPr>
          <w:rFonts w:ascii="IBM Plex Sans" w:cs="IBM Plex Sans" w:eastAsia="IBM Plex Sans" w:hAnsi="IBM Plex Sans"/>
        </w:rPr>
      </w:pPr>
      <w:r>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depende de la persona, no del sistema: si esa persona no está, se complica.</w:t>
      </w:r>
      <w:r>
        <w:rPr>
          <w:rtl w:val="0"/>
        </w:rPr>
      </w:r>
    </w:p>
    <w:p w:rsidR="00000000" w:rsidDel="00000000" w:rsidP="00000000" w:rsidRDefault="00000000" w:rsidRPr="00000000" w14:paraId="00000020">
      <w:pPr>
        <w:ind w:left="720" w:firstLine="0"/>
        <w:rPr>
          <w:rFonts w:ascii="IBM Plex Sans" w:cs="IBM Plex Sans" w:eastAsia="IBM Plex Sans" w:hAnsi="IBM Plex Sans"/>
        </w:rPr>
      </w:pPr>
      <w:r>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Deja vulnerable los datos de las matrices, por lo cual, cualquiera con el link a la página web podría modificarlos en cualquier momento.</w:t>
      </w:r>
      <w:r>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23">
      <w:pPr>
        <w:rPr>
          <w:rFonts w:ascii="IBM Plex Sans" w:cs="IBM Plex Sans" w:eastAsia="IBM Plex Sans" w:hAnsi="IBM Plex Sans"/>
          <w:color w:val="1E3A5F"/>
        </w:rPr>
      </w:pPr>
      <w:r>
        <w:rPr>
          <w:rtl w:val="0"/>
        </w:rPr>
      </w:r>
    </w:p>
    <w:p w:rsidR="00000000" w:rsidDel="00000000" w:rsidP="00000000" w:rsidRDefault="00000000" w:rsidRPr="00000000" w14:paraId="00000024">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Pr>
          <w:rtl w:val="0"/>
        </w:rPr>
      </w:r>
    </w:p>
    <w:p w:rsidR="00000000" w:rsidDel="00000000" w:rsidP="00000000" w:rsidRDefault="00000000" w:rsidRPr="00000000" w14:paraId="00000027">
      <w:pPr>
        <w:rPr>
          <w:rFonts w:ascii="IBM Plex Sans" w:cs="IBM Plex Sans" w:eastAsia="IBM Plex Sans" w:hAnsi="IBM Plex Sans"/>
          <w:color w:val="3D6B96"/>
        </w:rPr>
      </w:pPr>
      <w:r>
        <w:rPr>
          <w:rtl w:val="0"/>
        </w:rPr>
      </w:r>
    </w:p>
    <w:p w:rsidR="00000000" w:rsidDel="00000000" w:rsidP="00000000" w:rsidRDefault="00000000" w:rsidRPr="00000000" w14:paraId="00000028">
      <w:pPr>
        <w:ind w:left="0" w:firstLine="0"/>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representa una combinación de bobinas y cada columna un elemento del telar, con colores por fila. </w:t>
      </w:r>
      <w:r>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Resuelve las causas 2 y 5.</w:t>
      </w:r>
      <w:r>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i w:val="1"/>
          <w:iCs w:val="1"/>
        </w:rPr>
      </w:pPr>
      <w:r>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Pr>
          <w:rFonts w:ascii="IBM Plex Sans" w:cs="IBM Plex Sans" w:eastAsia="IBM Plex Sans" w:hAnsi="IBM Plex Sans"/>
          <w:rtl w:val="0"/>
        </w:rPr>
        <w:t xml:space="preserve">almacenamiento local en 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Pr>
          <w:rFonts w:ascii="IBM Plex Sans" w:cs="IBM Plex Sans" w:eastAsia="IBM Plex Sans" w:hAnsi="IBM Plex Sans"/>
          <w:rtl w:val="0"/>
        </w:rPr>
        <w:t xml:space="preserve">desarrollará</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Marcha/Pausa según lo que indica el backend. </w:t>
      </w:r>
      <w:r>
        <w:rPr>
          <w:rFonts w:ascii="IBM Plex Sans" w:cs="IBM Plex Sans" w:eastAsia="IBM Plex Sans" w:hAnsi="IBM Plex Sans"/>
          <w:i w:val="1"/>
          <w:iCs w:val="1"/>
          <w:rtl w:val="0"/>
        </w:rPr>
        <w:t xml:space="preserve">Resolvería</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Pr>
          <w:rFonts w:ascii="IBM Plex Sans" w:cs="IBM Plex Sans" w:eastAsia="IBM Plex Sans" w:hAnsi="IBM Plex Sans"/>
          <w:rtl w:val="0"/>
        </w:rPr>
        <w:t xml:space="preserve">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w:t>
      </w:r>
      <w:r>
        <w:rPr>
          <w:rtl w:val="0"/>
        </w:rPr>
      </w:r>
    </w:p>
    <w:p w:rsidR="00000000" w:rsidDel="00000000" w:rsidP="00000000" w:rsidRDefault="00000000" w:rsidRPr="00000000" w14:paraId="00000036">
      <w:pPr>
        <w:rPr>
          <w:rFonts w:ascii="IBM Plex Sans" w:cs="IBM Plex Sans" w:eastAsia="IBM Plex Sans" w:hAnsi="IBM Plex Sans"/>
        </w:rPr>
      </w:pPr>
      <w:r>
        <w:rPr>
          <w:rtl w:val="0"/>
        </w:rPr>
      </w:r>
    </w:p>
    <w:p w:rsidR="00000000" w:rsidDel="00000000" w:rsidP="00000000" w:rsidRDefault="00000000" w:rsidRPr="00000000" w14:paraId="00000037">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ahorra tiempo: un dibujo guardado se reutiliza en segundos.</w:t>
      </w:r>
      <w:r>
        <w:rPr>
          <w:rtl w:val="0"/>
        </w:rPr>
      </w:r>
    </w:p>
    <w:p w:rsidR="00000000" w:rsidDel="00000000" w:rsidP="00000000" w:rsidRDefault="00000000" w:rsidRPr="00000000" w14:paraId="00000039">
      <w:pPr>
        <w:ind w:left="720" w:firstLine="0"/>
        <w:rPr>
          <w:rFonts w:ascii="IBM Plex Sans" w:cs="IBM Plex Sans" w:eastAsia="IBM Plex Sans" w:hAnsi="IBM Plex Sans"/>
        </w:rPr>
      </w:pPr>
      <w:r>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reducen los errores: el editor valida los datos y el sistema controla la consistencia.</w:t>
      </w:r>
      <w:r>
        <w:rPr>
          <w:rtl w:val="0"/>
        </w:rPr>
      </w:r>
    </w:p>
    <w:p w:rsidR="00000000" w:rsidDel="00000000" w:rsidP="00000000" w:rsidRDefault="00000000" w:rsidRPr="00000000" w14:paraId="0000003B">
      <w:pPr>
        <w:ind w:left="720" w:firstLine="0"/>
        <w:rPr>
          <w:rFonts w:ascii="IBM Plex Sans" w:cs="IBM Plex Sans" w:eastAsia="IBM Plex Sans" w:hAnsi="IBM Plex Sans"/>
        </w:rPr>
      </w:pPr>
      <w:r>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puede repetir un diseño exacto las veces que haga falta, en el telar que sea (actualmente solo se podría en uno pero está planeado el aplicarlo en el resto de telares en caso de que funcione).</w:t>
      </w:r>
      <w:r>
        <w:rPr>
          <w:rtl w:val="0"/>
        </w:rPr>
      </w:r>
    </w:p>
    <w:p w:rsidR="00000000" w:rsidDel="00000000" w:rsidP="00000000" w:rsidRDefault="00000000" w:rsidRPr="00000000" w14:paraId="0000003D">
      <w:pPr>
        <w:ind w:left="720" w:firstLine="0"/>
        <w:rPr>
          <w:rFonts w:ascii="IBM Plex Sans" w:cs="IBM Plex Sans" w:eastAsia="IBM Plex Sans" w:hAnsi="IBM Plex Sans"/>
        </w:rPr>
      </w:pPr>
      <w:r>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Queda trazabilidad completa: el historial registra qué, cuándo y cuánto se produce.</w:t>
      </w:r>
      <w:r>
        <w:rPr>
          <w:rtl w:val="0"/>
        </w:rPr>
      </w:r>
    </w:p>
    <w:p w:rsidR="00000000" w:rsidDel="00000000" w:rsidP="00000000" w:rsidRDefault="00000000" w:rsidRPr="00000000" w14:paraId="0000003F">
      <w:pPr>
        <w:ind w:left="720" w:firstLine="0"/>
        <w:rPr>
          <w:rFonts w:ascii="IBM Plex Sans" w:cs="IBM Plex Sans" w:eastAsia="IBM Plex Sans" w:hAnsi="IBM Plex Sans"/>
        </w:rPr>
      </w:pPr>
      <w:r>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vive en el sistema, no en una sola persona. El programa es hecho para que sea lo más intuitivo posible y fácil de manejar para cualquier usuario (con o sin experiencia).</w:t>
      </w:r>
      <w:r>
        <w:rPr>
          <w:rtl w:val="0"/>
        </w:rPr>
      </w:r>
    </w:p>
    <w:p w:rsidR="00000000" w:rsidDel="00000000" w:rsidP="00000000" w:rsidRDefault="00000000" w:rsidRPr="00000000" w14:paraId="00000041">
      <w:pPr>
        <w:ind w:left="720" w:firstLine="0"/>
        <w:rPr>
          <w:rFonts w:ascii="IBM Plex Sans" w:cs="IBM Plex Sans" w:eastAsia="IBM Plex Sans" w:hAnsi="IBM Plex Sans"/>
        </w:rPr>
      </w:pPr>
      <w:r>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Pr>
          <w:rFonts w:ascii="IBM Plex Sans" w:cs="IBM Plex Sans" w:eastAsia="IBM Plex Sans" w:hAnsi="IBM Plex Sans"/>
          <w:rtl w:val="0"/>
        </w:rPr>
        <w:t xml:space="preserve">trabajador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Pr>
          <w:rFonts w:ascii="IBM Plex Sans" w:cs="IBM Plex Sans" w:eastAsia="IBM Plex Sans" w:hAnsi="IBM Plex Sans"/>
          <w:rtl w:val="0"/>
        </w:rPr>
        <w:t xml:space="preserve">celular o huella inutilizable, hay un código de recuperación.</w:t>
      </w:r>
      <w:r>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44">
      <w:pPr>
        <w:rPr>
          <w:rFonts w:ascii="IBM Plex Sans" w:cs="IBM Plex Sans" w:eastAsia="IBM Plex Sans" w:hAnsi="IBM Plex Sans"/>
        </w:rPr>
      </w:pPr>
      <w:r>
        <w:rPr>
          <w:rtl w:val="0"/>
        </w:rPr>
      </w:r>
    </w:p>
    <w:p w:rsidR="00000000" w:rsidDel="00000000" w:rsidP="00000000" w:rsidRDefault="00000000" w:rsidRPr="00000000" w14:paraId="00000045">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Pr>
          <w:rFonts w:ascii="IBM Plex Sans" w:cs="IBM Plex Sans" w:eastAsia="IBM Plex Sans" w:hAnsi="IBM Plex Sans"/>
          <w:rtl w:val="0"/>
        </w:rPr>
        <w:t xml:space="preserve">el almacenamiento local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Pr>
          <w:rtl w:val="0"/>
        </w:rPr>
      </w:r>
    </w:p>
    <w:p w:rsidR="00000000" w:rsidDel="00000000" w:rsidP="00000000" w:rsidRDefault="00000000" w:rsidRPr="00000000" w14:paraId="00000047">
      <w:pPr>
        <w:rPr>
          <w:rFonts w:ascii="IBM Plex Sans" w:cs="IBM Plex Sans" w:eastAsia="IBM Plex Sans" w:hAnsi="IBM Plex Sans"/>
        </w:rPr>
      </w:pPr>
      <w:r>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Pr>
          <w:rFonts w:ascii="IBM Plex Sans" w:cs="IBM Plex Sans" w:eastAsia="IBM Plex Sans" w:hAnsi="IBM Plex Sans"/>
          <w:rtl w:val="0"/>
        </w:rPr>
        <w:t xml:space="preserve">: Para realizar el MVP, lo primero que había que corregir era que l</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os datos se perd</w:t>
      </w:r>
      <w:r>
        <w:rPr>
          <w:rFonts w:ascii="IBM Plex Sans" w:cs="IBM Plex Sans" w:eastAsia="IBM Plex Sans" w:hAnsi="IBM Plex Sans"/>
          <w:rtl w:val="0"/>
        </w:rPr>
        <w:t xml:space="preserve">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Como</w:t>
      </w:r>
      <w:r>
        <w:rPr>
          <w:rFonts w:ascii="IBM Plex Sans" w:cs="IBM Plex Sans" w:eastAsia="IBM Plex Sans" w:hAnsi="IBM Plex Sans"/>
          <w:rtl w:val="0"/>
        </w:rPr>
        <w:t xml:space="preserve">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fue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montar un backend con base de datos. Se diseñó el modelo de 4 tablas (para el funcionamient</w:t>
      </w:r>
      <w:r>
        <w:rPr>
          <w:rFonts w:ascii="IBM Plex Sans" w:cs="IBM Plex Sans" w:eastAsia="IBM Plex Sans" w:hAnsi="IBM Plex Sans"/>
          <w:rtl w:val="0"/>
        </w:rPr>
        <w:t xml:space="preserve">o básico de la página, luego se agregarían las demás para el login con biometría)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y se construyó la API REST. La web se reconectó </w:t>
      </w:r>
      <w:r>
        <w:rPr>
          <w:rFonts w:ascii="IBM Plex Sans" w:cs="IBM Plex Sans" w:eastAsia="IBM Plex Sans" w:hAnsi="IBM Plex Sans"/>
          <w:rtl w:val="0"/>
        </w:rPr>
        <w:t xml:space="preserve">a la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API en vez d</w:t>
      </w:r>
      <w:r>
        <w:rPr>
          <w:rFonts w:ascii="IBM Plex Sans" w:cs="IBM Plex Sans" w:eastAsia="IBM Plex Sans" w:hAnsi="IBM Plex Sans"/>
          <w:rtl w:val="0"/>
        </w:rPr>
        <w:t xml:space="preserve">el almacenamiento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049">
      <w:pPr>
        <w:rPr>
          <w:rFonts w:ascii="IBM Plex Sans" w:cs="IBM Plex Sans" w:eastAsia="IBM Plex Sans" w:hAnsi="IBM Plex Sans"/>
        </w:rPr>
      </w:pPr>
      <w:r>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Fue preguntarse a dónde se alojaría la base de datos. La solución fue utilizar PostgreSQL en Neon, en la nube, para no depender de un servidor propio ni de una sola máquina, tener respaldos y acceso remoto.</w:t>
      </w:r>
      <w:r>
        <w:rPr>
          <w:rtl w:val="0"/>
        </w:rPr>
      </w:r>
    </w:p>
    <w:p w:rsidR="00000000" w:rsidDel="00000000" w:rsidP="00000000" w:rsidRDefault="00000000" w:rsidRPr="00000000" w14:paraId="0000004B">
      <w:pPr>
        <w:rPr>
          <w:rFonts w:ascii="IBM Plex Sans" w:cs="IBM Plex Sans" w:eastAsia="IBM Plex Sans" w:hAnsi="IBM Plex Sans"/>
        </w:rPr>
      </w:pPr>
      <w:r>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Pr>
          <w:rFonts w:ascii="IBM Plex Sans" w:cs="IBM Plex Sans" w:eastAsia="IBM Plex Sans" w:hAnsi="IBM Plex Sans"/>
          <w:rtl w:val="0"/>
        </w:rPr>
        <w:t xml:space="preserve">: 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 sistema t</w:t>
      </w:r>
      <w:r>
        <w:rPr>
          <w:rFonts w:ascii="IBM Plex Sans" w:cs="IBM Plex Sans" w:eastAsia="IBM Plex Sans" w:hAnsi="IBM Plex Sans"/>
          <w:rtl w:val="0"/>
        </w:rPr>
        <w:t xml:space="preserve">endría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que poder repetir un </w:t>
      </w:r>
      <w:r>
        <w:rPr>
          <w:rFonts w:ascii="IBM Plex Sans" w:cs="IBM Plex Sans" w:eastAsia="IBM Plex Sans" w:hAnsi="IBM Plex Sans"/>
          <w:rtl w:val="0"/>
        </w:rPr>
        <w:t xml:space="preserve">dibujo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sin errores</w:t>
      </w:r>
      <w:r>
        <w:rPr>
          <w:rFonts w:ascii="IBM Plex Sans" w:cs="IBM Plex Sans" w:eastAsia="IBM Plex Sans" w:hAnsi="IBM Plex Sans"/>
          <w:rtl w:val="0"/>
        </w:rPr>
        <w:t xml:space="preserve">, guardar de forma limpia y correcta varios dibujos y tener en cuenta varios detalles (ej: no poder editar una matriz en ejecución, no poder repetir nombres, encontrar la manera más óptima para dibujar las matrices, etc.). La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a todo se vio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sumando transacciones y bloqueo de filas en el backend, para que las operaciones críticas (asignar un </w:t>
      </w:r>
      <w:r>
        <w:rPr>
          <w:rFonts w:ascii="IBM Plex Sans" w:cs="IBM Plex Sans" w:eastAsia="IBM Plex Sans" w:hAnsi="IBM Plex Sans"/>
          <w:rtl w:val="0"/>
        </w:rPr>
        <w:t xml:space="preserve">dibujo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avanzar el tejido) sean seguras y consistentes. Y luego para el re</w:t>
      </w:r>
      <w:r>
        <w:rPr>
          <w:rFonts w:ascii="IBM Plex Sans" w:cs="IBM Plex Sans" w:eastAsia="IBM Plex Sans" w:hAnsi="IBM Plex Sans"/>
          <w:rtl w:val="0"/>
        </w:rPr>
        <w:t xml:space="preserve">sto de detalles la verdadera solución fue identificar tales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Pr>
          <w:rFonts w:ascii="IBM Plex Sans" w:cs="IBM Plex Sans" w:eastAsia="IBM Plex Sans" w:hAnsi="IBM Plex Sans"/>
          <w:rtl w:val="0"/>
        </w:rPr>
        <w:t xml:space="preserve">: Al ser todo 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sto s</w:t>
      </w:r>
      <w:r>
        <w:rPr>
          <w:rFonts w:ascii="IBM Plex Sans" w:cs="IBM Plex Sans" w:eastAsia="IBM Plex Sans" w:hAnsi="IBM Plex Sans"/>
          <w:rtl w:val="0"/>
        </w:rPr>
        <w:t xml:space="preserve">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gu</w:t>
      </w:r>
      <w:r>
        <w:rPr>
          <w:rFonts w:ascii="IBM Plex Sans" w:cs="IBM Plex Sans" w:eastAsia="IBM Plex Sans" w:hAnsi="IBM Plex Sans"/>
          <w:rtl w:val="0"/>
        </w:rPr>
        <w:t xml:space="preserve">ir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siendo software</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telar real no está conectado</w:t>
      </w:r>
      <w:r>
        <w:rPr>
          <w:rFonts w:ascii="IBM Plex Sans" w:cs="IBM Plex Sans" w:eastAsia="IBM Plex Sans" w:hAnsi="IBM Plex Sans"/>
          <w:rtl w:val="0"/>
        </w:rPr>
        <w:t xml:space="preserve">, no tendríamos en claro como es el funcionamiento del mismo con el</w:t>
      </w:r>
      <w:sdt>
        <w:sdtPr>
          <w:id w:val="-1543703415"/>
          <w:tag w:val="goog_rdk_0"/>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 Solución: se diseñó el ESP32 como gateway, que consulta el estado al backend y acciona los botones de Marcha/Pausa del telar mediante relés en paralelo, sin invadir la electrónica de la máquina y con comportamiento seguro ante fallas (fail-safe).</w:t>
          </w:r>
        </w:sdtContent>
      </w:sdt>
      <w:r>
        <w:rPr>
          <w:rtl w:val="0"/>
        </w:rPr>
      </w:r>
    </w:p>
    <w:p w:rsidR="00000000" w:rsidDel="00000000" w:rsidP="00000000" w:rsidRDefault="00000000" w:rsidRPr="00000000" w14:paraId="0000004F">
      <w:pPr>
        <w:rPr>
          <w:rFonts w:ascii="IBM Plex Sans" w:cs="IBM Plex Sans" w:eastAsia="IBM Plex Sans" w:hAnsi="IBM Plex Sans"/>
        </w:rPr>
      </w:pPr>
      <w:r>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Pr>
          <w:rFonts w:ascii="IBM Plex Sans" w:cs="IBM Plex Sans" w:eastAsia="IBM Plex Sans" w:hAnsi="IBM Plex Sans"/>
          <w:rtl w:val="0"/>
        </w:rPr>
        <w:t xml:space="preserve">: Tiene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que ser cómodo</w:t>
      </w:r>
      <w:r>
        <w:rPr>
          <w:rFonts w:ascii="IBM Plex Sans" w:cs="IBM Plex Sans" w:eastAsia="IBM Plex Sans" w:hAnsi="IBM Plex Sans"/>
          <w:rtl w:val="0"/>
        </w:rPr>
        <w:t xml:space="preserve"> de utilizar para los usuarios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w:t>
      </w:r>
      <w:r>
        <w:rPr>
          <w:rFonts w:ascii="IBM Plex Sans" w:cs="IBM Plex Sans" w:eastAsia="IBM Plex Sans" w:hAnsi="IBM Plex Sans"/>
          <w:rtl w:val="0"/>
        </w:rPr>
        <w:t xml:space="preserve">La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para eso, es que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la página web esté pensada para el celular, con modo claro y oscuro, para </w:t>
      </w:r>
      <w:r>
        <w:rPr>
          <w:rFonts w:ascii="IBM Plex Sans" w:cs="IBM Plex Sans" w:eastAsia="IBM Plex Sans" w:hAnsi="IBM Plex Sans"/>
          <w:rtl w:val="0"/>
        </w:rPr>
        <w:t xml:space="preserve">operar desde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teléfono sin depender de una computadora.</w:t>
      </w:r>
      <w:r>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rPr>
      </w:pPr>
      <w:r>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54">
      <w:pPr>
        <w:rPr>
          <w:rFonts w:ascii="IBM Plex Sans" w:cs="IBM Plex Sans" w:eastAsia="IBM Plex Sans" w:hAnsi="IBM Plex Sans"/>
        </w:rPr>
      </w:pPr>
      <w:r>
        <w:rPr>
          <w:rtl w:val="0"/>
        </w:rPr>
      </w:r>
    </w:p>
    <w:p w:rsidR="00000000" w:rsidDel="00000000" w:rsidP="00000000" w:rsidRDefault="00000000" w:rsidRPr="00000000" w14:paraId="00000055">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Función y resolución del proyecto y del ESP32</w:t>
      </w:r>
      <w:r>
        <w:rPr>
          <w:rtl w:val="0"/>
        </w:rPr>
      </w:r>
    </w:p>
    <w:p w:rsidR="00000000" w:rsidDel="00000000" w:rsidP="00000000" w:rsidRDefault="00000000" w:rsidRPr="00000000" w14:paraId="0000005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proyecto:</w:t>
      </w:r>
      <w:r>
        <w:rPr>
          <w:rtl w:val="0"/>
        </w:rPr>
      </w:r>
    </w:p>
    <w:p w:rsidR="00000000" w:rsidDel="00000000" w:rsidP="00000000" w:rsidRDefault="00000000" w:rsidRPr="00000000" w14:paraId="00000057">
      <w:pPr>
        <w:rPr>
          <w:rFonts w:ascii="IBM Plex Sans" w:cs="IBM Plex Sans" w:eastAsia="IBM Plex Sans" w:hAnsi="IBM Plex Sans"/>
        </w:rPr>
      </w:pPr>
      <w:r>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Permite diseñar y guardar patrones de tejido de forma visual.</w:t>
      </w:r>
      <w:r>
        <w:rPr>
          <w:rtl w:val="0"/>
        </w:rPr>
      </w:r>
    </w:p>
    <w:p w:rsidR="00000000" w:rsidDel="00000000" w:rsidP="00000000" w:rsidRDefault="00000000" w:rsidRPr="00000000" w14:paraId="0000005A">
      <w:pPr>
        <w:ind w:left="720" w:firstLine="0"/>
        <w:rPr>
          <w:rFonts w:ascii="IBM Plex Sans" w:cs="IBM Plex Sans" w:eastAsia="IBM Plex Sans" w:hAnsi="IBM Plex Sans"/>
        </w:rPr>
      </w:pPr>
      <w:r>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Centraliza toda la información en una base de datos (patrones, telares, historial de producción y errores).</w:t>
      </w:r>
      <w:r>
        <w:rPr>
          <w:rtl w:val="0"/>
        </w:rPr>
      </w:r>
    </w:p>
    <w:p w:rsidR="00000000" w:rsidDel="00000000" w:rsidP="00000000" w:rsidRDefault="00000000" w:rsidRPr="00000000" w14:paraId="0000005C">
      <w:pPr>
        <w:ind w:left="720" w:firstLine="0"/>
        <w:rPr>
          <w:rFonts w:ascii="IBM Plex Sans" w:cs="IBM Plex Sans" w:eastAsia="IBM Plex Sans" w:hAnsi="IBM Plex Sans"/>
        </w:rPr>
      </w:pPr>
      <w:r>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Coordina, a través del backend, qué dibujo está tejiendo cada telar y en qué posición va la producción.</w:t>
      </w:r>
      <w:r>
        <w:rPr>
          <w:rtl w:val="0"/>
        </w:rPr>
      </w:r>
    </w:p>
    <w:p w:rsidR="00000000" w:rsidDel="00000000" w:rsidP="00000000" w:rsidRDefault="00000000" w:rsidRPr="00000000" w14:paraId="0000005E">
      <w:pPr>
        <w:ind w:left="720" w:firstLine="0"/>
        <w:rPr>
          <w:rFonts w:ascii="IBM Plex Sans" w:cs="IBM Plex Sans" w:eastAsia="IBM Plex Sans" w:hAnsi="IBM Plex Sans"/>
        </w:rPr>
      </w:pPr>
      <w:r>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Conecta ese sistema con la máquina real mediante el microcontrolador ESP32.</w:t>
      </w:r>
      <w:r>
        <w:rPr>
          <w:rtl w:val="0"/>
        </w:rPr>
      </w:r>
    </w:p>
    <w:p w:rsidR="00000000" w:rsidDel="00000000" w:rsidP="00000000" w:rsidRDefault="00000000" w:rsidRPr="00000000" w14:paraId="00000060">
      <w:pPr>
        <w:rPr>
          <w:rFonts w:ascii="IBM Plex Sans" w:cs="IBM Plex Sans" w:eastAsia="IBM Plex Sans" w:hAnsi="IBM Plex Sans"/>
        </w:rPr>
      </w:pPr>
      <w:r>
        <w:rPr>
          <w:rtl w:val="0"/>
        </w:rPr>
      </w:r>
    </w:p>
    <w:p w:rsidR="00000000" w:rsidDel="00000000" w:rsidP="00000000" w:rsidRDefault="00000000" w:rsidRPr="00000000" w14:paraId="00000061">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ESP32:</w:t>
      </w:r>
      <w:r>
        <w:rPr>
          <w:rtl w:val="0"/>
        </w:rPr>
      </w:r>
    </w:p>
    <w:p w:rsidR="00000000" w:rsidDel="00000000" w:rsidP="00000000" w:rsidRDefault="00000000" w:rsidRPr="00000000" w14:paraId="00000062">
      <w:pPr>
        <w:rPr>
          <w:rFonts w:ascii="IBM Plex Sans" w:cs="IBM Plex Sans" w:eastAsia="IBM Plex Sans" w:hAnsi="IBM Plex Sans"/>
        </w:rPr>
      </w:pPr>
      <w:r>
        <w:rPr>
          <w:rFonts w:ascii="IBM Plex Sans" w:cs="IBM Plex Sans" w:eastAsia="IBM Plex Sans" w:hAnsi="IBM Plex Sans"/>
          <w:rtl w:val="0"/>
        </w:rPr>
        <w:t xml:space="preserve">El ESP32 funcionará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Pr>
          <w:rtl w:val="0"/>
        </w:rPr>
      </w:r>
    </w:p>
    <w:p w:rsidR="00000000" w:rsidDel="00000000" w:rsidP="00000000" w:rsidRDefault="00000000" w:rsidRPr="00000000" w14:paraId="00000064">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hace el ESP32, paso a paso:</w:t>
      </w:r>
      <w:r>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estado actual de la máquina.</w:t>
      </w:r>
      <w:r>
        <w:rPr>
          <w:rtl w:val="0"/>
        </w:rPr>
      </w:r>
    </w:p>
    <w:p w:rsidR="00000000" w:rsidDel="00000000" w:rsidP="00000000" w:rsidRDefault="00000000" w:rsidRPr="00000000" w14:paraId="00000066">
      <w:pPr>
        <w:ind w:left="720" w:firstLine="0"/>
        <w:rPr>
          <w:rFonts w:ascii="IBM Plex Sans" w:cs="IBM Plex Sans" w:eastAsia="IBM Plex Sans" w:hAnsi="IBM Plex Sans"/>
        </w:rPr>
      </w:pPr>
      <w:r>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detecta un cambio, acciona el relé correspondiente para reflejar en el telar real.</w:t>
      </w:r>
      <w:r>
        <w:rPr>
          <w:rtl w:val="0"/>
        </w:rPr>
      </w:r>
    </w:p>
    <w:p w:rsidR="00000000" w:rsidDel="00000000" w:rsidP="00000000" w:rsidRDefault="00000000" w:rsidRPr="00000000" w14:paraId="00000068">
      <w:pPr>
        <w:ind w:left="720" w:firstLine="0"/>
        <w:rPr>
          <w:rFonts w:ascii="IBM Plex Sans" w:cs="IBM Plex Sans" w:eastAsia="IBM Plex Sans" w:hAnsi="IBM Plex Sans"/>
        </w:rPr>
      </w:pPr>
      <w:r>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se corta la red o el backend no responde, no hace nada: el telar sigue gobernado por su botonera física, que nunca deja de funcionar.</w:t>
      </w:r>
      <w:r>
        <w:rPr>
          <w:rtl w:val="0"/>
        </w:rPr>
      </w:r>
    </w:p>
    <w:p w:rsidR="00000000" w:rsidDel="00000000" w:rsidP="00000000" w:rsidRDefault="00000000" w:rsidRPr="00000000" w14:paraId="0000006A">
      <w:pPr>
        <w:ind w:left="720" w:firstLine="0"/>
        <w:rPr>
          <w:rFonts w:ascii="IBM Plex Sans" w:cs="IBM Plex Sans" w:eastAsia="IBM Plex Sans" w:hAnsi="IBM Plex Sans"/>
        </w:rPr>
      </w:pPr>
      <w:r>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Registra cualquier problema propio (por ejemplo, un fallo de conexión) en el log de errores del sistema.</w:t>
      </w:r>
      <w:r>
        <w:rPr>
          <w:rtl w:val="0"/>
        </w:rPr>
      </w:r>
    </w:p>
    <w:p w:rsidR="00000000" w:rsidDel="00000000" w:rsidP="00000000" w:rsidRDefault="00000000" w:rsidRPr="00000000" w14:paraId="0000006C">
      <w:pPr>
        <w:rPr>
          <w:rFonts w:ascii="IBM Plex Sans" w:cs="IBM Plex Sans" w:eastAsia="IBM Plex Sans" w:hAnsi="IBM Plex Sans"/>
        </w:rPr>
      </w:pPr>
      <w:r>
        <w:rPr>
          <w:rtl w:val="0"/>
        </w:rPr>
      </w:r>
    </w:p>
    <w:p w:rsidR="00000000" w:rsidDel="00000000" w:rsidP="00000000" w:rsidRDefault="00000000" w:rsidRPr="00000000" w14:paraId="0000006D">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controla el ESP32, hasta ahora:</w:t>
      </w:r>
      <w:r>
        <w:rPr>
          <w:rtl w:val="0"/>
        </w:rPr>
      </w:r>
    </w:p>
    <w:p w:rsidR="00000000" w:rsidDel="00000000" w:rsidP="00000000" w:rsidRDefault="00000000" w:rsidRPr="00000000" w14:paraId="0000006E">
      <w:pPr>
        <w:jc w:val="both"/>
        <w:rPr>
          <w:rFonts w:ascii="IBM Plex Sans" w:cs="IBM Plex Sans" w:eastAsia="IBM Plex Sans" w:hAnsi="IBM Plex Sans"/>
        </w:rPr>
      </w:pPr>
      <w:r>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Pr>
          <w:rtl w:val="0"/>
        </w:rPr>
      </w:r>
    </w:p>
    <w:p w:rsidR="00000000" w:rsidDel="00000000" w:rsidP="00000000" w:rsidRDefault="00000000" w:rsidRPr="00000000" w14:paraId="00000070">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acciones le manda al telar:</w:t>
      </w:r>
      <w:r>
        <w:rPr>
          <w:rtl w:val="0"/>
        </w:rPr>
      </w:r>
    </w:p>
    <w:p w:rsidR="00000000" w:rsidDel="00000000" w:rsidP="00000000" w:rsidRDefault="00000000" w:rsidRPr="00000000" w14:paraId="00000071">
      <w:pPr>
        <w:rPr>
          <w:rFonts w:ascii="IBM Plex Sans" w:cs="IBM Plex Sans" w:eastAsia="IBM Plex Sans" w:hAnsi="IBM Plex Sans"/>
        </w:rPr>
      </w:pPr>
      <w:r>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14:paraId="00000073">
      <w:pPr>
        <w:rPr>
          <w:rFonts w:ascii="IBM Plex Sans" w:cs="IBM Plex Sans" w:eastAsia="IBM Plex Sans" w:hAnsi="IBM Plex Sans"/>
        </w:rPr>
      </w:pPr>
      <w:r>
        <w:rPr>
          <w:rtl w:val="0"/>
        </w:rPr>
      </w:r>
    </w:p>
    <w:p w:rsidR="00000000" w:rsidDel="00000000" w:rsidP="00000000" w:rsidRDefault="00000000" w:rsidRPr="00000000" w14:paraId="00000074">
      <w:pPr>
        <w:rPr>
          <w:rFonts w:ascii="IBM Plex Sans" w:cs="IBM Plex Sans" w:eastAsia="IBM Plex Sans" w:hAnsi="IBM Plex Sans"/>
        </w:rPr>
      </w:pPr>
      <w:r>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Pr>
          <w:rtl w:val="0"/>
        </w:rPr>
      </w:r>
    </w:p>
    <w:p w:rsidR="00000000" w:rsidDel="00000000" w:rsidP="00000000" w:rsidRDefault="00000000" w:rsidRPr="00000000" w14:paraId="00000076">
      <w:pPr>
        <w:jc w:val="both"/>
        <w:rPr>
          <w:rFonts w:ascii="IBM Plex Sans" w:cs="IBM Plex Sans" w:eastAsia="IBM Plex Sans" w:hAnsi="IBM Plex Sans"/>
        </w:rPr>
      </w:pPr>
      <w:r>
        <w:rPr>
          <w:rFonts w:ascii="IBM Plex Sans" w:cs="IBM Plex Sans" w:eastAsia="IBM Plex Sans" w:hAnsi="IBM Plex Sans"/>
          <w:rtl w:val="0"/>
        </w:rPr>
        <w:t xml:space="preserve">Como ya se menciona, en esta etapa el ESP32 comanda el arranque y la pausa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78">
      <w:pPr>
        <w:rPr>
          <w:rFonts w:ascii="IBM Plex Sans" w:cs="IBM Plex Sans" w:eastAsia="IBM Plex Sans" w:hAnsi="IBM Plex Sans"/>
        </w:rPr>
      </w:pPr>
      <w:r>
        <w:rPr>
          <w:rtl w:val="0"/>
        </w:rPr>
      </w:r>
    </w:p>
    <w:p w:rsidR="00000000" w:rsidDel="00000000" w:rsidP="00000000" w:rsidRDefault="00000000" w:rsidRPr="00000000" w14:paraId="00000079">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Niveles de control del telar (alcance del ESP32)</w:t>
      </w:r>
      <w:r>
        <w:rPr>
          <w:rtl w:val="0"/>
        </w:rPr>
      </w:r>
    </w:p>
    <w:p w:rsidR="00000000" w:rsidDel="00000000" w:rsidP="00000000" w:rsidRDefault="00000000" w:rsidRPr="00000000" w14:paraId="0000007A">
      <w:pPr>
        <w:rPr>
          <w:rFonts w:ascii="IBM Plex Sans" w:cs="IBM Plex Sans" w:eastAsia="IBM Plex Sans" w:hAnsi="IBM Plex Sans"/>
        </w:rPr>
      </w:pPr>
      <w:r>
        <w:rPr>
          <w:rFonts w:ascii="IBM Plex Sans" w:cs="IBM Plex Sans" w:eastAsia="IBM Plex Sans" w:hAnsi="IBM Plex Sans"/>
          <w:rtl w:val="0"/>
        </w:rPr>
        <w:t xml:space="preserve">Esta sección aclara qué parte del telar controla el sistema hoy y qué quedaría como evolución para las siguientes etapas.</w:t>
      </w:r>
    </w:p>
    <w:p w:rsidR="00000000" w:rsidDel="00000000" w:rsidP="00000000" w:rsidRDefault="00000000" w:rsidRPr="00000000" w14:paraId="0000007B">
      <w:pPr>
        <w:rPr>
          <w:rFonts w:ascii="IBM Plex Sans" w:cs="IBM Plex Sans" w:eastAsia="IBM Plex Sans" w:hAnsi="IBM Plex Sans"/>
        </w:rPr>
      </w:pPr>
      <w:r>
        <w:rPr>
          <w:rtl w:val="0"/>
        </w:rPr>
      </w:r>
    </w:p>
    <w:p w:rsidR="00000000" w:rsidDel="00000000" w:rsidP="00000000" w:rsidRDefault="00000000" w:rsidRPr="00000000" w14:paraId="0000007C">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telar tiene, en la práctica, dos "máquinas":</w:t>
      </w:r>
      <w:r>
        <w:rPr>
          <w:rtl w:val="0"/>
        </w:rPr>
      </w:r>
    </w:p>
    <w:p w:rsidR="00000000" w:rsidDel="00000000" w:rsidP="00000000" w:rsidRDefault="00000000" w:rsidRPr="00000000" w14:paraId="0000007D">
      <w:pPr>
        <w:rPr>
          <w:rFonts w:ascii="IBM Plex Sans" w:cs="IBM Plex Sans" w:eastAsia="IBM Plex Sans" w:hAnsi="IBM Plex Sans"/>
        </w:rPr>
      </w:pPr>
      <w:r>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de accionamiento. Es la que mueve el telar: arranca, para, avanza y retrocede el tejido. Se opera con la botonera física (Marcha / Pausa).</w:t>
      </w:r>
      <w:r>
        <w:rPr>
          <w:rtl w:val="0"/>
        </w:rPr>
      </w:r>
    </w:p>
    <w:p w:rsidR="00000000" w:rsidDel="00000000" w:rsidP="00000000" w:rsidRDefault="00000000" w:rsidRPr="00000000" w14:paraId="0000007F">
      <w:pPr>
        <w:ind w:left="720" w:firstLine="0"/>
        <w:rPr>
          <w:rFonts w:ascii="IBM Plex Sans" w:cs="IBM Plex Sans" w:eastAsia="IBM Plex Sans" w:hAnsi="IBM Plex Sans"/>
        </w:rPr>
      </w:pPr>
      <w:r>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extenso y tardío).</w:t>
      </w:r>
      <w:r>
        <w:rPr>
          <w:rtl w:val="0"/>
        </w:rPr>
      </w:r>
    </w:p>
    <w:p w:rsidR="00000000" w:rsidDel="00000000" w:rsidP="00000000" w:rsidRDefault="00000000" w:rsidRPr="00000000" w14:paraId="00000081">
      <w:pPr>
        <w:ind w:left="720" w:firstLine="0"/>
        <w:rPr>
          <w:rFonts w:ascii="IBM Plex Sans" w:cs="IBM Plex Sans" w:eastAsia="IBM Plex Sans" w:hAnsi="IBM Plex Sans"/>
        </w:rPr>
      </w:pPr>
      <w:r>
        <w:rPr>
          <w:rtl w:val="0"/>
        </w:rPr>
      </w:r>
    </w:p>
    <w:p w:rsidR="00000000" w:rsidDel="00000000" w:rsidP="00000000" w:rsidRDefault="00000000" w:rsidRPr="00000000" w14:paraId="00000082">
      <w:pPr>
        <w:rPr>
          <w:rFonts w:ascii="IBM Plex Sans" w:cs="IBM Plex Sans" w:eastAsia="IBM Plex Sans" w:hAnsi="IBM Plex Sans"/>
        </w:rPr>
      </w:pPr>
      <w:r>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Pr>
          <w:rtl w:val="0"/>
        </w:rPr>
      </w:r>
    </w:p>
    <w:p w:rsidR="00000000" w:rsidDel="00000000" w:rsidP="00000000" w:rsidRDefault="00000000" w:rsidRPr="00000000" w14:paraId="00000084">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Los dos niveles de control:</w:t>
      </w:r>
      <w:r>
        <w:rPr>
          <w:rtl w:val="0"/>
        </w:rPr>
      </w:r>
    </w:p>
    <w:p w:rsidR="00000000" w:rsidDel="00000000" w:rsidP="00000000" w:rsidRDefault="00000000" w:rsidRPr="00000000" w14:paraId="00000085">
      <w:pPr>
        <w:rPr>
          <w:rFonts w:ascii="IBM Plex Sans" w:cs="IBM Plex Sans" w:eastAsia="IBM Plex Sans" w:hAnsi="IBM Plex Sans"/>
        </w:rPr>
      </w:pPr>
      <w:r>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Pr>
          <w:rtl w:val="0"/>
        </w:rPr>
      </w:r>
    </w:p>
    <w:p w:rsidR="00000000" w:rsidDel="00000000" w:rsidP="00000000" w:rsidRDefault="00000000" w:rsidRPr="00000000" w14:paraId="00000087">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1, Arranque y parada (lo que hace el ESP32 puede hacer al día hoy):</w:t>
      </w:r>
      <w:r>
        <w:rPr>
          <w:rtl w:val="0"/>
        </w:rPr>
      </w:r>
    </w:p>
    <w:p w:rsidR="00000000" w:rsidDel="00000000" w:rsidP="00000000" w:rsidRDefault="00000000" w:rsidRPr="00000000" w14:paraId="00000088">
      <w:pPr>
        <w:rPr>
          <w:rFonts w:ascii="IBM Plex Sans" w:cs="IBM Plex Sans" w:eastAsia="IBM Plex Sans" w:hAnsi="IBM Plex Sans"/>
        </w:rPr>
      </w:pPr>
      <w:r>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Estado: resuelto en el diseño y probado a nivel de simulación.</w:t>
      </w:r>
      <w:r>
        <w:rPr>
          <w:rtl w:val="0"/>
        </w:rPr>
      </w:r>
    </w:p>
    <w:p w:rsidR="00000000" w:rsidDel="00000000" w:rsidP="00000000" w:rsidRDefault="00000000" w:rsidRPr="00000000" w14:paraId="0000008A">
      <w:pPr>
        <w:ind w:left="720" w:firstLine="0"/>
        <w:rPr>
          <w:rFonts w:ascii="IBM Plex Sans" w:cs="IBM Plex Sans" w:eastAsia="IBM Plex Sans" w:hAnsi="IBM Plex Sans"/>
        </w:rPr>
      </w:pPr>
      <w:r>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Pr>
          <w:rtl w:val="0"/>
        </w:rPr>
      </w:r>
    </w:p>
    <w:p w:rsidR="00000000" w:rsidDel="00000000" w:rsidP="00000000" w:rsidRDefault="00000000" w:rsidRPr="00000000" w14:paraId="0000008C">
      <w:pPr>
        <w:ind w:left="720" w:firstLine="0"/>
        <w:rPr>
          <w:rFonts w:ascii="IBM Plex Sans" w:cs="IBM Plex Sans" w:eastAsia="IBM Plex Sans" w:hAnsi="IBM Plex Sans"/>
        </w:rPr>
      </w:pPr>
      <w:r>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Permite manejar el telar desde la web (darle play, pausarlo) sin estar físicamente frente a la máquina.</w:t>
      </w:r>
      <w:r>
        <w:rPr>
          <w:rtl w:val="0"/>
        </w:rPr>
      </w:r>
    </w:p>
    <w:p w:rsidR="00000000" w:rsidDel="00000000" w:rsidP="00000000" w:rsidRDefault="00000000" w:rsidRPr="00000000" w14:paraId="0000008E">
      <w:pPr>
        <w:ind w:left="720" w:firstLine="0"/>
        <w:rPr>
          <w:rFonts w:ascii="IBM Plex Sans" w:cs="IBM Plex Sans" w:eastAsia="IBM Plex Sans" w:hAnsi="IBM Plex Sans"/>
        </w:rPr>
      </w:pPr>
      <w:r>
        <w:rPr>
          <w:rtl w:val="0"/>
        </w:rPr>
      </w:r>
    </w:p>
    <w:p w:rsidR="00000000" w:rsidDel="00000000" w:rsidP="00000000" w:rsidRDefault="00000000" w:rsidRPr="00000000" w14:paraId="0000008F">
      <w:pPr>
        <w:rPr>
          <w:rFonts w:ascii="IBM Plex Sans" w:cs="IBM Plex Sans" w:eastAsia="IBM Plex Sans" w:hAnsi="IBM Plex Sans"/>
        </w:rPr>
      </w:pPr>
      <w:r>
        <w:rPr>
          <w:rFonts w:ascii="IBM Plex Sans" w:cs="IBM Plex Sans" w:eastAsia="IBM Plex Sans" w:hAnsi="IBM Plex Sans"/>
          <w:rtl w:val="0"/>
        </w:rPr>
        <w:t xml:space="preserve">Este nivel es el alcance actual del proyecto y no tiene inconvenientes de fondo.</w:t>
      </w:r>
    </w:p>
    <w:p w:rsidR="00000000" w:rsidDel="00000000" w:rsidP="00000000" w:rsidRDefault="00000000" w:rsidRPr="00000000" w14:paraId="00000090">
      <w:pPr>
        <w:rPr>
          <w:rFonts w:ascii="IBM Plex Sans" w:cs="IBM Plex Sans" w:eastAsia="IBM Plex Sans" w:hAnsi="IBM Plex Sans"/>
        </w:rPr>
      </w:pPr>
      <w:r>
        <w:rPr>
          <w:rtl w:val="0"/>
        </w:rPr>
      </w:r>
    </w:p>
    <w:p w:rsidR="00000000" w:rsidDel="00000000" w:rsidP="00000000" w:rsidRDefault="00000000" w:rsidRPr="00000000" w14:paraId="00000091">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2, Dictar la secuencia del patrón (pensado para las futuras etapas):</w:t>
      </w:r>
      <w:r>
        <w:rPr>
          <w:rtl w:val="0"/>
        </w:rPr>
      </w:r>
    </w:p>
    <w:p w:rsidR="00000000" w:rsidDel="00000000" w:rsidP="00000000" w:rsidRDefault="00000000" w:rsidRPr="00000000" w14:paraId="00000092">
      <w:pPr>
        <w:rPr>
          <w:rFonts w:ascii="IBM Plex Sans" w:cs="IBM Plex Sans" w:eastAsia="IBM Plex Sans" w:hAnsi="IBM Plex Sans"/>
        </w:rPr>
      </w:pPr>
      <w:r>
        <w:rPr>
          <w:rFonts w:ascii="IBM Plex Sans" w:cs="IBM Plex Sans" w:eastAsia="IBM Plex Sans" w:hAnsi="IBM Plex Sans"/>
          <w:rtl w:val="0"/>
        </w:rPr>
        <w:t xml:space="preserve">Reemplazar a la máquina lectora significa que el sistema no solo dé Play, sino que le entregue al telar la secuencia completa del dibujo (qué hacer en cada pasada), ocupando el lugar de las tarjetas perforadas de Jacquard.</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Estado: fuera del alcance para la etapa actual. Es la meta a la que apunta el proyecto, pero requiere un paso de estudio previo.</w:t>
      </w:r>
      <w:r>
        <w:rPr>
          <w:rtl w:val="0"/>
        </w:rPr>
      </w:r>
    </w:p>
    <w:p w:rsidR="00000000" w:rsidDel="00000000" w:rsidP="00000000" w:rsidRDefault="00000000" w:rsidRPr="00000000" w14:paraId="00000094">
      <w:pPr>
        <w:ind w:left="720" w:firstLine="0"/>
        <w:rPr>
          <w:rFonts w:ascii="IBM Plex Sans" w:cs="IBM Plex Sans" w:eastAsia="IBM Plex Sans" w:hAnsi="IBM Plex Sans"/>
        </w:rPr>
      </w:pPr>
      <w:r>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punto a resolver es que en este telar la lectura es un mecanismo Jacquard por tarjetas perforadas físicas: es un sistema mecánico, no una señal eléctrica simple. Por eso reemplazarlo no es tan directo.</w:t>
      </w:r>
      <w:r>
        <w:rPr>
          <w:rtl w:val="0"/>
        </w:rPr>
      </w:r>
    </w:p>
    <w:p w:rsidR="00000000" w:rsidDel="00000000" w:rsidP="00000000" w:rsidRDefault="00000000" w:rsidRPr="00000000" w14:paraId="00000096">
      <w:pPr>
        <w:ind w:left="720" w:firstLine="0"/>
        <w:rPr>
          <w:rFonts w:ascii="IBM Plex Sans" w:cs="IBM Plex Sans" w:eastAsia="IBM Plex Sans" w:hAnsi="IBM Plex Sans"/>
        </w:rPr>
      </w:pPr>
      <w:r>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 sobre la mecánica del telar.</w:t>
      </w:r>
      <w:r>
        <w:rPr>
          <w:rtl w:val="0"/>
        </w:rPr>
      </w:r>
    </w:p>
    <w:p w:rsidR="00000000" w:rsidDel="00000000" w:rsidP="00000000" w:rsidRDefault="00000000" w:rsidRPr="00000000" w14:paraId="00000098">
      <w:pPr>
        <w:rPr>
          <w:rFonts w:ascii="IBM Plex Sans" w:cs="IBM Plex Sans" w:eastAsia="IBM Plex Sans" w:hAnsi="IBM Plex Sans"/>
        </w:rPr>
      </w:pPr>
      <w:r>
        <w:rPr>
          <w:rtl w:val="0"/>
        </w:rPr>
      </w:r>
    </w:p>
    <w:p w:rsidR="00000000" w:rsidDel="00000000" w:rsidP="00000000" w:rsidRDefault="00000000" w:rsidRPr="00000000" w14:paraId="00000099">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En resumen:</w:t>
      </w:r>
      <w:r>
        <w:rPr>
          <w:rtl w:val="0"/>
        </w:rPr>
      </w:r>
    </w:p>
    <w:p w:rsidR="00000000" w:rsidDel="00000000" w:rsidP="00000000" w:rsidRDefault="00000000" w:rsidRPr="00000000" w14:paraId="0000009A">
      <w:pPr>
        <w:rPr>
          <w:rFonts w:ascii="IBM Plex Sans" w:cs="IBM Plex Sans" w:eastAsia="IBM Plex Sans" w:hAnsi="IBM Plex Sans"/>
        </w:rPr>
      </w:pPr>
      <w:r>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Pr>
          <w:rFonts w:ascii="IBM Plex Sans" w:cs="IBM Plex Sans" w:eastAsia="IBM Plex Sans" w:hAnsi="IBM Plex Sans"/>
          <w:rtl w:val="0"/>
        </w:rPr>
        <w:t xml:space="preserve">Pero como mejoras y avances a realizar son que el ESP32 le dicte la secuencia completa al telar, reemplazando físicamente a las tarjetas perforadas. Esto depende de intervenir el mecanismo Jacquard, y queda planteado como el siguiente paso una vez validado el prototipo en un único telar.</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9D">
      <w:pPr>
        <w:rPr>
          <w:rFonts w:ascii="IBM Plex Sans" w:cs="IBM Plex Sans" w:eastAsia="IBM Plex Sans" w:hAnsi="IBM Plex Sans"/>
        </w:rPr>
      </w:pPr>
      <w:r>
        <w:rPr>
          <w:rtl w:val="0"/>
        </w:rPr>
      </w:r>
    </w:p>
    <w:p w:rsidR="00000000" w:rsidDel="00000000" w:rsidP="00000000" w:rsidRDefault="00000000" w:rsidRPr="00000000" w14:paraId="0000009E">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La solución viable para el Nivel 2: control por marcos:</w:t>
      </w:r>
      <w:r>
        <w:rPr>
          <w:rtl w:val="0"/>
        </w:rPr>
      </w:r>
    </w:p>
    <w:p w:rsidR="00000000" w:rsidDel="00000000" w:rsidP="00000000" w:rsidRDefault="00000000" w:rsidRPr="00000000" w14:paraId="0000009F">
      <w:pPr>
        <w:rPr>
          <w:rFonts w:ascii="IBM Plex Sans" w:cs="IBM Plex Sans" w:eastAsia="IBM Plex Sans" w:hAnsi="IBM Plex Sans"/>
        </w:rPr>
      </w:pPr>
      <w:r>
        <w:rPr>
          <w:rtl w:val="0"/>
        </w:rPr>
      </w:r>
    </w:p>
    <w:p w:rsidR="00000000" w:rsidDel="00000000" w:rsidP="00000000" w:rsidRDefault="00000000" w:rsidRPr="00000000" w14:paraId="000000A0">
      <w:pPr>
        <w:rPr>
          <w:rFonts w:ascii="IBM Plex Sans" w:cs="IBM Plex Sans" w:eastAsia="IBM Plex Sans" w:hAnsi="IBM Plex Sans"/>
        </w:rPr>
      </w:pPr>
      <w:r>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Pr>
          <w:rtl w:val="0"/>
        </w:rPr>
      </w:r>
    </w:p>
    <w:p w:rsidR="00000000" w:rsidDel="00000000" w:rsidP="00000000" w:rsidRDefault="00000000" w:rsidRPr="00000000" w14:paraId="000000A2">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La idea clave: no hace falta control hilo por hilo:</w:t>
      </w:r>
      <w:r>
        <w:rPr>
          <w:rtl w:val="0"/>
        </w:rPr>
      </w:r>
    </w:p>
    <w:p w:rsidR="00000000" w:rsidDel="00000000" w:rsidP="00000000" w:rsidRDefault="00000000" w:rsidRPr="00000000" w14:paraId="000000A3">
      <w:pPr>
        <w:rPr>
          <w:rFonts w:ascii="IBM Plex Sans" w:cs="IBM Plex Sans" w:eastAsia="IBM Plex Sans" w:hAnsi="IBM Plex Sans"/>
        </w:rPr>
      </w:pPr>
      <w:r>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Pr>
          <w:rFonts w:ascii="IBM Plex Sans" w:cs="IBM Plex Sans" w:eastAsia="IBM Plex Sans" w:hAnsi="IBM Plex Sans"/>
          <w:rtl w:val="0"/>
        </w:rPr>
        <w:t xml:space="preserve">Toda tela con un patrón que se repite (cortinas, rayas, espigado, panal,etc)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Pr>
          <w:rtl w:val="0"/>
        </w:rPr>
      </w:r>
    </w:p>
    <w:p w:rsidR="00000000" w:rsidDel="00000000" w:rsidP="00000000" w:rsidRDefault="00000000" w:rsidRPr="00000000" w14:paraId="000000A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funciona:</w:t>
      </w:r>
      <w:r>
        <w:rPr>
          <w:rtl w:val="0"/>
        </w:rPr>
      </w:r>
    </w:p>
    <w:p w:rsidR="00000000" w:rsidDel="00000000" w:rsidP="00000000" w:rsidRDefault="00000000" w:rsidRPr="00000000" w14:paraId="000000A7">
      <w:pPr>
        <w:jc w:val="both"/>
        <w:rPr>
          <w:rFonts w:ascii="IBM Plex Sans" w:cs="IBM Plex Sans" w:eastAsia="IBM Plex Sans" w:hAnsi="IBM Plex Sans"/>
        </w:rPr>
      </w:pPr>
      <w:r>
        <w:rPr>
          <w:rFonts w:ascii="IBM Plex Sans" w:cs="IBM Plex Sans" w:eastAsia="IBM Plex Sans" w:hAnsi="IBM Plex Sans"/>
          <w:rtl w:val="0"/>
        </w:rPr>
        <w:t xml:space="preserve">En cada pasada del telar, algunos marcos suben y otros bajan; esa combinación forma el cruce de los hilos que da el dibujo. Cada pasada se reduce entonces a indicar cuáles de esos elementos se activan. En este telar son tres, uno por cada alimentador de hilo que la máquina admite en simultáneo; el sistema no fija esa cantidad y se adapta a otras configuraciones. El patrón repetitivo es una lista corta de esas combinaciones, que se repite en bucle. El backend le entrega esa secuencia al ESP32, y el ESP32 energiza en cada pasada los marcos que van arriba.</w:t>
      </w:r>
    </w:p>
    <w:p w:rsidR="00000000" w:rsidDel="00000000" w:rsidP="00000000" w:rsidRDefault="00000000" w:rsidRPr="00000000" w14:paraId="000000A8">
      <w:pPr>
        <w:rPr>
          <w:rFonts w:ascii="IBM Plex Sans" w:cs="IBM Plex Sans" w:eastAsia="IBM Plex Sans" w:hAnsi="IBM Plex Sans"/>
        </w:rPr>
      </w:pPr>
      <w:r>
        <w:rPr>
          <w:rtl w:val="0"/>
        </w:rPr>
      </w:r>
    </w:p>
    <w:p w:rsidR="00000000" w:rsidDel="00000000" w:rsidP="00000000" w:rsidRDefault="00000000" w:rsidRPr="00000000" w14:paraId="000000A9">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hardware necesario:</w:t>
      </w:r>
      <w:r>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Las bobinas de selección, una por marco. El telar ya las tiene instaladas y funcionando: trabajan con 24 V en alterna y son las que hoy accionan las palancas leyendo la cinta de papel.</w:t>
      </w:r>
      <w:r>
        <w:rPr>
          <w:rtl w:val="0"/>
        </w:rPr>
      </w:r>
    </w:p>
    <w:p w:rsidR="00000000" w:rsidDel="00000000" w:rsidP="00000000" w:rsidRDefault="00000000" w:rsidRPr="00000000" w14:paraId="000000AB">
      <w:pPr>
        <w:ind w:left="720" w:firstLine="0"/>
        <w:rPr>
          <w:rFonts w:ascii="IBM Plex Sans" w:cs="IBM Plex Sans" w:eastAsia="IBM Plex Sans" w:hAnsi="IBM Plex Sans"/>
        </w:rPr>
      </w:pPr>
      <w:r>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ESP32 recibe la secuencia del backend y activa los marcos que van arriba en cada pasada.</w:t>
      </w:r>
      <w:r>
        <w:rPr>
          <w:rtl w:val="0"/>
        </w:rPr>
      </w:r>
    </w:p>
    <w:p w:rsidR="00000000" w:rsidDel="00000000" w:rsidP="00000000" w:rsidRDefault="00000000" w:rsidRPr="00000000" w14:paraId="000000AD">
      <w:pPr>
        <w:ind w:left="720" w:firstLine="0"/>
        <w:rPr>
          <w:rFonts w:ascii="IBM Plex Sans" w:cs="IBM Plex Sans" w:eastAsia="IBM Plex Sans" w:hAnsi="IBM Plex Sans"/>
        </w:rPr>
      </w:pPr>
      <w:r>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Como son pocos, entran directamente en los pines del ESP32: con cuatro canales sobran los GPIO libres, sin necesidad de ningún componente intermedio.</w:t>
      </w:r>
      <w:r>
        <w:rPr>
          <w:rtl w:val="0"/>
        </w:rPr>
      </w:r>
    </w:p>
    <w:p w:rsidR="00000000" w:rsidDel="00000000" w:rsidP="00000000" w:rsidRDefault="00000000" w:rsidRPr="00000000" w14:paraId="000000AF">
      <w:pPr>
        <w:ind w:left="720" w:firstLine="0"/>
        <w:rPr>
          <w:rFonts w:ascii="IBM Plex Sans" w:cs="IBM Plex Sans" w:eastAsia="IBM Plex Sans" w:hAnsi="IBM Plex Sans"/>
        </w:rPr>
      </w:pPr>
      <w:r>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Y podría verse necesario una fuente acorde al consumo de los actuadores.</w:t>
      </w:r>
      <w:r>
        <w:rPr>
          <w:rtl w:val="0"/>
        </w:rPr>
      </w:r>
    </w:p>
    <w:p w:rsidR="00000000" w:rsidDel="00000000" w:rsidP="00000000" w:rsidRDefault="00000000" w:rsidRPr="00000000" w14:paraId="000000B1">
      <w:pPr>
        <w:rPr>
          <w:rFonts w:ascii="IBM Plex Sans" w:cs="IBM Plex Sans" w:eastAsia="IBM Plex Sans" w:hAnsi="IBM Plex Sans"/>
        </w:rPr>
      </w:pPr>
      <w:r>
        <w:rPr>
          <w:rtl w:val="0"/>
        </w:rPr>
      </w:r>
    </w:p>
    <w:p w:rsidR="00000000" w:rsidDel="00000000" w:rsidP="00000000" w:rsidRDefault="00000000" w:rsidRPr="00000000" w14:paraId="000000B2">
      <w:pPr>
        <w:rPr>
          <w:rFonts w:ascii="IBM Plex Sans" w:cs="IBM Plex Sans" w:eastAsia="IBM Plex Sans" w:hAnsi="IBM Plex Sans"/>
        </w:rPr>
      </w:pPr>
      <w:r>
        <w:rPr>
          <w:rtl w:val="0"/>
        </w:rPr>
      </w:r>
    </w:p>
    <w:p w:rsidR="00000000" w:rsidDel="00000000" w:rsidP="00000000" w:rsidRDefault="00000000" w:rsidRPr="00000000" w14:paraId="000000B3">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se conecta con lo que ya está hecho:</w:t>
      </w:r>
      <w:r>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editor ya define una matriz de pasadas que se repite. Solo hay que interpretar cada fila como "qué marcos suben en esta pasada".</w:t>
      </w:r>
      <w:r>
        <w:rPr>
          <w:rtl w:val="0"/>
        </w:rPr>
      </w:r>
    </w:p>
    <w:p w:rsidR="00000000" w:rsidDel="00000000" w:rsidP="00000000" w:rsidRDefault="00000000" w:rsidRPr="00000000" w14:paraId="000000B5">
      <w:pPr>
        <w:ind w:left="720" w:firstLine="0"/>
        <w:rPr>
          <w:rFonts w:ascii="IBM Plex Sans" w:cs="IBM Plex Sans" w:eastAsia="IBM Plex Sans" w:hAnsi="IBM Plex Sans"/>
        </w:rPr>
      </w:pPr>
      <w:r>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backend ya guarda y entrega esa secuencia por la API; no hay que rediseñarlo.</w:t>
      </w:r>
      <w:r>
        <w:rPr>
          <w:rtl w:val="0"/>
        </w:rPr>
      </w:r>
    </w:p>
    <w:p w:rsidR="00000000" w:rsidDel="00000000" w:rsidP="00000000" w:rsidRDefault="00000000" w:rsidRPr="00000000" w14:paraId="000000B7">
      <w:pPr>
        <w:ind w:left="720" w:firstLine="0"/>
        <w:rPr>
          <w:rFonts w:ascii="IBM Plex Sans" w:cs="IBM Plex Sans" w:eastAsia="IBM Plex Sans" w:hAnsi="IBM Plex Sans"/>
        </w:rPr>
      </w:pPr>
      <w:r>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firmware del ESP32 pasaría de accionar 3 relés (Marcha/Pausa/Retroceder) a accionar además los 8 actuadores de los marcos (máximo confirmado del telar).</w:t>
      </w:r>
      <w:r>
        <w:rPr>
          <w:rtl w:val="0"/>
        </w:rPr>
      </w:r>
    </w:p>
    <w:p w:rsidR="00000000" w:rsidDel="00000000" w:rsidP="00000000" w:rsidRDefault="00000000" w:rsidRPr="00000000" w14:paraId="000000B9">
      <w:pPr>
        <w:rPr>
          <w:rFonts w:ascii="IBM Plex Sans" w:cs="IBM Plex Sans" w:eastAsia="IBM Plex Sans" w:hAnsi="IBM Plex Sans"/>
        </w:rPr>
      </w:pPr>
      <w:r>
        <w:rPr>
          <w:rtl w:val="0"/>
        </w:rPr>
      </w:r>
    </w:p>
    <w:p w:rsidR="00000000" w:rsidDel="00000000" w:rsidP="00000000" w:rsidRDefault="00000000" w:rsidRPr="00000000" w14:paraId="000000BA">
      <w:pPr>
        <w:rPr>
          <w:rFonts w:ascii="IBM Plex Sans" w:cs="IBM Plex Sans" w:eastAsia="IBM Plex Sans" w:hAnsi="IBM Plex Sans"/>
        </w:rPr>
      </w:pPr>
      <w:r>
        <w:rPr>
          <w:rFonts w:ascii="IBM Plex Sans" w:cs="IBM Plex Sans" w:eastAsia="IBM Plex Sans" w:hAnsi="IBM Plex Sans"/>
          <w:rtl w:val="0"/>
        </w:rPr>
        <w:t xml:space="preserve">En otras palabras: la parte de software ya está casi lista; lo que se suma es la parte física de los marcos.</w:t>
      </w:r>
    </w:p>
    <w:p w:rsidR="00000000" w:rsidDel="00000000" w:rsidP="00000000" w:rsidRDefault="00000000" w:rsidRPr="00000000" w14:paraId="000000BB">
      <w:pPr>
        <w:rPr>
          <w:rFonts w:ascii="IBM Plex Sans" w:cs="IBM Plex Sans" w:eastAsia="IBM Plex Sans" w:hAnsi="IBM Plex Sans"/>
        </w:rPr>
      </w:pPr>
      <w:r>
        <w:rPr>
          <w:rtl w:val="0"/>
        </w:rPr>
      </w:r>
    </w:p>
    <w:p w:rsidR="00000000" w:rsidDel="00000000" w:rsidP="00000000" w:rsidRDefault="00000000" w:rsidRPr="00000000" w14:paraId="000000BC">
      <w:pPr>
        <w:rPr>
          <w:rFonts w:ascii="IBM Plex Sans" w:cs="IBM Plex Sans" w:eastAsia="IBM Plex Sans" w:hAnsi="IBM Plex Sans"/>
        </w:rPr>
      </w:pPr>
      <w:r>
        <w:rPr>
          <w:rtl w:val="0"/>
        </w:rPr>
      </w:r>
    </w:p>
    <w:p w:rsidR="00000000" w:rsidDel="00000000" w:rsidP="00000000" w:rsidRDefault="00000000" w:rsidRPr="00000000" w14:paraId="000000BD">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Conclusión:</w:t>
      </w:r>
      <w:r>
        <w:rPr>
          <w:rtl w:val="0"/>
        </w:rPr>
      </w:r>
    </w:p>
    <w:p w:rsidR="00000000" w:rsidDel="00000000" w:rsidP="00000000" w:rsidRDefault="00000000" w:rsidRPr="00000000" w14:paraId="000000BE">
      <w:pPr>
        <w:rPr>
          <w:rFonts w:ascii="IBM Plex Sans" w:cs="IBM Plex Sans" w:eastAsia="IBM Plex Sans" w:hAnsi="IBM Plex Sans"/>
        </w:rPr>
      </w:pPr>
      <w:r>
        <w:rPr>
          <w:rFonts w:ascii="IBM Plex Sans" w:cs="IBM Plex Sans" w:eastAsia="IBM Plex Sans" w:hAnsi="IBM Plex Sans"/>
          <w:rtl w:val="0"/>
        </w:rPr>
        <w:t xml:space="preserve">Esto aplica que si el telar es control por marcos. Conviene confirmar si el telar levanta los hilos por marcos (pocos cuadros que suben y bajan) o cada hilo por separado con las tarjetas.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