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combinación de bobinas, que se teje en una o más pasadas seguidas,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rtl w:val="0"/>
        </w:rPr>
        <w:t>filas</w:t>
      </w:r>
      <w:r w:rsidDel="00000000" w:rsidR="00000000" w:rsidRPr="00000000">
        <w:rPr>
          <w:rtl w:val="0"/>
        </w:rPr>
        <w:t xml:space="preserve"> ("Fil.") y de </w:t>
      </w:r>
      <w:r w:rsidDel="00000000" w:rsidR="00000000" w:rsidRPr="00000000">
        <w:rPr>
          <w:b/>
          <w:rtl w:val="0"/>
        </w:rPr>
        <w:t>columnas</w:t>
      </w:r>
      <w:r w:rsidDel="00000000" w:rsidR="00000000" w:rsidRPr="00000000">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xml:space="preserve">: genera un archivo PDF con el detalle del dibujo actual, para poder imprimirlo o archivarlo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Editor con un dibujo cargado. Cada fila es una combinación de bobinas: las celdas marcadas son las que se activan, y el número de la derecha indica cuántas pasadas seguidas se teje esa combinación.</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el dibujo se arma por filas y no celda por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sidDel="00000000" w:rsidR="00000000" w:rsidRPr="00000000">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sidDel="00000000" w:rsidR="00000000" w:rsidRPr="00000000">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sidDel="00000000" w:rsidR="00000000" w:rsidRPr="00000000">
        <w:rPr>
          <w:b/>
          <w:i w:val="0"/>
          <w:iCs w:val="1"/>
          <w:rtl w:val="0"/>
        </w:rPr>
        <w:t>¿Qué pasa si dos personas editan el mismo dibujo a la vez?</w:t>
      </w:r>
    </w:p>
    <w:p w:rsidR="00000000" w:rsidDel="00000000" w:rsidP="00000000" w:rsidRDefault="00000000" w:rsidRPr="00000000" w14:paraId="000000A5">
      <w:pPr>
        <w:rPr/>
      </w:pPr>
      <w:r w:rsidDel="00000000" w:rsidR="00000000" w:rsidRPr="00000000">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sidDel="00000000" w:rsidR="00000000" w:rsidRPr="00000000">
        <w:rPr>
          <w:b/>
          <w:i w:val="0"/>
          <w:iCs w:val="1"/>
          <w:rtl w:val="0"/>
        </w:rPr>
        <w:t>¿Por qué las pasadas y los metros aparecen con «≈»?</w:t>
      </w:r>
    </w:p>
    <w:p w:rsidR="00000000" w:rsidDel="00000000" w:rsidP="00000000" w:rsidRDefault="00000000" w:rsidRPr="00000000" w14:paraId="000000A5">
      <w:pPr>
        <w:rPr/>
      </w:pPr>
      <w:r w:rsidDel="00000000" w:rsidR="00000000" w:rsidRPr="00000000">
        <w:rPr>
          <w:b w:val="0"/>
          <w:i w:val="0"/>
          <w:iCs w:val="1"/>
          <w:rtl w:val="0"/>
        </w:rPr>
        <w:t>Porque hasta que se instale y se valide el sensor de pasada, la aplicación no mide las pasadas: las estima por tiempo, al ritmo de la máquina (300 pasadas por minuto), mientras el tejido está en marcha en el dispositivo donde se tocó ▶. Si ese dispositivo bloquea la pantalla, cierra la aplicación o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