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IBM Plex Sans" w:cs="IBM Plex Sans" w:eastAsia="IBM Plex Sans" w:hAnsi="IBM Plex Sans"/>
          <w:color w:val="3F4B5C"/>
          <w:sz w:val="18"/>
          <w:szCs w:val="18"/>
        </w:rPr>
        <w:t xml:space="preserve">CONTROL DE INSERCIÓN DE TRAMA</w:t>
      </w:r>
    </w:p>
    <w:p>
      <w:pPr>
        <w:spacing w:after="40"/>
        <w:jc w:val="center"/>
      </w:pPr>
      <w:r>
        <w:rPr>
          <w:rFonts w:ascii="IBM Plex Sans" w:cs="IBM Plex Sans" w:eastAsia="IBM Plex Sans" w:hAnsi="IBM Plex Sans"/>
          <w:b/>
          <w:bCs/>
          <w:color w:val="1E3A5F"/>
          <w:sz w:val="36"/>
          <w:szCs w:val="36"/>
        </w:rPr>
        <w:t xml:space="preserve">Conexionado del Nivel 2</w:t>
      </w:r>
    </w:p>
    <w:p>
      <w:pPr>
        <w:spacing w:after="300"/>
        <w:jc w:val="center"/>
      </w:pPr>
      <w:r>
        <w:rPr>
          <w:rFonts w:ascii="IBM Plex Sans" w:cs="IBM Plex Sans" w:eastAsia="IBM Plex Sans" w:hAnsi="IBM Plex Sans"/>
          <w:i/>
          <w:iCs/>
          <w:color w:val="3F4B5C"/>
          <w:sz w:val="18"/>
          <w:szCs w:val="18"/>
        </w:rPr>
        <w:t>Sensor de pasada y relés LCA110 · Paso a paso · Septiembre 2026</w:t>
      </w:r>
    </w:p>
    <w:p>
      <w:pPr>
        <w:spacing w:after="110"/>
      </w:pPr>
      <w:r>
        <w:rPr>
          <w:rFonts w:ascii="IBM Plex Sans" w:cs="IBM Plex Sans" w:eastAsia="IBM Plex Sans" w:hAnsi="IBM Plex Sans"/>
          <w:sz w:val="21"/>
          <w:szCs w:val="21"/>
        </w:rPr>
        <w:t xml:space="preserve">Este documento detalla el conexionado de los dos bloques que faltan instalar: el sensor que cuenta las pasadas y los relés que comandan la selección del dibujo. Cada uno tiene su diagrama, su secuencia de armado y las verificaciones que conviene hacer antes de energizar.</w:t>
      </w:r>
    </w:p>
    <w:p>
      <w:pPr>
        <w:pBdr>
          <w:top w:val="single" w:color="EADFC8" w:sz="2"/>
          <w:bottom w:val="single" w:color="EADFC8" w:sz="2"/>
          <w:left w:val="single" w:color="9C5C0A" w:sz="16"/>
          <w:right w:val="single" w:color="EADFC8" w:sz="2"/>
        </w:pBdr>
        <w:shd w:fill="FFF8EC" w:val="clear"/>
        <w:spacing w:after="130" w:before="130"/>
      </w:pPr>
      <w:r>
        <w:rPr>
          <w:rFonts w:ascii="IBM Plex Sans" w:cs="IBM Plex Sans" w:eastAsia="IBM Plex Sans" w:hAnsi="IBM Plex Sans"/>
          <w:b/>
          <w:bCs/>
          <w:sz w:val="20"/>
          <w:szCs w:val="20"/>
        </w:rPr>
        <w:t xml:space="preserve">Antes de empezar: </w:t>
      </w:r>
      <w:r>
        <w:rPr>
          <w:rFonts w:ascii="IBM Plex Sans" w:cs="IBM Plex Sans" w:eastAsia="IBM Plex Sans" w:hAnsi="IBM Plex Sans"/>
          <w:sz w:val="20"/>
          <w:szCs w:val="20"/>
        </w:rPr>
        <w:t xml:space="preserve">el Bloque A tiene que estar instalado y funcionando en el telar. Los dos bloques que siguen se apoyan en su alimentación, su gabinete y su firmware.</w:t>
      </w:r>
    </w:p>
    <w:p>
      <w:pPr>
        <w:pStyle w:val="Heading1"/>
        <w:spacing w:after="120" w:before="330"/>
      </w:pPr>
      <w:r>
        <w:rPr>
          <w:rFonts w:ascii="IBM Plex Sans" w:cs="IBM Plex Sans" w:eastAsia="IBM Plex Sans" w:hAnsi="IBM Plex Sans"/>
          <w:b/>
          <w:bCs/>
          <w:color w:val="1E3A5F"/>
          <w:sz w:val="27"/>
          <w:szCs w:val="27"/>
        </w:rPr>
        <w:t xml:space="preserve">1. Sensor de pasada (Bloque C)</w:t>
      </w:r>
    </w:p>
    <w:p>
      <w:pPr>
        <w:spacing w:after="110"/>
      </w:pPr>
      <w:r>
        <w:rPr>
          <w:rFonts w:ascii="IBM Plex Sans" w:cs="IBM Plex Sans" w:eastAsia="IBM Plex Sans" w:hAnsi="IBM Plex Sans"/>
          <w:sz w:val="21"/>
          <w:szCs w:val="21"/>
        </w:rPr>
        <w:t xml:space="preserve">El objetivo es que el sistema cuente las pasadas reales de la máquina en lugar de estimarlas por tiempo. A 300 pasadas por minuto, el sensor entrega 5 pulsos por segundo.</w:t>
      </w:r>
    </w:p>
    <w:p>
      <w:pPr>
        <w:spacing w:after="60" w:before="14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67075"/>
                    </a:xfrm>
                    <a:prstGeom prst="rect">
                      <a:avLst/>
                    </a:prstGeom>
                  </pic:spPr>
                </pic:pic>
              </a:graphicData>
            </a:graphic>
          </wp:inline>
        </w:drawing>
      </w:r>
    </w:p>
    <w:p>
      <w:pPr>
        <w:spacing w:after="170"/>
        <w:jc w:val="center"/>
      </w:pPr>
      <w:r>
        <w:rPr>
          <w:rFonts w:ascii="IBM Plex Sans" w:cs="IBM Plex Sans" w:eastAsia="IBM Plex Sans" w:hAnsi="IBM Plex Sans"/>
          <w:i/>
          <w:iCs/>
          <w:color w:val="3F4B5C"/>
          <w:sz w:val="17"/>
          <w:szCs w:val="17"/>
        </w:rPr>
        <w:t xml:space="preserve">Figura 1. Canal completo del sensor de pasada, con el aislamiento óptico entre el telar y el microcontrolador.</w:t>
      </w:r>
    </w:p>
    <w:p>
      <w:pPr>
        <w:pStyle w:val="Heading2"/>
        <w:spacing w:after="120" w:before="230"/>
      </w:pPr>
      <w:r>
        <w:rPr>
          <w:rFonts w:ascii="IBM Plex Sans" w:cs="IBM Plex Sans" w:eastAsia="IBM Plex Sans" w:hAnsi="IBM Plex Sans"/>
          <w:b/>
          <w:bCs/>
          <w:color w:val="1E3A5F"/>
          <w:sz w:val="23"/>
          <w:szCs w:val="23"/>
        </w:rPr>
        <w:t xml:space="preserve">1.1. Componentes de un canal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Componente</w:t>
            </w:r>
          </w:p>
        </w:tc>
        <w:tc>
          <w:tcPr>
            <w:tcW w:type="dxa" w:w="6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Detalle</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Sensor inductivo LJ12A3-4-Z/BX</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NPN normalmente abierto, alcance 4 mm. Ya comprado. Tres cables: marrón positivo, azul negativo, negro señal.</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Optoacoplador PC817</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El mismo que se usa en los tres canales del Bloque A.</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Resistencia R1</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Su valor depende de la tensión que entregue el telar. Ver la tabla del paso 3.</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Resistencia de 10 kΩ</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Polarización del pin del microcontrolador hacia 3,3 V.</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Cable de 2 conductores</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Desde el telar hasta el gabinete van el positivo de la alimentación (el mismo del marrón, para R1) y el negro del sensor. El azul queda en el negativo del telar.</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Soporte</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A fabricar: escuadra en L y un tornillo o chapita que haga de blanco metálico sobre el eje.</w:t>
            </w:r>
          </w:p>
        </w:tc>
      </w:tr>
    </w:tbl>
    <w:p>
      <w:pPr>
        <w:pStyle w:val="Heading2"/>
        <w:spacing w:after="120" w:before="230"/>
      </w:pPr>
      <w:r>
        <w:rPr>
          <w:rFonts w:ascii="IBM Plex Sans" w:cs="IBM Plex Sans" w:eastAsia="IBM Plex Sans" w:hAnsi="IBM Plex Sans"/>
          <w:b/>
          <w:bCs/>
          <w:color w:val="1E3A5F"/>
          <w:sz w:val="23"/>
          <w:szCs w:val="23"/>
        </w:rPr>
        <w:t xml:space="preserve">1.2. Secuencia de armado</w:t>
      </w:r>
    </w:p>
    <w:p>
      <w:pPr>
        <w:spacing w:after="75" w:before="190"/>
      </w:pPr>
      <w:r>
        <w:rPr>
          <w:rFonts w:ascii="IBM Plex Sans" w:cs="IBM Plex Sans" w:eastAsia="IBM Plex Sans" w:hAnsi="IBM Plex Sans"/>
          <w:b/>
          <w:bCs/>
          <w:color w:val="1E3A5F"/>
          <w:sz w:val="22"/>
          <w:szCs w:val="22"/>
        </w:rPr>
        <w:t xml:space="preserve">Paso 1 · </w:t>
      </w:r>
      <w:r>
        <w:rPr>
          <w:rFonts w:ascii="IBM Plex Sans" w:cs="IBM Plex Sans" w:eastAsia="IBM Plex Sans" w:hAnsi="IBM Plex Sans"/>
          <w:b/>
          <w:bCs/>
          <w:sz w:val="22"/>
          <w:szCs w:val="22"/>
        </w:rPr>
        <w:t xml:space="preserve">Encontrar el eje que gira una vez por pasada</w:t>
      </w:r>
    </w:p>
    <w:p>
      <w:pPr>
        <w:spacing w:after="110"/>
      </w:pPr>
      <w:r>
        <w:rPr>
          <w:rFonts w:ascii="IBM Plex Sans" w:cs="IBM Plex Sans" w:eastAsia="IBM Plex Sans" w:hAnsi="IBM Plex Sans"/>
          <w:sz w:val="21"/>
          <w:szCs w:val="21"/>
        </w:rPr>
        <w:t xml:space="preserve">Es el paso que no se puede resolver desde el escritorio. Con el telar andando lento, poner un pedazo de cinta en un eje accesible y contar cuántas vueltas da mientras la máquina hace cinco pasadas. Si son cinco, la relación es uno a uno y ese es el eje. Si fueran diez, el conteo saldría al doble.</w:t>
      </w:r>
    </w:p>
    <w:p>
      <w:pPr>
        <w:spacing w:after="75" w:before="190"/>
      </w:pPr>
      <w:r>
        <w:rPr>
          <w:rFonts w:ascii="IBM Plex Sans" w:cs="IBM Plex Sans" w:eastAsia="IBM Plex Sans" w:hAnsi="IBM Plex Sans"/>
          <w:b/>
          <w:bCs/>
          <w:color w:val="1E3A5F"/>
          <w:sz w:val="22"/>
          <w:szCs w:val="22"/>
        </w:rPr>
        <w:t xml:space="preserve">Paso 2 · </w:t>
      </w:r>
      <w:r>
        <w:rPr>
          <w:rFonts w:ascii="IBM Plex Sans" w:cs="IBM Plex Sans" w:eastAsia="IBM Plex Sans" w:hAnsi="IBM Plex Sans"/>
          <w:b/>
          <w:bCs/>
          <w:sz w:val="22"/>
          <w:szCs w:val="22"/>
        </w:rPr>
        <w:t xml:space="preserve">Fabricar y montar el soporte</w:t>
      </w:r>
    </w:p>
    <w:p>
      <w:pPr>
        <w:pStyle w:val="ListParagraph"/>
        <w:numPr>
          <w:ilvl w:val="0"/>
          <w:numId w:val="2"/>
        </w:numPr>
        <w:spacing w:after="80"/>
      </w:pPr>
      <w:r>
        <w:rPr>
          <w:rFonts w:ascii="IBM Plex Sans" w:cs="IBM Plex Sans" w:eastAsia="IBM Plex Sans" w:hAnsi="IBM Plex Sans"/>
          <w:sz w:val="21"/>
          <w:szCs w:val="21"/>
        </w:rPr>
        <w:t xml:space="preserve">Escuadra en L tomada de un tornillo que ya exista en el chasis. No perforar la máquina.</w:t>
      </w:r>
    </w:p>
    <w:p>
      <w:pPr>
        <w:pStyle w:val="ListParagraph"/>
        <w:numPr>
          <w:ilvl w:val="0"/>
          <w:numId w:val="2"/>
        </w:numPr>
        <w:spacing w:after="80"/>
      </w:pPr>
      <w:r>
        <w:rPr>
          <w:rFonts w:ascii="IBM Plex Sans" w:cs="IBM Plex Sans" w:eastAsia="IBM Plex Sans" w:hAnsi="IBM Plex Sans"/>
          <w:sz w:val="21"/>
          <w:szCs w:val="21"/>
        </w:rPr>
        <w:t xml:space="preserve">El sensor apuntando radialmente al eje, no a su punta, a 2 o 3 milímetros del blanco metálico.</w:t>
      </w:r>
    </w:p>
    <w:p>
      <w:pPr>
        <w:pStyle w:val="ListParagraph"/>
        <w:numPr>
          <w:ilvl w:val="0"/>
          <w:numId w:val="2"/>
        </w:numPr>
        <w:spacing w:after="80"/>
      </w:pPr>
      <w:r>
        <w:rPr>
          <w:rFonts w:ascii="IBM Plex Sans" w:cs="IBM Plex Sans" w:eastAsia="IBM Plex Sans" w:hAnsi="IBM Plex Sans"/>
          <w:sz w:val="21"/>
          <w:szCs w:val="21"/>
        </w:rPr>
        <w:t xml:space="preserve">Un tornillo o chapita fijado al eje, que pase frente al sensor una vez por vuelta.</w:t>
      </w:r>
    </w:p>
    <w:p>
      <w:pPr>
        <w:pStyle w:val="ListParagraph"/>
        <w:numPr>
          <w:ilvl w:val="0"/>
          <w:numId w:val="2"/>
        </w:numPr>
        <w:spacing w:after="80"/>
      </w:pPr>
      <w:r>
        <w:rPr>
          <w:rFonts w:ascii="IBM Plex Sans" w:cs="IBM Plex Sans" w:eastAsia="IBM Plex Sans" w:hAnsi="IBM Plex Sans"/>
          <w:sz w:val="21"/>
          <w:szCs w:val="21"/>
        </w:rPr>
        <w:t xml:space="preserve">Comprobar que el soporte no se mueva con la vibración: si vibra, la distancia cambia y el sensor deja de detectar de forma intermitente.</w:t>
      </w:r>
    </w:p>
    <w:p>
      <w:pPr>
        <w:spacing w:after="75" w:before="190"/>
      </w:pPr>
      <w:r>
        <w:rPr>
          <w:rFonts w:ascii="IBM Plex Sans" w:cs="IBM Plex Sans" w:eastAsia="IBM Plex Sans" w:hAnsi="IBM Plex Sans"/>
          <w:b/>
          <w:bCs/>
          <w:color w:val="1E3A5F"/>
          <w:sz w:val="22"/>
          <w:szCs w:val="22"/>
        </w:rPr>
        <w:t xml:space="preserve">Paso 3 · </w:t>
      </w:r>
      <w:r>
        <w:rPr>
          <w:rFonts w:ascii="IBM Plex Sans" w:cs="IBM Plex Sans" w:eastAsia="IBM Plex Sans" w:hAnsi="IBM Plex Sans"/>
          <w:b/>
          <w:bCs/>
          <w:sz w:val="22"/>
          <w:szCs w:val="22"/>
        </w:rPr>
        <w:t xml:space="preserve">Medir la alimentación y elegir la resistencia</w:t>
      </w:r>
    </w:p>
    <w:p>
      <w:pPr>
        <w:spacing w:after="110"/>
      </w:pPr>
      <w:r>
        <w:rPr>
          <w:rFonts w:ascii="IBM Plex Sans" w:cs="IBM Plex Sans" w:eastAsia="IBM Plex Sans" w:hAnsi="IBM Plex Sans"/>
          <w:sz w:val="21"/>
          <w:szCs w:val="21"/>
        </w:rPr>
        <w:t xml:space="preserve">El dueño de la planta indica de dónde tomar la continua. Antes de conectar nada, medir esa tensión con el multímetro: tiene que estar entre 6 y 36 V.</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Tensión medida</w:t>
            </w:r>
          </w:p>
        </w:tc>
        <w:tc>
          <w:tcPr>
            <w:tcW w:type="dxa" w:w="33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Valor de R1</w:t>
            </w:r>
          </w:p>
        </w:tc>
        <w:tc>
          <w:tcPr>
            <w:tcW w:type="dxa" w:w="33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Potencia</w:t>
            </w:r>
          </w:p>
        </w:tc>
      </w:tr>
      <w:tr>
        <w:tc>
          <w:tcPr>
            <w:tcW w:type="dxa" w:w="2200"/>
            <w:tcMar>
              <w:top w:type="dxa" w:w="70"/>
              <w:left w:type="dxa" w:w="100"/>
              <w:bottom w:type="dxa" w:w="70"/>
              <w:right w:type="dxa" w:w="100"/>
            </w:tcMar>
          </w:tcPr>
          <w:p>
            <w:r>
              <w:rPr>
                <w:rFonts w:ascii="IBM Plex Sans" w:cs="IBM Plex Sans" w:eastAsia="IBM Plex Sans" w:hAnsi="IBM Plex Sans"/>
                <w:sz w:val="17"/>
                <w:szCs w:val="17"/>
              </w:rPr>
              <w:t>12 a 14 V (lo esperado)</w:t>
            </w:r>
          </w:p>
        </w:tc>
        <w:tc>
          <w:tcPr>
            <w:tcW w:type="dxa" w:w="3300"/>
            <w:tcMar>
              <w:top w:type="dxa" w:w="70"/>
              <w:left w:type="dxa" w:w="100"/>
              <w:bottom w:type="dxa" w:w="70"/>
              <w:right w:type="dxa" w:w="100"/>
            </w:tcMar>
          </w:tcPr>
          <w:p>
            <w:r>
              <w:rPr>
                <w:rFonts w:ascii="IBM Plex Sans" w:cs="IBM Plex Sans" w:eastAsia="IBM Plex Sans" w:hAnsi="IBM Plex Sans"/>
                <w:sz w:val="17"/>
                <w:szCs w:val="17"/>
              </w:rPr>
              <w:t>1,2 kΩ</w:t>
            </w:r>
          </w:p>
        </w:tc>
        <w:tc>
          <w:tcPr>
            <w:tcW w:type="dxa" w:w="3300"/>
            <w:tcMar>
              <w:top w:type="dxa" w:w="70"/>
              <w:left w:type="dxa" w:w="100"/>
              <w:bottom w:type="dxa" w:w="70"/>
              <w:right w:type="dxa" w:w="100"/>
            </w:tcMar>
          </w:tcPr>
          <w:p>
            <w:r>
              <w:rPr>
                <w:rFonts w:ascii="IBM Plex Sans" w:cs="IBM Plex Sans" w:eastAsia="IBM Plex Sans" w:hAnsi="IBM Plex Sans"/>
                <w:sz w:val="17"/>
                <w:szCs w:val="17"/>
              </w:rPr>
              <w:t>1/4 W</w:t>
            </w:r>
          </w:p>
        </w:tc>
      </w:tr>
      <w:tr>
        <w:tc>
          <w:tcPr>
            <w:tcW w:type="dxa" w:w="2200"/>
            <w:tcMar>
              <w:top w:type="dxa" w:w="70"/>
              <w:left w:type="dxa" w:w="100"/>
              <w:bottom w:type="dxa" w:w="70"/>
              <w:right w:type="dxa" w:w="100"/>
            </w:tcMar>
          </w:tcPr>
          <w:p>
            <w:r>
              <w:rPr>
                <w:rFonts w:ascii="IBM Plex Sans" w:cs="IBM Plex Sans" w:eastAsia="IBM Plex Sans" w:hAnsi="IBM Plex Sans"/>
                <w:sz w:val="17"/>
                <w:szCs w:val="17"/>
              </w:rPr>
              <w:t>24 V (solo si la medición diera eso)</w:t>
            </w:r>
          </w:p>
        </w:tc>
        <w:tc>
          <w:tcPr>
            <w:tcW w:type="dxa" w:w="3300"/>
            <w:tcMar>
              <w:top w:type="dxa" w:w="70"/>
              <w:left w:type="dxa" w:w="100"/>
              <w:bottom w:type="dxa" w:w="70"/>
              <w:right w:type="dxa" w:w="100"/>
            </w:tcMar>
          </w:tcPr>
          <w:p>
            <w:r>
              <w:rPr>
                <w:rFonts w:ascii="IBM Plex Sans" w:cs="IBM Plex Sans" w:eastAsia="IBM Plex Sans" w:hAnsi="IBM Plex Sans"/>
                <w:sz w:val="17"/>
                <w:szCs w:val="17"/>
              </w:rPr>
              <w:t xml:space="preserve">2,2 kΩ</w:t>
            </w:r>
          </w:p>
        </w:tc>
        <w:tc>
          <w:tcPr>
            <w:tcW w:type="dxa" w:w="3300"/>
            <w:tcMar>
              <w:top w:type="dxa" w:w="70"/>
              <w:left w:type="dxa" w:w="100"/>
              <w:bottom w:type="dxa" w:w="70"/>
              <w:right w:type="dxa" w:w="100"/>
            </w:tcMar>
          </w:tcPr>
          <w:p>
            <w:r>
              <w:rPr>
                <w:rFonts w:ascii="IBM Plex Sans" w:cs="IBM Plex Sans" w:eastAsia="IBM Plex Sans" w:hAnsi="IBM Plex Sans"/>
                <w:sz w:val="17"/>
                <w:szCs w:val="17"/>
              </w:rPr>
              <w:t xml:space="preserve">1/2 W</w:t>
            </w:r>
          </w:p>
        </w:tc>
      </w:tr>
      <w:tr>
        <w:tc>
          <w:tcPr>
            <w:tcW w:type="dxa" w:w="2200"/>
            <w:tcMar>
              <w:top w:type="dxa" w:w="70"/>
              <w:left w:type="dxa" w:w="100"/>
              <w:bottom w:type="dxa" w:w="70"/>
              <w:right w:type="dxa" w:w="100"/>
            </w:tcMar>
          </w:tcPr>
          <w:p>
            <w:r>
              <w:rPr>
                <w:rFonts w:ascii="IBM Plex Sans" w:cs="IBM Plex Sans" w:eastAsia="IBM Plex Sans" w:hAnsi="IBM Plex Sans"/>
                <w:sz w:val="17"/>
                <w:szCs w:val="17"/>
              </w:rPr>
              <w:t xml:space="preserve">Otra</w:t>
            </w:r>
          </w:p>
        </w:tc>
        <w:tc>
          <w:tcPr>
            <w:tcW w:type="dxa" w:w="3300"/>
            <w:tcMar>
              <w:top w:type="dxa" w:w="70"/>
              <w:left w:type="dxa" w:w="100"/>
              <w:bottom w:type="dxa" w:w="70"/>
              <w:right w:type="dxa" w:w="100"/>
            </w:tcMar>
          </w:tcPr>
          <w:p>
            <w:r>
              <w:rPr>
                <w:rFonts w:ascii="IBM Plex Sans" w:cs="IBM Plex Sans" w:eastAsia="IBM Plex Sans" w:hAnsi="IBM Plex Sans"/>
                <w:sz w:val="17"/>
                <w:szCs w:val="17"/>
              </w:rPr>
              <w:t xml:space="preserve">(tensión − 1,2 V) ÷ 0,010 A</w:t>
            </w:r>
          </w:p>
        </w:tc>
        <w:tc>
          <w:tcPr>
            <w:tcW w:type="dxa" w:w="3300"/>
            <w:tcMar>
              <w:top w:type="dxa" w:w="70"/>
              <w:left w:type="dxa" w:w="100"/>
              <w:bottom w:type="dxa" w:w="70"/>
              <w:right w:type="dxa" w:w="100"/>
            </w:tcMar>
          </w:tcPr>
          <w:p>
            <w:r>
              <w:rPr>
                <w:rFonts w:ascii="IBM Plex Sans" w:cs="IBM Plex Sans" w:eastAsia="IBM Plex Sans" w:hAnsi="IBM Plex Sans"/>
                <w:sz w:val="17"/>
                <w:szCs w:val="17"/>
              </w:rPr>
              <w:t xml:space="preserve">Calcular: P = 0,010² × R</w:t>
            </w:r>
          </w:p>
        </w:tc>
      </w:tr>
    </w:tbl>
    <w:p>
      <w:pPr>
        <w:spacing w:after="110"/>
      </w:pPr>
      <w:r>
        <w:rPr>
          <w:rFonts w:ascii="IBM Plex Sans" w:cs="IBM Plex Sans" w:eastAsia="IBM Plex Sans" w:hAnsi="IBM Plex Sans"/>
          <w:sz w:val="21"/>
          <w:szCs w:val="21"/>
        </w:rPr>
        <w:t xml:space="preserve">El 1,2 V es la caída del LED del optoacoplador y los 10 mA la corriente que se busca hacer circular.</w:t>
      </w:r>
    </w:p>
    <w:p>
      <w:pPr>
        <w:pBdr>
          <w:top w:val="single" w:color="EADFC8" w:sz="2"/>
          <w:bottom w:val="single" w:color="EADFC8" w:sz="2"/>
          <w:left w:val="single" w:color="8B1F1F" w:sz="16"/>
          <w:right w:val="single" w:color="EADFC8" w:sz="2"/>
        </w:pBdr>
        <w:shd w:fill="FBE4E4" w:val="clear"/>
        <w:spacing w:after="130" w:before="130"/>
      </w:pPr>
      <w:r>
        <w:rPr>
          <w:rFonts w:ascii="IBM Plex Sans" w:cs="IBM Plex Sans" w:eastAsia="IBM Plex Sans" w:hAnsi="IBM Plex Sans"/>
          <w:b/>
          <w:bCs/>
          <w:sz w:val="20"/>
          <w:szCs w:val="20"/>
        </w:rPr>
        <w:t>No usar la resistencia de 1,2 kΩ ¼ W con una alimentación de 24 V: tendría que disipar unos 0,43 W y se quemaría (el LED del optoacoplador aguanta esos 19 mA; la resistencia no). Medir primero, elegir después.</w:t>
      </w:r>
    </w:p>
    <w:p>
      <w:pPr>
        <w:spacing w:after="75" w:before="190"/>
      </w:pPr>
      <w:r>
        <w:rPr>
          <w:rFonts w:ascii="IBM Plex Sans" w:cs="IBM Plex Sans" w:eastAsia="IBM Plex Sans" w:hAnsi="IBM Plex Sans"/>
          <w:b/>
          <w:bCs/>
          <w:color w:val="1E3A5F"/>
          <w:sz w:val="22"/>
          <w:szCs w:val="22"/>
        </w:rPr>
        <w:t xml:space="preserve">Paso 4 · </w:t>
      </w:r>
      <w:r>
        <w:rPr>
          <w:rFonts w:ascii="IBM Plex Sans" w:cs="IBM Plex Sans" w:eastAsia="IBM Plex Sans" w:hAnsi="IBM Plex Sans"/>
          <w:b/>
          <w:bCs/>
          <w:sz w:val="22"/>
          <w:szCs w:val="22"/>
        </w:rPr>
        <w:t xml:space="preserve">Conectar el sensor</w:t>
      </w:r>
    </w:p>
    <w:p>
      <w:pPr>
        <w:pStyle w:val="ListParagraph"/>
        <w:numPr>
          <w:ilvl w:val="0"/>
          <w:numId w:val="2"/>
        </w:numPr>
        <w:spacing w:after="80"/>
      </w:pPr>
      <w:r>
        <w:rPr>
          <w:rFonts w:ascii="IBM Plex Sans" w:cs="IBM Plex Sans" w:eastAsia="IBM Plex Sans" w:hAnsi="IBM Plex Sans"/>
          <w:sz w:val="21"/>
          <w:szCs w:val="21"/>
        </w:rPr>
        <w:t xml:space="preserve">Marrón del sensor al positivo de la alimentación del telar.</w:t>
      </w:r>
    </w:p>
    <w:p>
      <w:pPr>
        <w:pStyle w:val="ListParagraph"/>
        <w:numPr>
          <w:ilvl w:val="0"/>
          <w:numId w:val="2"/>
        </w:numPr>
        <w:spacing w:after="80"/>
      </w:pPr>
      <w:r>
        <w:rPr>
          <w:rFonts w:ascii="IBM Plex Sans" w:cs="IBM Plex Sans" w:eastAsia="IBM Plex Sans" w:hAnsi="IBM Plex Sans"/>
          <w:sz w:val="21"/>
          <w:szCs w:val="21"/>
        </w:rPr>
        <w:t xml:space="preserve">Azul del sensor al negativo de esa misma alimentación.</w:t>
      </w:r>
    </w:p>
    <w:p>
      <w:pPr>
        <w:pStyle w:val="ListParagraph"/>
        <w:numPr>
          <w:ilvl w:val="0"/>
          <w:numId w:val="2"/>
        </w:numPr>
        <w:spacing w:after="80"/>
      </w:pPr>
      <w:r>
        <w:rPr>
          <w:rFonts w:ascii="IBM Plex Sans" w:cs="IBM Plex Sans" w:eastAsia="IBM Plex Sans" w:hAnsi="IBM Plex Sans"/>
          <w:sz w:val="21"/>
          <w:szCs w:val="21"/>
        </w:rPr>
        <w:t xml:space="preserve">Al gabinete se llevan dos hilos: el positivo de la alimentación del telar (el mismo punto donde va el marrón) y el negro. El azul queda en el negativo del telar.</w:t>
      </w:r>
    </w:p>
    <w:p>
      <w:pPr>
        <w:spacing w:after="75" w:before="190"/>
      </w:pPr>
      <w:r>
        <w:rPr>
          <w:rFonts w:ascii="IBM Plex Sans" w:cs="IBM Plex Sans" w:eastAsia="IBM Plex Sans" w:hAnsi="IBM Plex Sans"/>
          <w:b/>
          <w:bCs/>
          <w:color w:val="1E3A5F"/>
          <w:sz w:val="22"/>
          <w:szCs w:val="22"/>
        </w:rPr>
        <w:t xml:space="preserve">Paso 5 · </w:t>
      </w:r>
      <w:r>
        <w:rPr>
          <w:rFonts w:ascii="IBM Plex Sans" w:cs="IBM Plex Sans" w:eastAsia="IBM Plex Sans" w:hAnsi="IBM Plex Sans"/>
          <w:b/>
          <w:bCs/>
          <w:sz w:val="22"/>
          <w:szCs w:val="22"/>
        </w:rPr>
        <w:t xml:space="preserve">Conectar el optoacoplador dentro del gabinete</w:t>
      </w:r>
    </w:p>
    <w:p>
      <w:pPr>
        <w:pStyle w:val="ListParagraph"/>
        <w:numPr>
          <w:ilvl w:val="0"/>
          <w:numId w:val="2"/>
        </w:numPr>
        <w:spacing w:after="80"/>
      </w:pPr>
      <w:r>
        <w:rPr>
          <w:rFonts w:ascii="IBM Plex Sans" w:cs="IBM Plex Sans" w:eastAsia="IBM Plex Sans" w:hAnsi="IBM Plex Sans"/>
          <w:sz w:val="21"/>
          <w:szCs w:val="21"/>
        </w:rPr>
        <w:t xml:space="preserve">Positivo de la alimentación del telar, a través de R1, a la pata 1 del PC817.</w:t>
      </w:r>
    </w:p>
    <w:p>
      <w:pPr>
        <w:pStyle w:val="ListParagraph"/>
        <w:numPr>
          <w:ilvl w:val="0"/>
          <w:numId w:val="2"/>
        </w:numPr>
        <w:spacing w:after="80"/>
      </w:pPr>
      <w:r>
        <w:rPr>
          <w:rFonts w:ascii="IBM Plex Sans" w:cs="IBM Plex Sans" w:eastAsia="IBM Plex Sans" w:hAnsi="IBM Plex Sans"/>
          <w:sz w:val="21"/>
          <w:szCs w:val="21"/>
        </w:rPr>
        <w:t xml:space="preserve">Cable negro del sensor a la pata 2 del PC817.</w:t>
      </w:r>
    </w:p>
    <w:p>
      <w:pPr>
        <w:pStyle w:val="ListParagraph"/>
        <w:numPr>
          <w:ilvl w:val="0"/>
          <w:numId w:val="2"/>
        </w:numPr>
        <w:spacing w:after="80"/>
      </w:pPr>
      <w:r>
        <w:rPr>
          <w:rFonts w:ascii="IBM Plex Sans" w:cs="IBM Plex Sans" w:eastAsia="IBM Plex Sans" w:hAnsi="IBM Plex Sans"/>
          <w:sz w:val="21"/>
          <w:szCs w:val="21"/>
        </w:rPr>
        <w:t xml:space="preserve">Pata 4 del PC817 al pin de entrada del microcontrolador, con la resistencia de 10 kΩ desde ese pin hacia 3,3 V.</w:t>
      </w:r>
    </w:p>
    <w:p>
      <w:pPr>
        <w:pStyle w:val="ListParagraph"/>
        <w:numPr>
          <w:ilvl w:val="0"/>
          <w:numId w:val="2"/>
        </w:numPr>
        <w:spacing w:after="80"/>
      </w:pPr>
      <w:r>
        <w:rPr>
          <w:rFonts w:ascii="IBM Plex Sans" w:cs="IBM Plex Sans" w:eastAsia="IBM Plex Sans" w:hAnsi="IBM Plex Sans"/>
          <w:sz w:val="21"/>
          <w:szCs w:val="21"/>
        </w:rPr>
        <w:t xml:space="preserve">Pata 3 del PC817 al negativo del gabinete.</w:t>
      </w:r>
    </w:p>
    <w:p>
      <w:pPr>
        <w:pBdr>
          <w:top w:val="single" w:color="EADFC8" w:sz="2"/>
          <w:bottom w:val="single" w:color="EADFC8" w:sz="2"/>
          <w:left w:val="single" w:color="8B1F1F" w:sz="16"/>
          <w:right w:val="single" w:color="EADFC8" w:sz="2"/>
        </w:pBdr>
        <w:shd w:fill="FBE4E4" w:val="clear"/>
        <w:spacing w:after="130" w:before="130"/>
      </w:pPr>
      <w:r>
        <w:rPr>
          <w:rFonts w:ascii="IBM Plex Sans" w:cs="IBM Plex Sans" w:eastAsia="IBM Plex Sans" w:hAnsi="IBM Plex Sans"/>
          <w:b/>
          <w:bCs/>
          <w:sz w:val="20"/>
          <w:szCs w:val="20"/>
        </w:rPr>
        <w:t xml:space="preserve">El negro del sensor va a la pata 2 del optoacoplador, y el azul queda en el negativo del telar: nunca en el negativo del microcontrolador. Unir los dos negativos anula el aislamiento entre el telar y el circuito, que es justamente lo que protege al equipo. Es el error más fácil de cometer y el más caro.</w:t>
      </w:r>
    </w:p>
    <w:p>
      <w:pPr>
        <w:spacing w:after="75" w:before="190"/>
      </w:pPr>
      <w:r>
        <w:rPr>
          <w:rFonts w:ascii="IBM Plex Sans" w:cs="IBM Plex Sans" w:eastAsia="IBM Plex Sans" w:hAnsi="IBM Plex Sans"/>
          <w:b/>
          <w:bCs/>
          <w:color w:val="1E3A5F"/>
          <w:sz w:val="22"/>
          <w:szCs w:val="22"/>
        </w:rPr>
        <w:t xml:space="preserve">Paso 6 · </w:t>
      </w:r>
      <w:r>
        <w:rPr>
          <w:rFonts w:ascii="IBM Plex Sans" w:cs="IBM Plex Sans" w:eastAsia="IBM Plex Sans" w:hAnsi="IBM Plex Sans"/>
          <w:b/>
          <w:bCs/>
          <w:sz w:val="22"/>
          <w:szCs w:val="22"/>
        </w:rPr>
        <w:t xml:space="preserve">Verificar antes de energizar</w:t>
      </w:r>
    </w:p>
    <w:p>
      <w:pPr>
        <w:pStyle w:val="ListParagraph"/>
        <w:numPr>
          <w:ilvl w:val="0"/>
          <w:numId w:val="2"/>
        </w:numPr>
        <w:spacing w:after="80"/>
      </w:pPr>
      <w:r>
        <w:rPr>
          <w:rFonts w:ascii="IBM Plex Sans" w:cs="IBM Plex Sans" w:eastAsia="IBM Plex Sans" w:hAnsi="IBM Plex Sans"/>
          <w:sz w:val="21"/>
          <w:szCs w:val="21"/>
        </w:rPr>
        <w:t xml:space="preserve">Continuidad entre la pata 2 del optoacoplador y el negativo del gabinete: NO debe pitar. Si pita, los dos mundos están unidos.</w:t>
      </w:r>
    </w:p>
    <w:p>
      <w:pPr>
        <w:pStyle w:val="ListParagraph"/>
        <w:numPr>
          <w:ilvl w:val="0"/>
          <w:numId w:val="2"/>
        </w:numPr>
        <w:spacing w:after="80"/>
      </w:pPr>
      <w:r>
        <w:rPr>
          <w:rFonts w:ascii="IBM Plex Sans" w:cs="IBM Plex Sans" w:eastAsia="IBM Plex Sans" w:hAnsi="IBM Plex Sans"/>
          <w:sz w:val="21"/>
          <w:szCs w:val="21"/>
        </w:rPr>
        <w:t xml:space="preserve">Que el pin del microcontrolador quede en alto con el sensor en reposo, por efecto de la resistencia de 10 kΩ.</w:t>
      </w:r>
    </w:p>
    <w:p>
      <w:pPr>
        <w:pStyle w:val="ListParagraph"/>
        <w:numPr>
          <w:ilvl w:val="0"/>
          <w:numId w:val="2"/>
        </w:numPr>
        <w:spacing w:after="80"/>
      </w:pPr>
      <w:r>
        <w:rPr>
          <w:rFonts w:ascii="IBM Plex Sans" w:cs="IBM Plex Sans" w:eastAsia="IBM Plex Sans" w:hAnsi="IBM Plex Sans"/>
          <w:sz w:val="21"/>
          <w:szCs w:val="21"/>
        </w:rPr>
        <w:t xml:space="preserve">Acercar un metal al sensor a mano: su LED indicador debe encenderse.</w:t>
      </w:r>
    </w:p>
    <w:p>
      <w:pPr>
        <w:spacing w:after="75" w:before="190"/>
      </w:pPr>
      <w:r>
        <w:rPr>
          <w:rFonts w:ascii="IBM Plex Sans" w:cs="IBM Plex Sans" w:eastAsia="IBM Plex Sans" w:hAnsi="IBM Plex Sans"/>
          <w:b/>
          <w:bCs/>
          <w:color w:val="1E3A5F"/>
          <w:sz w:val="22"/>
          <w:szCs w:val="22"/>
        </w:rPr>
        <w:t xml:space="preserve">Paso 7 · </w:t>
      </w:r>
      <w:r>
        <w:rPr>
          <w:rFonts w:ascii="IBM Plex Sans" w:cs="IBM Plex Sans" w:eastAsia="IBM Plex Sans" w:hAnsi="IBM Plex Sans"/>
          <w:b/>
          <w:bCs/>
          <w:sz w:val="22"/>
          <w:szCs w:val="22"/>
        </w:rPr>
        <w:t xml:space="preserve">Firmware</w:t>
      </w:r>
    </w:p>
    <w:p>
      <w:pPr>
        <w:pStyle w:val="ListParagraph"/>
        <w:numPr>
          <w:ilvl w:val="0"/>
          <w:numId w:val="2"/>
        </w:numPr>
        <w:spacing w:after="80"/>
      </w:pPr>
      <w:r>
        <w:rPr>
          <w:rFonts w:ascii="IBM Plex Sans" w:cs="IBM Plex Sans" w:eastAsia="IBM Plex Sans" w:hAnsi="IBM Plex Sans"/>
          <w:sz w:val="21"/>
          <w:szCs w:val="21"/>
        </w:rPr>
        <w:t xml:space="preserve">Declarar el pin como entrada e instalar la interrupción por flanco descendente.</w:t>
      </w:r>
    </w:p>
    <w:p>
      <w:pPr>
        <w:pStyle w:val="ListParagraph"/>
        <w:numPr>
          <w:ilvl w:val="0"/>
          <w:numId w:val="2"/>
        </w:numPr>
        <w:spacing w:after="80"/>
      </w:pPr>
      <w:r>
        <w:rPr>
          <w:rFonts w:ascii="IBM Plex Sans" w:cs="IBM Plex Sans" w:eastAsia="IBM Plex Sans" w:hAnsi="IBM Plex Sans"/>
          <w:sz w:val="21"/>
          <w:szCs w:val="21"/>
        </w:rPr>
        <w:t xml:space="preserve">Anti-rebote acorde a la velocidad: a 5 pulsos por segundo, un valor de 50 a 80 ms es razonable. El de 400 ms del Bloque A perdería pulsos.</w:t>
      </w:r>
    </w:p>
    <w:p>
      <w:pPr>
        <w:pStyle w:val="ListParagraph"/>
        <w:numPr>
          <w:ilvl w:val="0"/>
          <w:numId w:val="2"/>
        </w:numPr>
        <w:spacing w:after="80"/>
      </w:pPr>
      <w:r>
        <w:rPr>
          <w:rFonts w:ascii="IBM Plex Sans" w:cs="IBM Plex Sans" w:eastAsia="IBM Plex Sans" w:hAnsi="IBM Plex Sans"/>
          <w:sz w:val="21"/>
          <w:szCs w:val="21"/>
        </w:rPr>
        <w:t xml:space="preserve">Un contador que se incremente en cada pulso y se reporte al backend.</w:t>
      </w:r>
    </w:p>
    <w:p>
      <w:pPr>
        <w:spacing w:after="75" w:before="190"/>
      </w:pPr>
      <w:r>
        <w:rPr>
          <w:rFonts w:ascii="IBM Plex Sans" w:cs="IBM Plex Sans" w:eastAsia="IBM Plex Sans" w:hAnsi="IBM Plex Sans"/>
          <w:b/>
          <w:bCs/>
          <w:color w:val="1E3A5F"/>
          <w:sz w:val="22"/>
          <w:szCs w:val="22"/>
        </w:rPr>
        <w:t xml:space="preserve">Paso 8 · </w:t>
      </w:r>
      <w:r>
        <w:rPr>
          <w:rFonts w:ascii="IBM Plex Sans" w:cs="IBM Plex Sans" w:eastAsia="IBM Plex Sans" w:hAnsi="IBM Plex Sans"/>
          <w:b/>
          <w:bCs/>
          <w:sz w:val="22"/>
          <w:szCs w:val="22"/>
        </w:rPr>
        <w:t xml:space="preserve">Validar durante una jornada completa</w:t>
      </w:r>
    </w:p>
    <w:p>
      <w:pPr>
        <w:spacing w:after="110"/>
      </w:pPr>
      <w:r>
        <w:rPr>
          <w:rFonts w:ascii="IBM Plex Sans" w:cs="IBM Plex Sans" w:eastAsia="IBM Plex Sans" w:hAnsi="IBM Plex Sans"/>
          <w:b/>
          <w:bCs/>
          <w:sz w:val="21"/>
          <w:szCs w:val="21"/>
        </w:rPr>
        <w:t xml:space="preserve">Comparar el conteo digital contra el contador mecánico del telar durante un turno entero. </w:t>
      </w:r>
      <w:r>
        <w:rPr>
          <w:rFonts w:ascii="IBM Plex Sans" w:cs="IBM Plex Sans" w:eastAsia="IBM Plex Sans" w:hAnsi="IBM Plex Sans"/>
          <w:sz w:val="21"/>
          <w:szCs w:val="21"/>
        </w:rPr>
        <w:t xml:space="preserve">Si al final del día los números coinciden, el sensor está bien montado. Si difieren, el problema puede ser la relación de giro del eje, la distancia del sensor o el anti-rebote.</w:t>
      </w:r>
    </w:p>
    <w:p>
      <w:pPr>
        <w:pBdr>
          <w:top w:val="single" w:color="EADFC8" w:sz="2"/>
          <w:bottom w:val="single" w:color="EADFC8" w:sz="2"/>
          <w:left w:val="single" w:color="9C5C0A" w:sz="16"/>
          <w:right w:val="single" w:color="EADFC8" w:sz="2"/>
        </w:pBdr>
        <w:shd w:fill="FFF8EC" w:val="clear"/>
        <w:spacing w:after="130" w:before="130"/>
      </w:pPr>
      <w:r>
        <w:rPr>
          <w:rFonts w:ascii="IBM Plex Sans" w:cs="IBM Plex Sans" w:eastAsia="IBM Plex Sans" w:hAnsi="IBM Plex Sans"/>
          <w:b/>
          <w:bCs/>
          <w:sz w:val="20"/>
          <w:szCs w:val="20"/>
        </w:rPr>
        <w:t xml:space="preserve">No habilitar la parada automática hasta que esta comparación dé bien. </w:t>
      </w:r>
      <w:r>
        <w:rPr>
          <w:rFonts w:ascii="IBM Plex Sans" w:cs="IBM Plex Sans" w:eastAsia="IBM Plex Sans" w:hAnsi="IBM Plex Sans"/>
          <w:sz w:val="20"/>
          <w:szCs w:val="20"/>
        </w:rPr>
        <w:t xml:space="preserve">Construir una función que detiene la máquina sobre un número no verificado es la forma más rápida de arruinar una pieza de tela.</w:t>
      </w:r>
    </w:p>
    <w:p>
      <w:pPr>
        <w:pStyle w:val="Heading1"/>
        <w:spacing w:after="120" w:before="330"/>
      </w:pPr>
      <w:r>
        <w:rPr>
          <w:rFonts w:ascii="IBM Plex Sans" w:cs="IBM Plex Sans" w:eastAsia="IBM Plex Sans" w:hAnsi="IBM Plex Sans"/>
          <w:b/>
          <w:bCs/>
          <w:color w:val="1E3A5F"/>
          <w:sz w:val="27"/>
          <w:szCs w:val="27"/>
        </w:rPr>
        <w:t xml:space="preserve">2. Relés de selección del dibujo (Bloque D)</w:t>
      </w:r>
    </w:p>
    <w:p>
      <w:pPr>
        <w:spacing w:after="110"/>
      </w:pPr>
      <w:r>
        <w:rPr>
          <w:rFonts w:ascii="IBM Plex Sans" w:cs="IBM Plex Sans" w:eastAsia="IBM Plex Sans" w:hAnsi="IBM Plex Sans"/>
          <w:sz w:val="21"/>
          <w:szCs w:val="21"/>
        </w:rPr>
        <w:t xml:space="preserve">El objetivo es que el dibujo venga de la aplicación en lugar de la cinta de papel. El telar ya tiene las cuatro bobinas de selección instaladas y funcionando: el sistema no las toca. Con agujero, el lector óptico da la señal que activa la bobina; en la conexión final, la más segura, el relé ocupa el lugar del lector y da esa señal cuando el microcontrolador lo pide.</w:t>
      </w:r>
    </w:p>
    <w:p>
      <w:pPr>
        <w:spacing w:after="60" w:before="140"/>
        <w:jc w:val="center"/>
      </w:pPr>
      <w:r>
        <w:drawing>
          <wp:inline distT="0" distB="0" distL="0" distR="0">
            <wp:extent cx="5715000" cy="46373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637314"/>
                    </a:xfrm>
                    <a:prstGeom prst="rect">
                      <a:avLst/>
                    </a:prstGeom>
                  </pic:spPr>
                </pic:pic>
              </a:graphicData>
            </a:graphic>
          </wp:inline>
        </w:drawing>
      </w:r>
    </w:p>
    <w:p>
      <w:pPr>
        <w:spacing w:after="170"/>
        <w:jc w:val="center"/>
      </w:pPr>
      <w:r>
        <w:rPr>
          <w:rFonts w:ascii="IBM Plex Sans" w:cs="IBM Plex Sans" w:eastAsia="IBM Plex Sans" w:hAnsi="IBM Plex Sans"/>
          <w:i/>
          <w:iCs/>
          <w:color w:val="3F4B5C"/>
          <w:sz w:val="17"/>
          <w:szCs w:val="17"/>
        </w:rPr>
        <w:t xml:space="preserve">Figura 2. La conexión final de un canal: el relé en el lugar del lector, con la resistencia de protección y la de 10 kΩ ½ W.</w:t>
      </w:r>
    </w:p>
    <w:p>
      <w:pPr>
        <w:pStyle w:val="Heading2"/>
        <w:spacing w:after="120" w:before="230"/>
      </w:pPr>
      <w:r>
        <w:rPr>
          <w:rFonts w:ascii="IBM Plex Sans" w:cs="IBM Plex Sans" w:eastAsia="IBM Plex Sans" w:hAnsi="IBM Plex Sans"/>
          <w:b/>
          <w:bCs/>
          <w:color w:val="1E3A5F"/>
          <w:sz w:val="23"/>
          <w:szCs w:val="23"/>
        </w:rPr>
        <w:t xml:space="preserve">2.1. Componentes de un canal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Componente</w:t>
            </w:r>
          </w:p>
        </w:tc>
        <w:tc>
          <w:tcPr>
            <w:tcW w:type="dxa" w:w="6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Detalle</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Relé OptoMOS LCA110</w:t>
            </w:r>
          </w:p>
        </w:tc>
        <w:tc>
          <w:tcPr>
            <w:tcW w:type="dxa" w:w="6400"/>
            <w:tcMar>
              <w:top w:type="dxa" w:w="70"/>
              <w:left w:type="dxa" w:w="100"/>
              <w:bottom w:type="dxa" w:w="70"/>
              <w:right w:type="dxa" w:w="100"/>
            </w:tcMar>
          </w:tcPr>
          <w:p>
            <w:r>
              <w:rPr>
                <w:rFonts w:ascii="IBM Plex Sans" w:cs="IBM Plex Sans" w:eastAsia="IBM Plex Sans" w:hAnsi="IBM Plex Sans"/>
                <w:sz w:val="17"/>
                <w:szCs w:val="17"/>
              </w:rPr>
              <w:t>Encapsulado DIP de seis patas para inserción. Soporta 350 V y 120 mA. Pedir la versión DIP: la SOP-6 es de montaje superficial.</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Resistencia de 330 Ω</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Entre el pin del microcontrolador y la pata 1. NO es opcional: la entrada del relé es un LED.</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Resistencia de 10 kΩ ¼ W</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Del pin al negativo, para el arranque seguro.</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Resistencia de protección</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Del + del conector del lector a la pata 4: 220 Ω 2 W si el lector se alimenta con hasta 15 V; 470 Ω 3 W de 15 a 30 V. Limita la corriente si hay un error de cableado.</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Resistencia de 10 kΩ ½ W</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De la señal al − del conector: con el relé abierto deja la señal en 0 V, como con papel.</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Cable y borneras</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Del gabinete al conector de cada lector en la plaqueta. Una bornera para dejar los cables del lector marcados y aislados.</w:t>
            </w:r>
          </w:p>
        </w:tc>
      </w:tr>
    </w:tbl>
    <w:p>
      <w:pPr>
        <w:spacing w:after="110"/>
      </w:pPr>
      <w:r>
        <w:rPr>
          <w:rFonts w:ascii="IBM Plex Sans" w:cs="IBM Plex Sans" w:eastAsia="IBM Plex Sans" w:hAnsi="IBM Plex Sans"/>
          <w:sz w:val="21"/>
          <w:szCs w:val="21"/>
        </w:rPr>
        <w:t xml:space="preserve">Se necesitan cuatro juegos, uno por lector óptico.</w:t>
      </w:r>
    </w:p>
    <w:p>
      <w:pPr>
        <w:pStyle w:val="Heading2"/>
        <w:spacing w:after="120" w:before="230"/>
      </w:pPr>
      <w:r>
        <w:rPr>
          <w:rFonts w:ascii="IBM Plex Sans" w:cs="IBM Plex Sans" w:eastAsia="IBM Plex Sans" w:hAnsi="IBM Plex Sans"/>
          <w:b/>
          <w:bCs/>
          <w:color w:val="1E3A5F"/>
          <w:sz w:val="23"/>
          <w:szCs w:val="23"/>
        </w:rPr>
        <w:t xml:space="preserve">2.2. Secuencia de armado</w:t>
      </w:r>
    </w:p>
    <w:p>
      <w:pPr>
        <w:spacing w:after="75" w:before="190"/>
      </w:pPr>
      <w:r>
        <w:rPr>
          <w:rFonts w:ascii="IBM Plex Sans" w:cs="IBM Plex Sans" w:eastAsia="IBM Plex Sans" w:hAnsi="IBM Plex Sans"/>
          <w:b/>
          <w:bCs/>
          <w:color w:val="1E3A5F"/>
          <w:sz w:val="22"/>
          <w:szCs w:val="22"/>
        </w:rPr>
        <w:t xml:space="preserve">Paso 1 · </w:t>
      </w:r>
      <w:r>
        <w:rPr>
          <w:rFonts w:ascii="IBM Plex Sans" w:cs="IBM Plex Sans" w:eastAsia="IBM Plex Sans" w:hAnsi="IBM Plex Sans"/>
          <w:b/>
          <w:bCs/>
          <w:sz w:val="22"/>
          <w:szCs w:val="22"/>
        </w:rPr>
        <w:t xml:space="preserve">Medir la salida de un lector óptico</w:t>
      </w:r>
    </w:p>
    <w:p>
      <w:pPr>
        <w:spacing w:after="110"/>
      </w:pPr>
      <w:r>
        <w:rPr>
          <w:rFonts w:ascii="IBM Plex Sans" w:cs="IBM Plex Sans" w:eastAsia="IBM Plex Sans" w:hAnsi="IBM Plex Sans"/>
          <w:sz w:val="21"/>
          <w:szCs w:val="21"/>
        </w:rPr>
        <w:t xml:space="preserve">Con el telar encendido, sin tejer y sin desconectar nada, solo apoyando las puntas del multímetro sobre el conector del lector en la plaqueta:</w:t>
      </w:r>
    </w:p>
    <w:p>
      <w:pPr>
        <w:pStyle w:val="ListParagraph"/>
        <w:numPr>
          <w:ilvl w:val="0"/>
          <w:numId w:val="2"/>
        </w:numPr>
        <w:spacing w:after="80"/>
      </w:pPr>
      <w:r>
        <w:rPr>
          <w:rFonts w:ascii="IBM Plex Sans" w:cs="IBM Plex Sans" w:eastAsia="IBM Plex Sans" w:hAnsi="IBM Plex Sans"/>
          <w:b/>
          <w:bCs/>
          <w:sz w:val="21"/>
          <w:szCs w:val="21"/>
        </w:rPr>
        <w:t xml:space="preserve">Tensión: </w:t>
      </w:r>
      <w:r>
        <w:rPr>
          <w:rFonts w:ascii="IBM Plex Sans" w:cs="IBM Plex Sans" w:eastAsia="IBM Plex Sans" w:hAnsi="IBM Plex Sans"/>
          <w:sz w:val="21"/>
          <w:szCs w:val="21"/>
        </w:rPr>
        <w:t xml:space="preserve">probar primero en alterna y después en continua, para saber cuál es.</w:t>
      </w:r>
    </w:p>
    <w:p>
      <w:pPr>
        <w:pStyle w:val="ListParagraph"/>
        <w:numPr>
          <w:ilvl w:val="0"/>
          <w:numId w:val="2"/>
        </w:numPr>
        <w:spacing w:after="80"/>
      </w:pPr>
      <w:r>
        <w:rPr>
          <w:rFonts w:ascii="IBM Plex Sans" w:cs="IBM Plex Sans" w:eastAsia="IBM Plex Sans" w:hAnsi="IBM Plex Sans"/>
          <w:b/>
          <w:bCs/>
          <w:sz w:val="21"/>
          <w:szCs w:val="21"/>
        </w:rPr>
        <w:t xml:space="preserve">Alimentación: </w:t>
      </w:r>
      <w:r>
        <w:rPr>
          <w:rFonts w:ascii="IBM Plex Sans" w:cs="IBM Plex Sans" w:eastAsia="IBM Plex Sans" w:hAnsi="IBM Plex Sans"/>
          <w:sz w:val="21"/>
          <w:szCs w:val="21"/>
        </w:rPr>
        <w:t xml:space="preserve">la tensión entre el + y el − del conector. Define la resistencia de protección: 220 Ω 2 W hasta 15 V, 470 Ω 3 W de 15 a 30 V. Con más de 30 V, consultar.</w:t>
      </w:r>
    </w:p>
    <w:p>
      <w:pPr>
        <w:pStyle w:val="ListParagraph"/>
        <w:numPr>
          <w:ilvl w:val="0"/>
          <w:numId w:val="2"/>
        </w:numPr>
        <w:spacing w:after="80"/>
      </w:pPr>
      <w:r>
        <w:rPr>
          <w:rFonts w:ascii="IBM Plex Sans" w:cs="IBM Plex Sans" w:eastAsia="IBM Plex Sans" w:hAnsi="IBM Plex Sans"/>
          <w:b/>
          <w:bCs/>
          <w:sz w:val="21"/>
          <w:szCs w:val="21"/>
        </w:rPr>
        <w:t xml:space="preserve">Qué hace el agujero: </w:t>
      </w:r>
      <w:r>
        <w:rPr>
          <w:rFonts w:ascii="IBM Plex Sans" w:cs="IBM Plex Sans" w:eastAsia="IBM Plex Sans" w:hAnsi="IBM Plex Sans"/>
          <w:sz w:val="21"/>
          <w:szCs w:val="21"/>
        </w:rPr>
        <w:t xml:space="preserve">la señal contra el −, avanzando la cinta con el botón Impulso. Con papel tiene que dar unos 0 V y con agujero, cerca de +V: eso confirma la conexión final. Si da al revés, es la variante 2B (la guía de los relés la explica).</w:t>
      </w:r>
    </w:p>
    <w:p>
      <w:pPr>
        <w:pBdr>
          <w:top w:val="single" w:color="EADFC8" w:sz="2"/>
          <w:bottom w:val="single" w:color="EADFC8" w:sz="2"/>
          <w:left w:val="single" w:color="8B1F1F" w:sz="16"/>
          <w:right w:val="single" w:color="EADFC8" w:sz="2"/>
        </w:pBdr>
        <w:shd w:fill="FBE4E4" w:val="clear"/>
        <w:spacing w:after="130" w:before="130"/>
      </w:pPr>
      <w:r>
        <w:rPr>
          <w:rFonts w:ascii="IBM Plex Sans" w:cs="IBM Plex Sans" w:eastAsia="IBM Plex Sans" w:hAnsi="IBM Plex Sans"/>
          <w:b/>
          <w:bCs/>
          <w:sz w:val="20"/>
          <w:szCs w:val="20"/>
        </w:rPr>
        <w:t xml:space="preserve">El tablero maneja 220 V y motores. </w:t>
      </w:r>
      <w:r>
        <w:rPr>
          <w:rFonts w:ascii="IBM Plex Sans" w:cs="IBM Plex Sans" w:eastAsia="IBM Plex Sans" w:hAnsi="IBM Plex Sans"/>
          <w:sz w:val="20"/>
          <w:szCs w:val="20"/>
        </w:rPr>
        <w:t xml:space="preserve">Medir solo apoyando las puntas sobre los terminales, sin desconectar nada y sin meter las manos. Si algo no queda accesible con las puntas, no forzarlo.</w:t>
      </w:r>
    </w:p>
    <w:p>
      <w:pPr>
        <w:spacing w:after="75" w:before="190"/>
      </w:pPr>
      <w:r>
        <w:rPr>
          <w:rFonts w:ascii="IBM Plex Sans" w:cs="IBM Plex Sans" w:eastAsia="IBM Plex Sans" w:hAnsi="IBM Plex Sans"/>
          <w:b/>
          <w:bCs/>
          <w:color w:val="1E3A5F"/>
          <w:sz w:val="22"/>
          <w:szCs w:val="22"/>
        </w:rPr>
        <w:t xml:space="preserve">Paso 2 · </w:t>
      </w:r>
      <w:r>
        <w:rPr>
          <w:rFonts w:ascii="IBM Plex Sans" w:cs="IBM Plex Sans" w:eastAsia="IBM Plex Sans" w:hAnsi="IBM Plex Sans"/>
          <w:b/>
          <w:bCs/>
          <w:sz w:val="22"/>
          <w:szCs w:val="22"/>
        </w:rPr>
        <w:t xml:space="preserve">Identificar las patas del relé</w:t>
      </w:r>
    </w:p>
    <w:p>
      <w:pPr>
        <w:spacing w:after="110"/>
      </w:pPr>
      <w:r>
        <w:rPr>
          <w:rFonts w:ascii="IBM Plex Sans" w:cs="IBM Plex Sans" w:eastAsia="IBM Plex Sans" w:hAnsi="IBM Plex Sans"/>
          <w:sz w:val="21"/>
          <w:szCs w:val="21"/>
        </w:rPr>
        <w:t xml:space="preserve">La pata 1 se reconoce por un punto o una muesca en una esquina del encapsulado. Desde ahí se numera en sentido antihorario, mirando el componente desde arriba.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000"/>
      </w:tblGrid>
      <w:tr>
        <w:trPr>
          <w:tblHeader/>
        </w:trPr>
        <w:tc>
          <w:tcPr>
            <w:tcW w:type="dxa" w:w="9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Pata</w:t>
            </w:r>
          </w:p>
        </w:tc>
        <w:tc>
          <w:tcPr>
            <w:tcW w:type="dxa" w:w="29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Función</w:t>
            </w:r>
          </w:p>
        </w:tc>
        <w:tc>
          <w:tcPr>
            <w:tcW w:type="dxa" w:w="50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Va conectada a</w:t>
            </w:r>
          </w:p>
        </w:tc>
      </w:tr>
      <w:tr>
        <w:tc>
          <w:tcPr>
            <w:tcW w:type="dxa" w:w="900"/>
            <w:tcMar>
              <w:top w:type="dxa" w:w="70"/>
              <w:left w:type="dxa" w:w="100"/>
              <w:bottom w:type="dxa" w:w="70"/>
              <w:right w:type="dxa" w:w="100"/>
            </w:tcMar>
          </w:tcPr>
          <w:p>
            <w:r>
              <w:rPr>
                <w:rFonts w:ascii="IBM Plex Sans" w:cs="IBM Plex Sans" w:eastAsia="IBM Plex Sans" w:hAnsi="IBM Plex Sans"/>
                <w:sz w:val="17"/>
                <w:szCs w:val="17"/>
              </w:rPr>
              <w:t xml:space="preserve">1</w:t>
            </w:r>
          </w:p>
        </w:tc>
        <w:tc>
          <w:tcPr>
            <w:tcW w:type="dxa" w:w="2900"/>
            <w:tcMar>
              <w:top w:type="dxa" w:w="70"/>
              <w:left w:type="dxa" w:w="100"/>
              <w:bottom w:type="dxa" w:w="70"/>
              <w:right w:type="dxa" w:w="100"/>
            </w:tcMar>
          </w:tcPr>
          <w:p>
            <w:r>
              <w:rPr>
                <w:rFonts w:ascii="IBM Plex Sans" w:cs="IBM Plex Sans" w:eastAsia="IBM Plex Sans" w:hAnsi="IBM Plex Sans"/>
                <w:sz w:val="17"/>
                <w:szCs w:val="17"/>
              </w:rPr>
              <w:t xml:space="preserve">Ánodo del LED interno</w:t>
            </w:r>
          </w:p>
        </w:tc>
        <w:tc>
          <w:tcPr>
            <w:tcW w:type="dxa" w:w="5000"/>
            <w:tcMar>
              <w:top w:type="dxa" w:w="70"/>
              <w:left w:type="dxa" w:w="100"/>
              <w:bottom w:type="dxa" w:w="70"/>
              <w:right w:type="dxa" w:w="100"/>
            </w:tcMar>
          </w:tcPr>
          <w:p>
            <w:r>
              <w:rPr>
                <w:rFonts w:ascii="IBM Plex Sans" w:cs="IBM Plex Sans" w:eastAsia="IBM Plex Sans" w:hAnsi="IBM Plex Sans"/>
                <w:sz w:val="17"/>
                <w:szCs w:val="17"/>
              </w:rPr>
              <w:t xml:space="preserve">Resistencia de 330 Ω y de ahí al pin del microcontrolador</w:t>
            </w:r>
          </w:p>
        </w:tc>
      </w:tr>
      <w:tr>
        <w:tc>
          <w:tcPr>
            <w:tcW w:type="dxa" w:w="900"/>
            <w:tcMar>
              <w:top w:type="dxa" w:w="70"/>
              <w:left w:type="dxa" w:w="100"/>
              <w:bottom w:type="dxa" w:w="70"/>
              <w:right w:type="dxa" w:w="100"/>
            </w:tcMar>
          </w:tcPr>
          <w:p>
            <w:r>
              <w:rPr>
                <w:rFonts w:ascii="IBM Plex Sans" w:cs="IBM Plex Sans" w:eastAsia="IBM Plex Sans" w:hAnsi="IBM Plex Sans"/>
                <w:sz w:val="17"/>
                <w:szCs w:val="17"/>
              </w:rPr>
              <w:t xml:space="preserve">2</w:t>
            </w:r>
          </w:p>
        </w:tc>
        <w:tc>
          <w:tcPr>
            <w:tcW w:type="dxa" w:w="2900"/>
            <w:tcMar>
              <w:top w:type="dxa" w:w="70"/>
              <w:left w:type="dxa" w:w="100"/>
              <w:bottom w:type="dxa" w:w="70"/>
              <w:right w:type="dxa" w:w="100"/>
            </w:tcMar>
          </w:tcPr>
          <w:p>
            <w:r>
              <w:rPr>
                <w:rFonts w:ascii="IBM Plex Sans" w:cs="IBM Plex Sans" w:eastAsia="IBM Plex Sans" w:hAnsi="IBM Plex Sans"/>
                <w:sz w:val="17"/>
                <w:szCs w:val="17"/>
              </w:rPr>
              <w:t xml:space="preserve">Cátodo del LED interno</w:t>
            </w:r>
          </w:p>
        </w:tc>
        <w:tc>
          <w:tcPr>
            <w:tcW w:type="dxa" w:w="5000"/>
            <w:tcMar>
              <w:top w:type="dxa" w:w="70"/>
              <w:left w:type="dxa" w:w="100"/>
              <w:bottom w:type="dxa" w:w="70"/>
              <w:right w:type="dxa" w:w="100"/>
            </w:tcMar>
          </w:tcPr>
          <w:p>
            <w:r>
              <w:rPr>
                <w:rFonts w:ascii="IBM Plex Sans" w:cs="IBM Plex Sans" w:eastAsia="IBM Plex Sans" w:hAnsi="IBM Plex Sans"/>
                <w:sz w:val="17"/>
                <w:szCs w:val="17"/>
              </w:rPr>
              <w:t xml:space="preserve">Negativo del gabinete</w:t>
            </w:r>
          </w:p>
        </w:tc>
      </w:tr>
      <w:tr>
        <w:tc>
          <w:tcPr>
            <w:tcW w:type="dxa" w:w="900"/>
            <w:tcMar>
              <w:top w:type="dxa" w:w="70"/>
              <w:left w:type="dxa" w:w="100"/>
              <w:bottom w:type="dxa" w:w="70"/>
              <w:right w:type="dxa" w:w="100"/>
            </w:tcMar>
          </w:tcPr>
          <w:p>
            <w:r>
              <w:rPr>
                <w:rFonts w:ascii="IBM Plex Sans" w:cs="IBM Plex Sans" w:eastAsia="IBM Plex Sans" w:hAnsi="IBM Plex Sans"/>
                <w:sz w:val="17"/>
                <w:szCs w:val="17"/>
              </w:rPr>
              <w:t xml:space="preserve">3</w:t>
            </w:r>
          </w:p>
        </w:tc>
        <w:tc>
          <w:tcPr>
            <w:tcW w:type="dxa" w:w="2900"/>
            <w:tcMar>
              <w:top w:type="dxa" w:w="70"/>
              <w:left w:type="dxa" w:w="100"/>
              <w:bottom w:type="dxa" w:w="70"/>
              <w:right w:type="dxa" w:w="100"/>
            </w:tcMar>
          </w:tcPr>
          <w:p>
            <w:r>
              <w:rPr>
                <w:rFonts w:ascii="IBM Plex Sans" w:cs="IBM Plex Sans" w:eastAsia="IBM Plex Sans" w:hAnsi="IBM Plex Sans"/>
                <w:sz w:val="17"/>
                <w:szCs w:val="17"/>
              </w:rPr>
              <w:t>Sin conexión</w:t>
            </w:r>
          </w:p>
        </w:tc>
        <w:tc>
          <w:tcPr>
            <w:tcW w:type="dxa" w:w="5000"/>
            <w:tcMar>
              <w:top w:type="dxa" w:w="70"/>
              <w:left w:type="dxa" w:w="100"/>
              <w:bottom w:type="dxa" w:w="70"/>
              <w:right w:type="dxa" w:w="100"/>
            </w:tcMar>
          </w:tcPr>
          <w:p>
            <w:r>
              <w:rPr>
                <w:rFonts w:ascii="IBM Plex Sans" w:cs="IBM Plex Sans" w:eastAsia="IBM Plex Sans" w:hAnsi="IBM Plex Sans"/>
                <w:sz w:val="17"/>
                <w:szCs w:val="17"/>
              </w:rPr>
              <w:t>Queda libre</w:t>
            </w:r>
          </w:p>
        </w:tc>
      </w:tr>
      <w:tr>
        <w:tc>
          <w:tcPr>
            <w:tcW w:type="dxa" w:w="900"/>
            <w:tcMar>
              <w:top w:type="dxa" w:w="70"/>
              <w:left w:type="dxa" w:w="100"/>
              <w:bottom w:type="dxa" w:w="70"/>
              <w:right w:type="dxa" w:w="100"/>
            </w:tcMar>
          </w:tcPr>
          <w:p>
            <w:r>
              <w:rPr>
                <w:rFonts w:ascii="IBM Plex Sans" w:cs="IBM Plex Sans" w:eastAsia="IBM Plex Sans" w:hAnsi="IBM Plex Sans"/>
                <w:sz w:val="17"/>
                <w:szCs w:val="17"/>
              </w:rPr>
              <w:t xml:space="preserve">4</w:t>
            </w:r>
          </w:p>
        </w:tc>
        <w:tc>
          <w:tcPr>
            <w:tcW w:type="dxa" w:w="2900"/>
            <w:tcMar>
              <w:top w:type="dxa" w:w="70"/>
              <w:left w:type="dxa" w:w="100"/>
              <w:bottom w:type="dxa" w:w="70"/>
              <w:right w:type="dxa" w:w="100"/>
            </w:tcMar>
          </w:tcPr>
          <w:p>
            <w:r>
              <w:rPr>
                <w:rFonts w:ascii="IBM Plex Sans" w:cs="IBM Plex Sans" w:eastAsia="IBM Plex Sans" w:hAnsi="IBM Plex Sans"/>
                <w:sz w:val="17"/>
                <w:szCs w:val="17"/>
              </w:rPr>
              <w:t xml:space="preserve">Salida</w:t>
            </w:r>
          </w:p>
        </w:tc>
        <w:tc>
          <w:tcPr>
            <w:tcW w:type="dxa" w:w="5000"/>
            <w:tcMar>
              <w:top w:type="dxa" w:w="70"/>
              <w:left w:type="dxa" w:w="100"/>
              <w:bottom w:type="dxa" w:w="70"/>
              <w:right w:type="dxa" w:w="100"/>
            </w:tcMar>
          </w:tcPr>
          <w:p>
            <w:r>
              <w:rPr>
                <w:rFonts w:ascii="IBM Plex Sans" w:cs="IBM Plex Sans" w:eastAsia="IBM Plex Sans" w:hAnsi="IBM Plex Sans"/>
                <w:sz w:val="17"/>
                <w:szCs w:val="17"/>
              </w:rPr>
              <w:t xml:space="preserve">El + del conector del lector, a través de la resistencia de protección</w:t>
            </w:r>
          </w:p>
        </w:tc>
      </w:tr>
      <w:tr>
        <w:tc>
          <w:tcPr>
            <w:tcW w:type="dxa" w:w="900"/>
            <w:tcMar>
              <w:top w:type="dxa" w:w="70"/>
              <w:left w:type="dxa" w:w="100"/>
              <w:bottom w:type="dxa" w:w="70"/>
              <w:right w:type="dxa" w:w="100"/>
            </w:tcMar>
          </w:tcPr>
          <w:p>
            <w:r>
              <w:rPr>
                <w:rFonts w:ascii="IBM Plex Sans" w:cs="IBM Plex Sans" w:eastAsia="IBM Plex Sans" w:hAnsi="IBM Plex Sans"/>
                <w:sz w:val="17"/>
                <w:szCs w:val="17"/>
              </w:rPr>
              <w:t>5</w:t>
            </w:r>
          </w:p>
        </w:tc>
        <w:tc>
          <w:tcPr>
            <w:tcW w:type="dxa" w:w="2900"/>
            <w:tcMar>
              <w:top w:type="dxa" w:w="70"/>
              <w:left w:type="dxa" w:w="100"/>
              <w:bottom w:type="dxa" w:w="70"/>
              <w:right w:type="dxa" w:w="100"/>
            </w:tcMar>
          </w:tcPr>
          <w:p>
            <w:r>
              <w:rPr>
                <w:rFonts w:ascii="IBM Plex Sans" w:cs="IBM Plex Sans" w:eastAsia="IBM Plex Sans" w:hAnsi="IBM Plex Sans"/>
                <w:sz w:val="17"/>
                <w:szCs w:val="17"/>
              </w:rPr>
              <w:t>Sin conexión</w:t>
            </w:r>
          </w:p>
        </w:tc>
        <w:tc>
          <w:tcPr>
            <w:tcW w:type="dxa" w:w="5000"/>
            <w:tcMar>
              <w:top w:type="dxa" w:w="70"/>
              <w:left w:type="dxa" w:w="100"/>
              <w:bottom w:type="dxa" w:w="70"/>
              <w:right w:type="dxa" w:w="100"/>
            </w:tcMar>
          </w:tcPr>
          <w:p>
            <w:r>
              <w:rPr>
                <w:rFonts w:ascii="IBM Plex Sans" w:cs="IBM Plex Sans" w:eastAsia="IBM Plex Sans" w:hAnsi="IBM Plex Sans"/>
                <w:sz w:val="17"/>
                <w:szCs w:val="17"/>
              </w:rPr>
              <w:t>Queda libre</w:t>
            </w:r>
          </w:p>
        </w:tc>
      </w:tr>
      <w:tr>
        <w:tc>
          <w:tcPr>
            <w:tcW w:type="dxa" w:w="900"/>
            <w:tcMar>
              <w:top w:type="dxa" w:w="70"/>
              <w:left w:type="dxa" w:w="100"/>
              <w:bottom w:type="dxa" w:w="70"/>
              <w:right w:type="dxa" w:w="100"/>
            </w:tcMar>
          </w:tcPr>
          <w:p>
            <w:r>
              <w:rPr>
                <w:rFonts w:ascii="IBM Plex Sans" w:cs="IBM Plex Sans" w:eastAsia="IBM Plex Sans" w:hAnsi="IBM Plex Sans"/>
                <w:sz w:val="17"/>
                <w:szCs w:val="17"/>
              </w:rPr>
              <w:t xml:space="preserve">6</w:t>
            </w:r>
          </w:p>
        </w:tc>
        <w:tc>
          <w:tcPr>
            <w:tcW w:type="dxa" w:w="2900"/>
            <w:tcMar>
              <w:top w:type="dxa" w:w="70"/>
              <w:left w:type="dxa" w:w="100"/>
              <w:bottom w:type="dxa" w:w="70"/>
              <w:right w:type="dxa" w:w="100"/>
            </w:tcMar>
          </w:tcPr>
          <w:p>
            <w:r>
              <w:rPr>
                <w:rFonts w:ascii="IBM Plex Sans" w:cs="IBM Plex Sans" w:eastAsia="IBM Plex Sans" w:hAnsi="IBM Plex Sans"/>
                <w:sz w:val="17"/>
                <w:szCs w:val="17"/>
              </w:rPr>
              <w:t xml:space="preserve">Salida</w:t>
            </w:r>
          </w:p>
        </w:tc>
        <w:tc>
          <w:tcPr>
            <w:tcW w:type="dxa" w:w="5000"/>
            <w:tcMar>
              <w:top w:type="dxa" w:w="70"/>
              <w:left w:type="dxa" w:w="100"/>
              <w:bottom w:type="dxa" w:w="70"/>
              <w:right w:type="dxa" w:w="100"/>
            </w:tcMar>
          </w:tcPr>
          <w:p>
            <w:r>
              <w:rPr>
                <w:rFonts w:ascii="IBM Plex Sans" w:cs="IBM Plex Sans" w:eastAsia="IBM Plex Sans" w:hAnsi="IBM Plex Sans"/>
                <w:sz w:val="17"/>
                <w:szCs w:val="17"/>
              </w:rPr>
              <w:t xml:space="preserve">La señal del conector del lector</w:t>
            </w:r>
          </w:p>
        </w:tc>
      </w:tr>
    </w:tbl>
    <w:p>
      <w:pPr>
        <w:spacing w:after="110"/>
      </w:pPr>
      <w:r>
        <w:rPr>
          <w:rFonts w:ascii="IBM Plex Sans" w:cs="IBM Plex Sans" w:eastAsia="IBM Plex Sans" w:hAnsi="IBM Plex Sans"/>
          <w:sz w:val="21"/>
          <w:szCs w:val="21"/>
        </w:rPr>
        <w:t>Las patas 4 y 6 no tienen polaridad y funcionan con corriente alterna, porque internamente son dos MOSFET enfrentados. Las patas 3 y 5 no se conectan. Conexionado verificado con la hoja de datos del fabricante (IXYS, DS-LCA110-R12), configuración para alterna y continua: la pata 5 figura como «no usar». El LED se activa con 2 mA como máximo, y con la resistencia de 330 Ω recibe unos 6,4 mA, el triple de lo necesario.</w:t>
      </w:r>
    </w:p>
    <w:p>
      <w:pPr>
        <w:spacing w:after="75" w:before="190"/>
      </w:pPr>
      <w:r>
        <w:rPr>
          <w:rFonts w:ascii="IBM Plex Sans" w:cs="IBM Plex Sans" w:eastAsia="IBM Plex Sans" w:hAnsi="IBM Plex Sans"/>
          <w:b/>
          <w:bCs/>
          <w:color w:val="1E3A5F"/>
          <w:sz w:val="22"/>
          <w:szCs w:val="22"/>
        </w:rPr>
        <w:t xml:space="preserve">Paso 3 · </w:t>
      </w:r>
      <w:r>
        <w:rPr>
          <w:rFonts w:ascii="IBM Plex Sans" w:cs="IBM Plex Sans" w:eastAsia="IBM Plex Sans" w:hAnsi="IBM Plex Sans"/>
          <w:b/>
          <w:bCs/>
          <w:sz w:val="22"/>
          <w:szCs w:val="22"/>
        </w:rPr>
        <w:t xml:space="preserve">Conectar el lado de control</w:t>
      </w:r>
    </w:p>
    <w:p>
      <w:pPr>
        <w:pStyle w:val="ListParagraph"/>
        <w:numPr>
          <w:ilvl w:val="0"/>
          <w:numId w:val="2"/>
        </w:numPr>
        <w:spacing w:after="80"/>
      </w:pPr>
      <w:r>
        <w:rPr>
          <w:rFonts w:ascii="IBM Plex Sans" w:cs="IBM Plex Sans" w:eastAsia="IBM Plex Sans" w:hAnsi="IBM Plex Sans"/>
          <w:sz w:val="21"/>
          <w:szCs w:val="21"/>
        </w:rPr>
        <w:t xml:space="preserve">Pin del microcontrolador, a través de la resistencia de 330 Ω, a la pata 1. Los pines 18, 19, 21 y 22 son los cuatro canales (los pines 23 y 4 quedan libres).</w:t>
      </w:r>
    </w:p>
    <w:p>
      <w:pPr>
        <w:pStyle w:val="ListParagraph"/>
        <w:numPr>
          <w:ilvl w:val="0"/>
          <w:numId w:val="2"/>
        </w:numPr>
        <w:spacing w:after="80"/>
      </w:pPr>
      <w:r>
        <w:rPr>
          <w:rFonts w:ascii="IBM Plex Sans" w:cs="IBM Plex Sans" w:eastAsia="IBM Plex Sans" w:hAnsi="IBM Plex Sans"/>
          <w:sz w:val="21"/>
          <w:szCs w:val="21"/>
        </w:rPr>
        <w:t xml:space="preserve">Pata 2 al negativo del gabinete.</w:t>
      </w:r>
    </w:p>
    <w:p>
      <w:pPr>
        <w:pStyle w:val="ListParagraph"/>
        <w:numPr>
          <w:ilvl w:val="0"/>
          <w:numId w:val="2"/>
        </w:numPr>
        <w:spacing w:after="80"/>
      </w:pPr>
      <w:r>
        <w:rPr>
          <w:rFonts w:ascii="IBM Plex Sans" w:cs="IBM Plex Sans" w:eastAsia="IBM Plex Sans" w:hAnsi="IBM Plex Sans"/>
          <w:sz w:val="21"/>
          <w:szCs w:val="21"/>
        </w:rPr>
        <w:t xml:space="preserve">Resistencia de 10 kΩ entre ese pin y el negativo, para que la salida quede en nivel bajo mientras el microcontrolador arranca.</w:t>
      </w:r>
    </w:p>
    <w:p>
      <w:pPr>
        <w:spacing w:after="110"/>
      </w:pPr>
      <w:r>
        <w:rPr>
          <w:rFonts w:ascii="IBM Plex Sans" w:cs="IBM Plex Sans" w:eastAsia="IBM Plex Sans" w:hAnsi="IBM Plex Sans"/>
          <w:b/>
          <w:bCs/>
          <w:sz w:val="21"/>
          <w:szCs w:val="21"/>
        </w:rPr>
        <w:t xml:space="preserve">Por qué la resistencia de 330 Ω no es opcional: </w:t>
      </w:r>
      <w:r>
        <w:rPr>
          <w:rFonts w:ascii="IBM Plex Sans" w:cs="IBM Plex Sans" w:eastAsia="IBM Plex Sans" w:hAnsi="IBM Plex Sans"/>
          <w:sz w:val="21"/>
          <w:szCs w:val="21"/>
        </w:rPr>
        <w:t xml:space="preserve">la entrada del relé es un LED y necesita que se le limite la corriente. Con los 3,3 V del microcontrolador ese valor entrega alrededor de 6 mA, suficiente de sobra. Sin ella, el LED se daña. El relé de estado sólido con triac no la necesita porque la trae incorporada, pero este sí.</w:t>
      </w:r>
    </w:p>
    <w:p>
      <w:pPr>
        <w:spacing w:after="75" w:before="190"/>
      </w:pPr>
      <w:r>
        <w:rPr>
          <w:rFonts w:ascii="IBM Plex Sans" w:cs="IBM Plex Sans" w:eastAsia="IBM Plex Sans" w:hAnsi="IBM Plex Sans"/>
          <w:b/>
          <w:bCs/>
          <w:color w:val="1E3A5F"/>
          <w:sz w:val="22"/>
          <w:szCs w:val="22"/>
        </w:rPr>
        <w:t xml:space="preserve">Paso 4 · </w:t>
      </w:r>
      <w:r>
        <w:rPr>
          <w:rFonts w:ascii="IBM Plex Sans" w:cs="IBM Plex Sans" w:eastAsia="IBM Plex Sans" w:hAnsi="IBM Plex Sans"/>
          <w:b/>
          <w:bCs/>
          <w:sz w:val="22"/>
          <w:szCs w:val="22"/>
        </w:rPr>
        <w:t xml:space="preserve">Conectar el lado de salida</w:t>
      </w:r>
    </w:p>
    <w:p>
      <w:pPr>
        <w:spacing w:after="110"/>
      </w:pPr>
      <w:r>
        <w:rPr>
          <w:rFonts w:ascii="IBM Plex Sans" w:cs="IBM Plex Sans" w:eastAsia="IBM Plex Sans" w:hAnsi="IBM Plex Sans"/>
          <w:sz w:val="21"/>
          <w:szCs w:val="21"/>
        </w:rPr>
        <w:t xml:space="preserve">Con el telar apagado y desenchufado. Se hace en el conector del lector en la plaqueta, en cada canal; las patas 3 y 5 quedan sin conectar:</w:t>
      </w:r>
    </w:p>
    <w:p>
      <w:pPr>
        <w:pStyle w:val="ListParagraph"/>
        <w:numPr>
          <w:ilvl w:val="0"/>
          <w:numId w:val="2"/>
        </w:numPr>
        <w:spacing w:after="80"/>
      </w:pPr>
      <w:r>
        <w:rPr>
          <w:rFonts w:ascii="IBM Plex Sans" w:cs="IBM Plex Sans" w:eastAsia="IBM Plex Sans" w:hAnsi="IBM Plex Sans"/>
          <w:sz w:val="21"/>
          <w:szCs w:val="21"/>
        </w:rPr>
        <w:t xml:space="preserve">Desconectar los 4 cables del lector de la plaqueta, marcarlos en las dos puntas con cinta de color y aislarlos en su bornera, para poder volver a conectarlo.</w:t>
      </w:r>
    </w:p>
    <w:p>
      <w:pPr>
        <w:pStyle w:val="ListParagraph"/>
        <w:numPr>
          <w:ilvl w:val="0"/>
          <w:numId w:val="2"/>
        </w:numPr>
        <w:spacing w:after="80"/>
      </w:pPr>
      <w:r>
        <w:rPr>
          <w:rFonts w:ascii="IBM Plex Sans" w:cs="IBM Plex Sans" w:eastAsia="IBM Plex Sans" w:hAnsi="IBM Plex Sans"/>
          <w:sz w:val="21"/>
          <w:szCs w:val="21"/>
        </w:rPr>
        <w:t xml:space="preserve">Del + del conector, la resistencia de protección a la pata 4 del relé.</w:t>
      </w:r>
    </w:p>
    <w:p>
      <w:pPr>
        <w:pStyle w:val="ListParagraph"/>
        <w:numPr>
          <w:ilvl w:val="0"/>
          <w:numId w:val="2"/>
        </w:numPr>
        <w:spacing w:after="80"/>
      </w:pPr>
      <w:r>
        <w:rPr>
          <w:rFonts w:ascii="IBM Plex Sans" w:cs="IBM Plex Sans" w:eastAsia="IBM Plex Sans" w:hAnsi="IBM Plex Sans"/>
          <w:sz w:val="21"/>
          <w:szCs w:val="21"/>
        </w:rPr>
        <w:t xml:space="preserve">La pata 6 del relé a la señal del conector.</w:t>
      </w:r>
    </w:p>
    <w:p>
      <w:pPr>
        <w:pStyle w:val="ListParagraph"/>
        <w:numPr>
          <w:ilvl w:val="0"/>
          <w:numId w:val="2"/>
        </w:numPr>
        <w:spacing w:after="80"/>
      </w:pPr>
      <w:r>
        <w:rPr>
          <w:rFonts w:ascii="IBM Plex Sans" w:cs="IBM Plex Sans" w:eastAsia="IBM Plex Sans" w:hAnsi="IBM Plex Sans"/>
          <w:sz w:val="21"/>
          <w:szCs w:val="21"/>
        </w:rPr>
        <w:t xml:space="preserve">Una resistencia de 10 kΩ ½ W de la señal al − del conector. La referencia, unida a ese mismo −.</w:t>
      </w:r>
    </w:p>
    <w:p>
      <w:pPr>
        <w:pStyle w:val="ListParagraph"/>
        <w:numPr>
          <w:ilvl w:val="0"/>
          <w:numId w:val="2"/>
        </w:numPr>
        <w:spacing w:after="80"/>
      </w:pPr>
      <w:r>
        <w:rPr>
          <w:rFonts w:ascii="IBM Plex Sans" w:cs="IBM Plex Sans" w:eastAsia="IBM Plex Sans" w:hAnsi="IBM Plex Sans"/>
          <w:sz w:val="21"/>
          <w:szCs w:val="21"/>
        </w:rPr>
        <w:t xml:space="preserve">En la configuración del firmware, CANAL_ACTIVO_EN_ALTO en true, como viene: relé cerrado = agujero.</w:t>
      </w:r>
    </w:p>
    <w:p>
      <w:pPr>
        <w:pBdr>
          <w:top w:val="single" w:color="EADFC8" w:sz="2"/>
          <w:bottom w:val="single" w:color="EADFC8" w:sz="2"/>
          <w:left w:val="single" w:color="9C5C0A" w:sz="16"/>
          <w:right w:val="single" w:color="EADFC8" w:sz="2"/>
        </w:pBdr>
        <w:shd w:fill="FFF8EC" w:val="clear"/>
        <w:spacing w:after="130" w:before="130"/>
      </w:pPr>
      <w:r>
        <w:rPr>
          <w:rFonts w:ascii="IBM Plex Sans" w:cs="IBM Plex Sans" w:eastAsia="IBM Plex Sans" w:hAnsi="IBM Plex Sans"/>
          <w:b/>
          <w:bCs/>
          <w:sz w:val="20"/>
          <w:szCs w:val="20"/>
        </w:rPr>
        <w:t xml:space="preserve">Qué pasa en cada situación. </w:t>
      </w:r>
      <w:r>
        <w:rPr>
          <w:rFonts w:ascii="IBM Plex Sans" w:cs="IBM Plex Sans" w:eastAsia="IBM Plex Sans" w:hAnsi="IBM Plex Sans"/>
          <w:sz w:val="20"/>
          <w:szCs w:val="20"/>
        </w:rPr>
        <w:t xml:space="preserve">Si el microcontrolador pide la bobina, el relé se cierra, la señal queda en +V y la bobina se activa; mientras la misma bobina se repite, el relé queda cerrado y la aguja va y vuelve igual en cada pasada. Si no la pide, o está apagado o arrancando, el relé queda abierto y la de 10 kΩ deja la señal en 0 V, como con papel: la bobina queda en reposo. Si por un error de cableado la señal o la pata 4 tocaran el −, la resistencia de protección limita la corriente a menos de 70 mA, por debajo de los 120 mA del relé, y no se daña nada.</w:t>
      </w:r>
    </w:p>
    <w:p>
      <w:pPr>
        <w:pBdr>
          <w:top w:val="single" w:color="EADFC8" w:sz="2"/>
          <w:bottom w:val="single" w:color="EADFC8" w:sz="2"/>
          <w:left w:val="single" w:color="9C5C0A" w:sz="16"/>
          <w:right w:val="single" w:color="EADFC8" w:sz="2"/>
        </w:pBdr>
        <w:shd w:fill="FFF8EC" w:val="clear"/>
        <w:spacing w:after="130" w:before="130"/>
      </w:pPr>
      <w:r>
        <w:rPr>
          <w:rFonts w:ascii="IBM Plex Sans" w:cs="IBM Plex Sans" w:eastAsia="IBM Plex Sans" w:hAnsi="IBM Plex Sans"/>
          <w:b/>
          <w:bCs/>
          <w:sz w:val="20"/>
          <w:szCs w:val="20"/>
        </w:rPr>
        <w:t xml:space="preserve">Por qué es la más segura. </w:t>
      </w:r>
      <w:r>
        <w:rPr>
          <w:rFonts w:ascii="IBM Plex Sans" w:cs="IBM Plex Sans" w:eastAsia="IBM Plex Sans" w:hAnsi="IBM Plex Sans"/>
          <w:sz w:val="20"/>
          <w:szCs w:val="20"/>
        </w:rPr>
        <w:t xml:space="preserve">El relé solo toca la señal del lector (pocos mA), nunca las bobinas ni su alimentación; el microcontrolador y el telar quedan aislados; el LCA110 es normalmente abierto, así que sin orden la plaqueta ve papel; la corriente queda limitada aun con un error de cableado; y es reversible: con la bornera se vuelve a conectar el lector en minutos. Las conexiones en paralelo o en serie con el lector, que se evaluaron primero, quedan descartadas.</w:t>
      </w:r>
    </w:p>
    <w:p>
      <w:pPr>
        <w:spacing w:after="75" w:before="190"/>
      </w:pPr>
      <w:r>
        <w:rPr>
          <w:rFonts w:ascii="IBM Plex Sans" w:cs="IBM Plex Sans" w:eastAsia="IBM Plex Sans" w:hAnsi="IBM Plex Sans"/>
          <w:b/>
          <w:bCs/>
          <w:color w:val="1E3A5F"/>
          <w:sz w:val="22"/>
          <w:szCs w:val="22"/>
        </w:rPr>
        <w:t xml:space="preserve">Paso 5 · </w:t>
      </w:r>
      <w:r>
        <w:rPr>
          <w:rFonts w:ascii="IBM Plex Sans" w:cs="IBM Plex Sans" w:eastAsia="IBM Plex Sans" w:hAnsi="IBM Plex Sans"/>
          <w:b/>
          <w:bCs/>
          <w:sz w:val="22"/>
          <w:szCs w:val="22"/>
        </w:rPr>
        <w:t xml:space="preserve">Probar con un solo canal</w:t>
      </w:r>
    </w:p>
    <w:p>
      <w:pPr>
        <w:spacing w:after="110"/>
      </w:pPr>
      <w:r>
        <w:rPr>
          <w:rFonts w:ascii="IBM Plex Sans" w:cs="IBM Plex Sans" w:eastAsia="IBM Plex Sans" w:hAnsi="IBM Plex Sans"/>
          <w:sz w:val="21"/>
          <w:szCs w:val="21"/>
        </w:rPr>
        <w:t xml:space="preserve">Armar un único canal. Antes de dejar el relé, poner en su lugar el multímetro (empezando por la escala de 10 A) en serie con la resistencia de protección, con el telar apagado; encenderlo sin tejer: tiene que marcar pocos mA (menos de 20) y la bobina tiene que activarse con el multímetro puesto y soltarse al sacarlo. Después, con el relé, verificar que al activar la salida la bobina se accione y que al desactivarla, no. Recién cuando ese canal funcione, armar los otros tres.</w:t>
      </w:r>
    </w:p>
    <w:p>
      <w:pPr>
        <w:pBdr>
          <w:top w:val="single" w:color="EADFC8" w:sz="2"/>
          <w:bottom w:val="single" w:color="EADFC8" w:sz="2"/>
          <w:left w:val="single" w:color="9C5C0A" w:sz="16"/>
          <w:right w:val="single" w:color="EADFC8" w:sz="2"/>
        </w:pBdr>
        <w:shd w:fill="FFF8EC" w:val="clear"/>
        <w:spacing w:after="130" w:before="130"/>
      </w:pPr>
      <w:r>
        <w:rPr>
          <w:rFonts w:ascii="IBM Plex Sans" w:cs="IBM Plex Sans" w:eastAsia="IBM Plex Sans" w:hAnsi="IBM Plex Sans"/>
          <w:b/>
          <w:bCs/>
          <w:sz w:val="20"/>
          <w:szCs w:val="20"/>
        </w:rPr>
        <w:t xml:space="preserve">Comprar una sola unidad del relé para esta prueba. </w:t>
      </w:r>
      <w:r>
        <w:rPr>
          <w:rFonts w:ascii="IBM Plex Sans" w:cs="IBM Plex Sans" w:eastAsia="IBM Plex Sans" w:hAnsi="IBM Plex Sans"/>
          <w:sz w:val="20"/>
          <w:szCs w:val="20"/>
        </w:rPr>
        <w:t xml:space="preserve">Si el comportamiento del lector óptico no fuera el previsto, conviene descubrirlo con un componente y no con cuatro.</w:t>
      </w:r>
    </w:p>
    <w:p>
      <w:pPr>
        <w:spacing w:after="75" w:before="190"/>
      </w:pPr>
      <w:r>
        <w:rPr>
          <w:rFonts w:ascii="IBM Plex Sans" w:cs="IBM Plex Sans" w:eastAsia="IBM Plex Sans" w:hAnsi="IBM Plex Sans"/>
          <w:b/>
          <w:bCs/>
          <w:color w:val="1E3A5F"/>
          <w:sz w:val="22"/>
          <w:szCs w:val="22"/>
        </w:rPr>
        <w:t xml:space="preserve">Paso 6 · </w:t>
      </w:r>
      <w:r>
        <w:rPr>
          <w:rFonts w:ascii="IBM Plex Sans" w:cs="IBM Plex Sans" w:eastAsia="IBM Plex Sans" w:hAnsi="IBM Plex Sans"/>
          <w:b/>
          <w:bCs/>
          <w:sz w:val="22"/>
          <w:szCs w:val="22"/>
        </w:rPr>
        <w:t xml:space="preserve">Firmware</w:t>
      </w:r>
    </w:p>
    <w:p>
      <w:pPr>
        <w:pStyle w:val="ListParagraph"/>
        <w:numPr>
          <w:ilvl w:val="0"/>
          <w:numId w:val="2"/>
        </w:numPr>
        <w:spacing w:after="80"/>
      </w:pPr>
      <w:r>
        <w:rPr>
          <w:rFonts w:ascii="IBM Plex Sans" w:cs="IBM Plex Sans" w:eastAsia="IBM Plex Sans" w:hAnsi="IBM Plex Sans"/>
          <w:sz w:val="21"/>
          <w:szCs w:val="21"/>
        </w:rPr>
        <w:t xml:space="preserve">Cuatro pines de salida, uno por canal, configurados con el nivel seguro antes del pinMode.</w:t>
      </w:r>
    </w:p>
    <w:p>
      <w:pPr>
        <w:pStyle w:val="ListParagraph"/>
        <w:numPr>
          <w:ilvl w:val="0"/>
          <w:numId w:val="2"/>
        </w:numPr>
        <w:spacing w:after="80"/>
      </w:pPr>
      <w:r>
        <w:rPr>
          <w:rFonts w:ascii="IBM Plex Sans" w:cs="IBM Plex Sans" w:eastAsia="IBM Plex Sans" w:hAnsi="IBM Plex Sans"/>
          <w:sz w:val="21"/>
          <w:szCs w:val="21"/>
        </w:rPr>
        <w:t xml:space="preserve">En cada pasada, escribir en esas salidas los valores de la fila actual del dibujo.</w:t>
      </w:r>
    </w:p>
    <w:p>
      <w:pPr>
        <w:pStyle w:val="ListParagraph"/>
        <w:numPr>
          <w:ilvl w:val="0"/>
          <w:numId w:val="2"/>
        </w:numPr>
        <w:spacing w:after="80"/>
      </w:pPr>
      <w:r>
        <w:rPr>
          <w:rFonts w:ascii="IBM Plex Sans" w:cs="IBM Plex Sans" w:eastAsia="IBM Plex Sans" w:hAnsi="IBM Plex Sans"/>
          <w:sz w:val="21"/>
          <w:szCs w:val="21"/>
        </w:rPr>
        <w:t xml:space="preserve">La función que ya existe en el backend devuelve exactamente esa información: qué elementos se activan en cada fila.</w:t>
      </w:r>
    </w:p>
    <w:p>
      <w:pPr>
        <w:spacing w:after="75" w:before="190"/>
      </w:pPr>
      <w:r>
        <w:rPr>
          <w:rFonts w:ascii="IBM Plex Sans" w:cs="IBM Plex Sans" w:eastAsia="IBM Plex Sans" w:hAnsi="IBM Plex Sans"/>
          <w:b/>
          <w:bCs/>
          <w:color w:val="1E3A5F"/>
          <w:sz w:val="22"/>
          <w:szCs w:val="22"/>
        </w:rPr>
        <w:t xml:space="preserve">Paso 7 · </w:t>
      </w:r>
      <w:r>
        <w:rPr>
          <w:rFonts w:ascii="IBM Plex Sans" w:cs="IBM Plex Sans" w:eastAsia="IBM Plex Sans" w:hAnsi="IBM Plex Sans"/>
          <w:b/>
          <w:bCs/>
          <w:sz w:val="22"/>
          <w:szCs w:val="22"/>
        </w:rPr>
        <w:t xml:space="preserve">Validar contra la cinta</w:t>
      </w:r>
    </w:p>
    <w:p>
      <w:pPr>
        <w:spacing w:after="110"/>
      </w:pPr>
      <w:r>
        <w:rPr>
          <w:rFonts w:ascii="IBM Plex Sans" w:cs="IBM Plex Sans" w:eastAsia="IBM Plex Sans" w:hAnsi="IBM Plex Sans"/>
          <w:sz w:val="21"/>
          <w:szCs w:val="21"/>
        </w:rPr>
        <w:t xml:space="preserve">Tejer un tramo con un dibujo cargado desde la aplicación y compararlo con el mismo dibujo hecho con la cinta de papel. La tela tiene que salir igual.</w:t>
      </w:r>
    </w:p>
    <w:p>
      <w:pPr>
        <w:pStyle w:val="Heading1"/>
        <w:spacing w:after="120" w:before="330"/>
      </w:pPr>
      <w:r>
        <w:rPr>
          <w:rFonts w:ascii="IBM Plex Sans" w:cs="IBM Plex Sans" w:eastAsia="IBM Plex Sans" w:hAnsi="IBM Plex Sans"/>
          <w:b/>
          <w:bCs/>
          <w:color w:val="1E3A5F"/>
          <w:sz w:val="27"/>
          <w:szCs w:val="27"/>
        </w:rPr>
        <w:t xml:space="preserve">3. Qué está confirmado y qué falta medir</w:t>
      </w:r>
    </w:p>
    <w:p>
      <w:pPr>
        <w:spacing w:after="110"/>
      </w:pPr>
      <w:r>
        <w:rPr>
          <w:rFonts w:ascii="IBM Plex Sans" w:cs="IBM Plex Sans" w:eastAsia="IBM Plex Sans" w:hAnsi="IBM Plex Sans"/>
          <w:sz w:val="21"/>
          <w:szCs w:val="21"/>
        </w:rPr>
        <w:t xml:space="preserve">Buena parte del diseño se apoya en datos que todavía no se tomaron sobre la máquina. Conviene distinguir con claridad qué se sabe, qué se estima con fundamento y qué es una incógnita, porque no todo tiene el mismo peso a la hora de comprar componentes.</w:t>
      </w:r>
    </w:p>
    <w:p>
      <w:pPr>
        <w:pStyle w:val="Heading2"/>
        <w:spacing w:after="120" w:before="230"/>
      </w:pPr>
      <w:r>
        <w:rPr>
          <w:rFonts w:ascii="IBM Plex Sans" w:cs="IBM Plex Sans" w:eastAsia="IBM Plex Sans" w:hAnsi="IBM Plex Sans"/>
          <w:b/>
          <w:bCs/>
          <w:color w:val="1E3A5F"/>
          <w:sz w:val="23"/>
          <w:szCs w:val="23"/>
        </w:rPr>
        <w:t xml:space="preserve">3.1. Confirmado por el cliente o por medición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3900"/>
      </w:tblGrid>
      <w:tr>
        <w:trPr>
          <w:tblHeader/>
        </w:trPr>
        <w:tc>
          <w:tcPr>
            <w:tcW w:type="dxa" w:w="27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Dato</w:t>
            </w:r>
          </w:p>
        </w:tc>
        <w:tc>
          <w:tcPr>
            <w:tcW w:type="dxa" w:w="23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Valor</w:t>
            </w:r>
          </w:p>
        </w:tc>
        <w:tc>
          <w:tcPr>
            <w:tcW w:type="dxa" w:w="39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Cómo se obtuvo</w:t>
            </w:r>
          </w:p>
        </w:tc>
      </w:tr>
      <w:tr>
        <w:tc>
          <w:tcPr>
            <w:tcW w:type="dxa" w:w="2700"/>
            <w:tcMar>
              <w:top w:type="dxa" w:w="70"/>
              <w:left w:type="dxa" w:w="100"/>
              <w:bottom w:type="dxa" w:w="70"/>
              <w:right w:type="dxa" w:w="100"/>
            </w:tcMar>
          </w:tcPr>
          <w:p>
            <w:r>
              <w:rPr>
                <w:rFonts w:ascii="IBM Plex Sans" w:cs="IBM Plex Sans" w:eastAsia="IBM Plex Sans" w:hAnsi="IBM Plex Sans"/>
                <w:sz w:val="17"/>
                <w:szCs w:val="17"/>
              </w:rPr>
              <w:t xml:space="preserve">Velocidad de la máquina</w:t>
            </w:r>
          </w:p>
        </w:tc>
        <w:tc>
          <w:tcPr>
            <w:tcW w:type="dxa" w:w="2300"/>
            <w:tcMar>
              <w:top w:type="dxa" w:w="70"/>
              <w:left w:type="dxa" w:w="100"/>
              <w:bottom w:type="dxa" w:w="70"/>
              <w:right w:type="dxa" w:w="100"/>
            </w:tcMar>
          </w:tcPr>
          <w:p>
            <w:r>
              <w:rPr>
                <w:rFonts w:ascii="IBM Plex Sans" w:cs="IBM Plex Sans" w:eastAsia="IBM Plex Sans" w:hAnsi="IBM Plex Sans"/>
                <w:sz w:val="17"/>
                <w:szCs w:val="17"/>
              </w:rPr>
              <w:t xml:space="preserve">300 pasadas por minuto</w:t>
            </w:r>
          </w:p>
        </w:tc>
        <w:tc>
          <w:tcPr>
            <w:tcW w:type="dxa" w:w="3900"/>
            <w:tcMar>
              <w:top w:type="dxa" w:w="70"/>
              <w:left w:type="dxa" w:w="100"/>
              <w:bottom w:type="dxa" w:w="70"/>
              <w:right w:type="dxa" w:w="100"/>
            </w:tcMar>
          </w:tcPr>
          <w:p>
            <w:r>
              <w:rPr>
                <w:rFonts w:ascii="IBM Plex Sans" w:cs="IBM Plex Sans" w:eastAsia="IBM Plex Sans" w:hAnsi="IBM Plex Sans"/>
                <w:sz w:val="17"/>
                <w:szCs w:val="17"/>
              </w:rPr>
              <w:t xml:space="preserve">Dato del dueño, 06/09/2026</w:t>
            </w:r>
          </w:p>
        </w:tc>
      </w:tr>
      <w:tr>
        <w:tc>
          <w:tcPr>
            <w:tcW w:type="dxa" w:w="2700"/>
            <w:tcMar>
              <w:top w:type="dxa" w:w="70"/>
              <w:left w:type="dxa" w:w="100"/>
              <w:bottom w:type="dxa" w:w="70"/>
              <w:right w:type="dxa" w:w="100"/>
            </w:tcMar>
          </w:tcPr>
          <w:p>
            <w:r>
              <w:rPr>
                <w:rFonts w:ascii="IBM Plex Sans" w:cs="IBM Plex Sans" w:eastAsia="IBM Plex Sans" w:hAnsi="IBM Plex Sans"/>
                <w:sz w:val="17"/>
                <w:szCs w:val="17"/>
              </w:rPr>
              <w:t xml:space="preserve">Bobinas de selección instaladas</w:t>
            </w:r>
          </w:p>
        </w:tc>
        <w:tc>
          <w:tcPr>
            <w:tcW w:type="dxa" w:w="2300"/>
            <w:tcMar>
              <w:top w:type="dxa" w:w="70"/>
              <w:left w:type="dxa" w:w="100"/>
              <w:bottom w:type="dxa" w:w="70"/>
              <w:right w:type="dxa" w:w="100"/>
            </w:tcMar>
          </w:tcPr>
          <w:p>
            <w:r>
              <w:rPr>
                <w:rFonts w:ascii="IBM Plex Sans" w:cs="IBM Plex Sans" w:eastAsia="IBM Plex Sans" w:hAnsi="IBM Plex Sans"/>
                <w:sz w:val="17"/>
                <w:szCs w:val="17"/>
              </w:rPr>
              <w:t xml:space="preserve">4</w:t>
            </w:r>
          </w:p>
        </w:tc>
        <w:tc>
          <w:tcPr>
            <w:tcW w:type="dxa" w:w="3900"/>
            <w:tcMar>
              <w:top w:type="dxa" w:w="70"/>
              <w:left w:type="dxa" w:w="100"/>
              <w:bottom w:type="dxa" w:w="70"/>
              <w:right w:type="dxa" w:w="100"/>
            </w:tcMar>
          </w:tcPr>
          <w:p>
            <w:r>
              <w:rPr>
                <w:rFonts w:ascii="IBM Plex Sans" w:cs="IBM Plex Sans" w:eastAsia="IBM Plex Sans" w:hAnsi="IBM Plex Sans"/>
                <w:sz w:val="17"/>
                <w:szCs w:val="17"/>
              </w:rPr>
              <w:t>Dato del dueño, 19/09/2026</w:t>
            </w:r>
          </w:p>
        </w:tc>
      </w:tr>
      <w:tr>
        <w:tc>
          <w:tcPr>
            <w:tcW w:type="dxa" w:w="2700"/>
            <w:tcMar>
              <w:top w:type="dxa" w:w="70"/>
              <w:left w:type="dxa" w:w="100"/>
              <w:bottom w:type="dxa" w:w="70"/>
              <w:right w:type="dxa" w:w="100"/>
            </w:tcMar>
          </w:tcPr>
          <w:p>
            <w:r>
              <w:rPr>
                <w:rFonts w:ascii="IBM Plex Sans" w:cs="IBM Plex Sans" w:eastAsia="IBM Plex Sans" w:hAnsi="IBM Plex Sans"/>
                <w:sz w:val="17"/>
                <w:szCs w:val="17"/>
              </w:rPr>
              <w:t xml:space="preserve">Tensión disponible para el sensor</w:t>
            </w:r>
          </w:p>
        </w:tc>
        <w:tc>
          <w:tcPr>
            <w:tcW w:type="dxa" w:w="2300"/>
            <w:tcMar>
              <w:top w:type="dxa" w:w="70"/>
              <w:left w:type="dxa" w:w="100"/>
              <w:bottom w:type="dxa" w:w="70"/>
              <w:right w:type="dxa" w:w="100"/>
            </w:tcMar>
          </w:tcPr>
          <w:p>
            <w:r>
              <w:rPr>
                <w:rFonts w:ascii="IBM Plex Sans" w:cs="IBM Plex Sans" w:eastAsia="IBM Plex Sans" w:hAnsi="IBM Plex Sans"/>
                <w:sz w:val="17"/>
                <w:szCs w:val="17"/>
              </w:rPr>
              <w:t>12 a 14 V en continua (aproximado)</w:t>
            </w:r>
          </w:p>
        </w:tc>
        <w:tc>
          <w:tcPr>
            <w:tcW w:type="dxa" w:w="3900"/>
            <w:tcMar>
              <w:top w:type="dxa" w:w="70"/>
              <w:left w:type="dxa" w:w="100"/>
              <w:bottom w:type="dxa" w:w="70"/>
              <w:right w:type="dxa" w:w="100"/>
            </w:tcMar>
          </w:tcPr>
          <w:p>
            <w:r>
              <w:rPr>
                <w:rFonts w:ascii="IBM Plex Sans" w:cs="IBM Plex Sans" w:eastAsia="IBM Plex Sans" w:hAnsi="IBM Plex Sans"/>
                <w:sz w:val="17"/>
                <w:szCs w:val="17"/>
              </w:rPr>
              <w:t>Informado por el equipo sobre el C 201; confirmar con el multímetro</w:t>
            </w:r>
          </w:p>
        </w:tc>
      </w:tr>
      <w:tr>
        <w:tc>
          <w:tcPr>
            <w:tcW w:type="dxa" w:w="2700"/>
            <w:tcMar>
              <w:top w:type="dxa" w:w="70"/>
              <w:left w:type="dxa" w:w="100"/>
              <w:bottom w:type="dxa" w:w="70"/>
              <w:right w:type="dxa" w:w="100"/>
            </w:tcMar>
          </w:tcPr>
          <w:p>
            <w:r>
              <w:rPr>
                <w:rFonts w:ascii="IBM Plex Sans" w:cs="IBM Plex Sans" w:eastAsia="IBM Plex Sans" w:hAnsi="IBM Plex Sans"/>
                <w:sz w:val="17"/>
                <w:szCs w:val="17"/>
              </w:rPr>
              <w:t xml:space="preserve">Telares en la planta</w:t>
            </w:r>
          </w:p>
        </w:tc>
        <w:tc>
          <w:tcPr>
            <w:tcW w:type="dxa" w:w="2300"/>
            <w:tcMar>
              <w:top w:type="dxa" w:w="70"/>
              <w:left w:type="dxa" w:w="100"/>
              <w:bottom w:type="dxa" w:w="70"/>
              <w:right w:type="dxa" w:w="100"/>
            </w:tcMar>
          </w:tcPr>
          <w:p>
            <w:r>
              <w:rPr>
                <w:rFonts w:ascii="IBM Plex Sans" w:cs="IBM Plex Sans" w:eastAsia="IBM Plex Sans" w:hAnsi="IBM Plex Sans"/>
                <w:sz w:val="17"/>
                <w:szCs w:val="17"/>
              </w:rPr>
              <w:t xml:space="preserve">11, con implementación en uno</w:t>
            </w:r>
          </w:p>
        </w:tc>
        <w:tc>
          <w:tcPr>
            <w:tcW w:type="dxa" w:w="3900"/>
            <w:tcMar>
              <w:top w:type="dxa" w:w="70"/>
              <w:left w:type="dxa" w:w="100"/>
              <w:bottom w:type="dxa" w:w="70"/>
              <w:right w:type="dxa" w:w="100"/>
            </w:tcMar>
          </w:tcPr>
          <w:p>
            <w:r>
              <w:rPr>
                <w:rFonts w:ascii="IBM Plex Sans" w:cs="IBM Plex Sans" w:eastAsia="IBM Plex Sans" w:hAnsi="IBM Plex Sans"/>
                <w:sz w:val="17"/>
                <w:szCs w:val="17"/>
              </w:rPr>
              <w:t xml:space="preserve">Dato del dueño</w:t>
            </w:r>
          </w:p>
        </w:tc>
      </w:tr>
      <w:tr>
        <w:tc>
          <w:tcPr>
            <w:tcW w:type="dxa" w:w="2700"/>
            <w:tcMar>
              <w:top w:type="dxa" w:w="70"/>
              <w:left w:type="dxa" w:w="100"/>
              <w:bottom w:type="dxa" w:w="70"/>
              <w:right w:type="dxa" w:w="100"/>
            </w:tcMar>
          </w:tcPr>
          <w:p>
            <w:r>
              <w:rPr>
                <w:rFonts w:ascii="IBM Plex Sans" w:cs="IBM Plex Sans" w:eastAsia="IBM Plex Sans" w:hAnsi="IBM Plex Sans"/>
                <w:sz w:val="17"/>
                <w:szCs w:val="17"/>
              </w:rPr>
              <w:t>Eje del sensor de pasada</w:t>
            </w:r>
          </w:p>
        </w:tc>
        <w:tc>
          <w:tcPr>
            <w:tcW w:type="dxa" w:w="2300"/>
            <w:tcMar>
              <w:top w:type="dxa" w:w="70"/>
              <w:left w:type="dxa" w:w="100"/>
              <w:bottom w:type="dxa" w:w="70"/>
              <w:right w:type="dxa" w:w="100"/>
            </w:tcMar>
          </w:tcPr>
          <w:p>
            <w:r>
              <w:rPr>
                <w:rFonts w:ascii="IBM Plex Sans" w:cs="IBM Plex Sans" w:eastAsia="IBM Plex Sans" w:hAnsi="IBM Plex Sans"/>
                <w:sz w:val="17"/>
                <w:szCs w:val="17"/>
              </w:rPr>
              <w:t>Da una vuelta por pasada; el soporte del sensor quedó montado</w:t>
            </w:r>
          </w:p>
        </w:tc>
        <w:tc>
          <w:tcPr>
            <w:tcW w:type="dxa" w:w="3900"/>
            <w:tcMar>
              <w:top w:type="dxa" w:w="70"/>
              <w:left w:type="dxa" w:w="100"/>
              <w:bottom w:type="dxa" w:w="70"/>
              <w:right w:type="dxa" w:w="100"/>
            </w:tcMar>
          </w:tcPr>
          <w:p>
            <w:r>
              <w:rPr>
                <w:rFonts w:ascii="IBM Plex Sans" w:cs="IBM Plex Sans" w:eastAsia="IBM Plex Sans" w:hAnsi="IBM Plex Sans"/>
                <w:sz w:val="17"/>
                <w:szCs w:val="17"/>
              </w:rPr>
              <w:t>Visita a la fábrica del 10/09/2026</w:t>
            </w:r>
          </w:p>
        </w:tc>
      </w:tr>
      <w:tr>
        <w:tc>
          <w:tcPr>
            <w:tcW w:type="dxa" w:w="2700"/>
            <w:tcMar>
              <w:top w:type="dxa" w:w="70"/>
              <w:left w:type="dxa" w:w="100"/>
              <w:bottom w:type="dxa" w:w="70"/>
              <w:right w:type="dxa" w:w="100"/>
            </w:tcMar>
          </w:tcPr>
          <w:p>
            <w:r>
              <w:rPr>
                <w:rFonts w:ascii="IBM Plex Sans" w:cs="IBM Plex Sans" w:eastAsia="IBM Plex Sans" w:hAnsi="IBM Plex Sans"/>
                <w:sz w:val="17"/>
                <w:szCs w:val="17"/>
              </w:rPr>
              <w:t>Tensión de la botonera</w:t>
            </w:r>
          </w:p>
        </w:tc>
        <w:tc>
          <w:tcPr>
            <w:tcW w:type="dxa" w:w="2300"/>
            <w:tcMar>
              <w:top w:type="dxa" w:w="70"/>
              <w:left w:type="dxa" w:w="100"/>
              <w:bottom w:type="dxa" w:w="70"/>
              <w:right w:type="dxa" w:w="100"/>
            </w:tcMar>
          </w:tcPr>
          <w:p>
            <w:r>
              <w:rPr>
                <w:rFonts w:ascii="IBM Plex Sans" w:cs="IBM Plex Sans" w:eastAsia="IBM Plex Sans" w:hAnsi="IBM Plex Sans"/>
                <w:sz w:val="17"/>
                <w:szCs w:val="17"/>
              </w:rPr>
              <w:t>24 V en alterna</w:t>
            </w:r>
          </w:p>
        </w:tc>
        <w:tc>
          <w:tcPr>
            <w:tcW w:type="dxa" w:w="3900"/>
            <w:tcMar>
              <w:top w:type="dxa" w:w="70"/>
              <w:left w:type="dxa" w:w="100"/>
              <w:bottom w:type="dxa" w:w="70"/>
              <w:right w:type="dxa" w:w="100"/>
            </w:tcMar>
          </w:tcPr>
          <w:p>
            <w:r>
              <w:rPr>
                <w:rFonts w:ascii="IBM Plex Sans" w:cs="IBM Plex Sans" w:eastAsia="IBM Plex Sans" w:hAnsi="IBM Plex Sans"/>
                <w:sz w:val="17"/>
                <w:szCs w:val="17"/>
              </w:rPr>
              <w:t>Medición sobre el C 201, 19/08/2026</w:t>
            </w:r>
          </w:p>
        </w:tc>
      </w:tr>
    </w:tbl>
    <w:p>
      <w:pPr>
        <w:pStyle w:val="Heading2"/>
        <w:spacing w:after="120" w:before="230"/>
      </w:pPr>
      <w:r>
        <w:rPr>
          <w:rFonts w:ascii="IBM Plex Sans" w:cs="IBM Plex Sans" w:eastAsia="IBM Plex Sans" w:hAnsi="IBM Plex Sans"/>
          <w:b/>
          <w:bCs/>
          <w:color w:val="1E3A5F"/>
          <w:sz w:val="23"/>
          <w:szCs w:val="23"/>
        </w:rPr>
        <w:t xml:space="preserve">3.2. Estimado con fundamento, pendiente de confirmar</w:t>
      </w:r>
    </w:p>
    <w:p>
      <w:pPr>
        <w:spacing w:after="110"/>
      </w:pPr>
      <w:r>
        <w:rPr>
          <w:rFonts w:ascii="IBM Plex Sans" w:cs="IBM Plex Sans" w:eastAsia="IBM Plex Sans" w:hAnsi="IBM Plex Sans"/>
          <w:sz w:val="21"/>
          <w:szCs w:val="21"/>
        </w:rPr>
        <w:t xml:space="preserve">Estos valores provienen de documentación técnica general del modelo y de la práctica habitual en telares europeos de fines de los ochenta. Son coherentes con todo lo observado, pero no se midieron sobre esta máquina en particular.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700"/>
      </w:tblGrid>
      <w:tr>
        <w:trPr>
          <w:tblHeader/>
        </w:trPr>
        <w:tc>
          <w:tcPr>
            <w:tcW w:type="dxa" w:w="2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Dato</w:t>
            </w:r>
          </w:p>
        </w:tc>
        <w:tc>
          <w:tcPr>
            <w:tcW w:type="dxa" w:w="18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Valor esperado</w:t>
            </w:r>
          </w:p>
        </w:tc>
        <w:tc>
          <w:tcPr>
            <w:tcW w:type="dxa" w:w="47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Qué implica si fuera distinto</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Corriente del circuito de selección</w:t>
            </w:r>
          </w:p>
        </w:tc>
        <w:tc>
          <w:tcPr>
            <w:tcW w:type="dxa" w:w="1800"/>
            <w:tcMar>
              <w:top w:type="dxa" w:w="70"/>
              <w:left w:type="dxa" w:w="100"/>
              <w:bottom w:type="dxa" w:w="70"/>
              <w:right w:type="dxa" w:w="100"/>
            </w:tcMar>
          </w:tcPr>
          <w:p>
            <w:r>
              <w:rPr>
                <w:rFonts w:ascii="IBM Plex Sans" w:cs="IBM Plex Sans" w:eastAsia="IBM Plex Sans" w:hAnsi="IBM Plex Sans"/>
                <w:sz w:val="17"/>
                <w:szCs w:val="17"/>
              </w:rPr>
              <w:t xml:space="preserve">Entre 5 y 20 mA</w:t>
            </w:r>
          </w:p>
        </w:tc>
        <w:tc>
          <w:tcPr>
            <w:tcW w:type="dxa" w:w="4700"/>
            <w:tcMar>
              <w:top w:type="dxa" w:w="70"/>
              <w:left w:type="dxa" w:w="100"/>
              <w:bottom w:type="dxa" w:w="70"/>
              <w:right w:type="dxa" w:w="100"/>
            </w:tcMar>
          </w:tcPr>
          <w:p>
            <w:r>
              <w:rPr>
                <w:rFonts w:ascii="IBM Plex Sans" w:cs="IBM Plex Sans" w:eastAsia="IBM Plex Sans" w:hAnsi="IBM Plex Sans"/>
                <w:sz w:val="17"/>
                <w:szCs w:val="17"/>
              </w:rPr>
              <w:t>El LCA110 soporta 120 mA, seis veces más. Solo dejaría de servir por encima de 120 mA, lo que es muy improbable en un circuito de señal.</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Tensión del circuito de selección</w:t>
            </w:r>
          </w:p>
        </w:tc>
        <w:tc>
          <w:tcPr>
            <w:tcW w:type="dxa" w:w="1800"/>
            <w:tcMar>
              <w:top w:type="dxa" w:w="70"/>
              <w:left w:type="dxa" w:w="100"/>
              <w:bottom w:type="dxa" w:w="70"/>
              <w:right w:type="dxa" w:w="100"/>
            </w:tcMar>
          </w:tcPr>
          <w:p>
            <w:r>
              <w:rPr>
                <w:rFonts w:ascii="IBM Plex Sans" w:cs="IBM Plex Sans" w:eastAsia="IBM Plex Sans" w:hAnsi="IBM Plex Sans"/>
                <w:sz w:val="17"/>
                <w:szCs w:val="17"/>
              </w:rPr>
              <w:t>24 V en alterna</w:t>
            </w:r>
          </w:p>
        </w:tc>
        <w:tc>
          <w:tcPr>
            <w:tcW w:type="dxa" w:w="4700"/>
            <w:tcMar>
              <w:top w:type="dxa" w:w="70"/>
              <w:left w:type="dxa" w:w="100"/>
              <w:bottom w:type="dxa" w:w="70"/>
              <w:right w:type="dxa" w:w="100"/>
            </w:tcMar>
          </w:tcPr>
          <w:p>
            <w:r>
              <w:rPr>
                <w:rFonts w:ascii="IBM Plex Sans" w:cs="IBM Plex Sans" w:eastAsia="IBM Plex Sans" w:hAnsi="IBM Plex Sans"/>
                <w:sz w:val="17"/>
                <w:szCs w:val="17"/>
              </w:rPr>
              <w:t xml:space="preserve">Si fuera continua, un PC817 común también alcanzaría. El LCA110 se eligió justamente porque funciona igual con continua o con alterna, así que la elección no depende de este dato.</w:t>
            </w:r>
          </w:p>
        </w:tc>
      </w:tr>
      <w:tr>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Capacidad máxima de selección</w:t>
            </w:r>
          </w:p>
        </w:tc>
        <w:tc>
          <w:tcPr>
            <w:tcW w:type="dxa" w:w="1800"/>
            <w:tcMar>
              <w:top w:type="dxa" w:w="70"/>
              <w:left w:type="dxa" w:w="100"/>
              <w:bottom w:type="dxa" w:w="70"/>
              <w:right w:type="dxa" w:w="100"/>
            </w:tcMar>
          </w:tcPr>
          <w:p>
            <w:r>
              <w:rPr>
                <w:rFonts w:ascii="IBM Plex Sans" w:cs="IBM Plex Sans" w:eastAsia="IBM Plex Sans" w:hAnsi="IBM Plex Sans"/>
                <w:sz w:val="17"/>
                <w:szCs w:val="17"/>
              </w:rPr>
              <w:t xml:space="preserve">Hasta 8 colores</w:t>
            </w:r>
          </w:p>
        </w:tc>
        <w:tc>
          <w:tcPr>
            <w:tcW w:type="dxa" w:w="4700"/>
            <w:tcMar>
              <w:top w:type="dxa" w:w="70"/>
              <w:left w:type="dxa" w:w="100"/>
              <w:bottom w:type="dxa" w:w="70"/>
              <w:right w:type="dxa" w:w="100"/>
            </w:tcMar>
          </w:tcPr>
          <w:p>
            <w:r>
              <w:rPr>
                <w:rFonts w:ascii="IBM Plex Sans" w:cs="IBM Plex Sans" w:eastAsia="IBM Plex Sans" w:hAnsi="IBM Plex Sans"/>
                <w:sz w:val="17"/>
                <w:szCs w:val="17"/>
              </w:rPr>
              <w:t xml:space="preserve">La máquina admite más bobinas de las 4 instaladas. Si el cliente sumara más, hay que ajustar N_CANALES en el firmware y elementos_seleccion en la base.</w:t>
            </w:r>
          </w:p>
        </w:tc>
      </w:tr>
    </w:tbl>
    <w:p>
      <w:pPr>
        <w:pStyle w:val="Heading2"/>
        <w:spacing w:after="120" w:before="230"/>
      </w:pPr>
      <w:r>
        <w:rPr>
          <w:rFonts w:ascii="IBM Plex Sans" w:cs="IBM Plex Sans" w:eastAsia="IBM Plex Sans" w:hAnsi="IBM Plex Sans"/>
          <w:b/>
          <w:bCs/>
          <w:color w:val="1E3A5F"/>
          <w:sz w:val="23"/>
          <w:szCs w:val="23"/>
        </w:rPr>
        <w:t xml:space="preserve">3.3. Incógnitas que solo se resuelven sobre la máquina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500"/>
      </w:tblGrid>
      <w:tr>
        <w:trPr>
          <w:tblHeader/>
        </w:trPr>
        <w:tc>
          <w:tcPr>
            <w:tcW w:type="dxa" w:w="25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Incógnita</w:t>
            </w:r>
          </w:p>
        </w:tc>
        <w:tc>
          <w:tcPr>
            <w:tcW w:type="dxa" w:w="29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Por qué importa</w:t>
            </w:r>
          </w:p>
        </w:tc>
        <w:tc>
          <w:tcPr>
            <w:tcW w:type="dxa" w:w="35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Cómo se resuelve</w:t>
            </w:r>
          </w:p>
        </w:tc>
      </w:tr>
      <w:t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Qué hace la señal del lector con agujero</w:t>
            </w:r>
          </w:p>
        </w:tc>
        <w:tc>
          <w:tcPr>
            <w:tcW w:type="dxa" w:w="2900"/>
            <w:tcMar>
              <w:top w:type="dxa" w:w="70"/>
              <w:left w:type="dxa" w:w="100"/>
              <w:bottom w:type="dxa" w:w="70"/>
              <w:right w:type="dxa" w:w="100"/>
            </w:tcMar>
          </w:tcPr>
          <w:p>
            <w:r>
              <w:rPr>
                <w:rFonts w:ascii="IBM Plex Sans" w:cs="IBM Plex Sans" w:eastAsia="IBM Plex Sans" w:hAnsi="IBM Plex Sans"/>
                <w:sz w:val="17"/>
                <w:szCs w:val="17"/>
              </w:rPr>
              <w:t xml:space="preserve">Con agujero +V confirma la conexión final (CANAL_ACTIVO_EN_ALTO en true); con agujero 0 V sería la variante 2B</w:t>
            </w:r>
          </w:p>
        </w:tc>
        <w:tc>
          <w:tcPr>
            <w:tcW w:type="dxa" w:w="3500"/>
            <w:tcMar>
              <w:top w:type="dxa" w:w="70"/>
              <w:left w:type="dxa" w:w="100"/>
              <w:bottom w:type="dxa" w:w="70"/>
              <w:right w:type="dxa" w:w="100"/>
            </w:tcMar>
          </w:tcPr>
          <w:p>
            <w:r>
              <w:rPr>
                <w:rFonts w:ascii="IBM Plex Sans" w:cs="IBM Plex Sans" w:eastAsia="IBM Plex Sans" w:hAnsi="IBM Plex Sans"/>
                <w:sz w:val="17"/>
                <w:szCs w:val="17"/>
              </w:rPr>
              <w:t xml:space="preserve">Con el multímetro entre la señal y el − del conector, avanzando la cinta con el botón Impulso, sin tejer</w:t>
            </w:r>
          </w:p>
        </w:tc>
      </w:tr>
      <w:t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Tensión de alimentación del lector</w:t>
            </w:r>
          </w:p>
        </w:tc>
        <w:tc>
          <w:tcPr>
            <w:tcW w:type="dxa" w:w="2900"/>
            <w:tcMar>
              <w:top w:type="dxa" w:w="70"/>
              <w:left w:type="dxa" w:w="100"/>
              <w:bottom w:type="dxa" w:w="70"/>
              <w:right w:type="dxa" w:w="100"/>
            </w:tcMar>
          </w:tcPr>
          <w:p>
            <w:r>
              <w:rPr>
                <w:rFonts w:ascii="IBM Plex Sans" w:cs="IBM Plex Sans" w:eastAsia="IBM Plex Sans" w:hAnsi="IBM Plex Sans"/>
                <w:sz w:val="17"/>
                <w:szCs w:val="17"/>
              </w:rPr>
              <w:t xml:space="preserve">Define la resistencia de protección: 220 Ω 2 W hasta 15 V, 470 Ω 3 W de 15 a 30 V</w:t>
            </w:r>
          </w:p>
        </w:tc>
        <w:tc>
          <w:tcPr>
            <w:tcW w:type="dxa" w:w="3500"/>
            <w:tcMar>
              <w:top w:type="dxa" w:w="70"/>
              <w:left w:type="dxa" w:w="100"/>
              <w:bottom w:type="dxa" w:w="70"/>
              <w:right w:type="dxa" w:w="100"/>
            </w:tcMar>
          </w:tcPr>
          <w:p>
            <w:r>
              <w:rPr>
                <w:rFonts w:ascii="IBM Plex Sans" w:cs="IBM Plex Sans" w:eastAsia="IBM Plex Sans" w:hAnsi="IBM Plex Sans"/>
                <w:sz w:val="17"/>
                <w:szCs w:val="17"/>
              </w:rPr>
              <w:t xml:space="preserve">Con el multímetro entre el + y el − del conector del lector, sin tejer</w:t>
            </w:r>
          </w:p>
        </w:tc>
      </w:tr>
      <w:tr>
        <w:tc>
          <w:tcPr>
            <w:tcW w:type="dxa" w:w="2500"/>
            <w:tcMar>
              <w:top w:type="dxa" w:w="70"/>
              <w:left w:type="dxa" w:w="100"/>
              <w:bottom w:type="dxa" w:w="70"/>
              <w:right w:type="dxa" w:w="100"/>
            </w:tcMar>
          </w:tcPr>
          <w:p>
            <w:r>
              <w:rPr>
                <w:rFonts w:ascii="IBM Plex Sans" w:cs="IBM Plex Sans" w:eastAsia="IBM Plex Sans" w:hAnsi="IBM Plex Sans"/>
                <w:sz w:val="17"/>
                <w:szCs w:val="17"/>
              </w:rPr>
              <w:t>Tensión disponible para el sensor</w:t>
            </w:r>
          </w:p>
        </w:tc>
        <w:tc>
          <w:tcPr>
            <w:tcW w:type="dxa" w:w="2900"/>
            <w:tcMar>
              <w:top w:type="dxa" w:w="70"/>
              <w:left w:type="dxa" w:w="100"/>
              <w:bottom w:type="dxa" w:w="70"/>
              <w:right w:type="dxa" w:w="100"/>
            </w:tcMar>
          </w:tcPr>
          <w:p>
            <w:r>
              <w:rPr>
                <w:rFonts w:ascii="IBM Plex Sans" w:cs="IBM Plex Sans" w:eastAsia="IBM Plex Sans" w:hAnsi="IBM Plex Sans"/>
                <w:sz w:val="17"/>
                <w:szCs w:val="17"/>
              </w:rPr>
              <w:t>Confirmar que sean 12 a 14 V continuos, que es lo que define el valor de R1</w:t>
            </w:r>
          </w:p>
        </w:tc>
        <w:tc>
          <w:tcPr>
            <w:tcW w:type="dxa" w:w="3500"/>
            <w:tcMar>
              <w:top w:type="dxa" w:w="70"/>
              <w:left w:type="dxa" w:w="100"/>
              <w:bottom w:type="dxa" w:w="70"/>
              <w:right w:type="dxa" w:w="100"/>
            </w:tcMar>
          </w:tcPr>
          <w:p>
            <w:r>
              <w:rPr>
                <w:rFonts w:ascii="IBM Plex Sans" w:cs="IBM Plex Sans" w:eastAsia="IBM Plex Sans" w:hAnsi="IBM Plex Sans"/>
                <w:sz w:val="17"/>
                <w:szCs w:val="17"/>
              </w:rPr>
              <w:t>Midiendo con el multímetro en continua, con el telar encendido</w:t>
            </w:r>
          </w:p>
        </w:tc>
      </w:tr>
      <w:t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Sincronización entre el pulso del sensor y la lectura del telar</w:t>
            </w:r>
          </w:p>
        </w:tc>
        <w:tc>
          <w:tcPr>
            <w:tcW w:type="dxa" w:w="2900"/>
            <w:tcMar>
              <w:top w:type="dxa" w:w="70"/>
              <w:left w:type="dxa" w:w="100"/>
              <w:bottom w:type="dxa" w:w="70"/>
              <w:right w:type="dxa" w:w="100"/>
            </w:tcMar>
          </w:tcPr>
          <w:p>
            <w:r>
              <w:rPr>
                <w:rFonts w:ascii="IBM Plex Sans" w:cs="IBM Plex Sans" w:eastAsia="IBM Plex Sans" w:hAnsi="IBM Plex Sans"/>
                <w:sz w:val="17"/>
                <w:szCs w:val="17"/>
              </w:rPr>
              <w:t xml:space="preserve">Define DESPLAZAMIENTO_FILAS: si el pulso llega tarde, cada fila se aplica una pasada después</w:t>
            </w:r>
          </w:p>
        </w:tc>
        <w:tc>
          <w:tcPr>
            <w:tcW w:type="dxa" w:w="3500"/>
            <w:tcMar>
              <w:top w:type="dxa" w:w="70"/>
              <w:left w:type="dxa" w:w="100"/>
              <w:bottom w:type="dxa" w:w="70"/>
              <w:right w:type="dxa" w:w="100"/>
            </w:tcMar>
          </w:tcPr>
          <w:p>
            <w:r>
              <w:rPr>
                <w:rFonts w:ascii="IBM Plex Sans" w:cs="IBM Plex Sans" w:eastAsia="IBM Plex Sans" w:hAnsi="IBM Plex Sans"/>
                <w:sz w:val="17"/>
                <w:szCs w:val="17"/>
              </w:rPr>
              <w:t xml:space="preserve">Tejiendo una prueba con un dibujo inconfundible y comparando la tela contra el dibujo cargado</w:t>
            </w:r>
          </w:p>
        </w:tc>
      </w:tr>
    </w:tbl>
    <w:p>
      <w:pPr>
        <w:pBdr>
          <w:top w:val="single" w:color="EADFC8" w:sz="2"/>
          <w:bottom w:val="single" w:color="EADFC8" w:sz="2"/>
          <w:left w:val="single" w:color="9C5C0A" w:sz="16"/>
          <w:right w:val="single" w:color="EADFC8" w:sz="2"/>
        </w:pBdr>
        <w:shd w:fill="FFF8EC" w:val="clear"/>
        <w:spacing w:after="130" w:before="130"/>
      </w:pPr>
      <w:r>
        <w:rPr>
          <w:rFonts w:ascii="IBM Plex Sans" w:cs="IBM Plex Sans" w:eastAsia="IBM Plex Sans" w:hAnsi="IBM Plex Sans"/>
          <w:b/>
          <w:bCs/>
          <w:sz w:val="20"/>
          <w:szCs w:val="20"/>
        </w:rPr>
        <w:t xml:space="preserve">Sobre las fuentes de los datos estimados: </w:t>
      </w:r>
      <w:r>
        <w:rPr>
          <w:rFonts w:ascii="IBM Plex Sans" w:cs="IBM Plex Sans" w:eastAsia="IBM Plex Sans" w:hAnsi="IBM Plex Sans"/>
          <w:sz w:val="20"/>
          <w:szCs w:val="20"/>
        </w:rPr>
        <w:t xml:space="preserve">provienen de documentación general del modelo y de consultas técnicas, no del manual original de Vamatex. Son consistentes entre sí y con lo observado en la máquina, pero ninguna reemplaza una medición. La propia fuente consultada recomienda medir antes de comprar.</w:t>
      </w:r>
    </w:p>
    <w:p>
      <w:pPr>
        <w:pBdr>
          <w:top w:val="single" w:color="EADFC8" w:sz="2"/>
          <w:bottom w:val="single" w:color="EADFC8" w:sz="2"/>
          <w:left w:val="single" w:color="9C5C0A" w:sz="16"/>
          <w:right w:val="single" w:color="EADFC8" w:sz="2"/>
        </w:pBdr>
        <w:shd w:fill="FFF8EC" w:val="clear"/>
        <w:spacing w:after="130" w:before="130"/>
      </w:pPr>
      <w:r>
        <w:rPr>
          <w:rFonts w:ascii="IBM Plex Sans" w:cs="IBM Plex Sans" w:eastAsia="IBM Plex Sans" w:hAnsi="IBM Plex Sans"/>
          <w:b/>
          <w:bCs/>
          <w:sz w:val="20"/>
          <w:szCs w:val="20"/>
        </w:rPr>
        <w:t>Ninguna de estas incógnitas bloquea la compra del relé. El LCA110 funciona con continua o alterna, no tiene corriente mínima y soporta 120 mA, seis veces lo esperado. Sirve cualquiera sea el resultado de las mediciones. Lo que sí conviene es comprar una sola unidad, armar un canal y probarlo antes de comprar las cuatro.</w:t>
      </w:r>
    </w:p>
    <w:p>
      <w:pPr>
        <w:pStyle w:val="Heading1"/>
        <w:spacing w:after="120" w:before="330"/>
      </w:pPr>
      <w:r>
        <w:rPr>
          <w:rFonts w:ascii="IBM Plex Sans" w:cs="IBM Plex Sans" w:eastAsia="IBM Plex Sans" w:hAnsi="IBM Plex Sans"/>
          <w:b/>
          <w:bCs/>
          <w:color w:val="1E3A5F"/>
          <w:sz w:val="27"/>
          <w:szCs w:val="27"/>
        </w:rPr>
        <w:t xml:space="preserve">4. Resumen de las mediciones pendientes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400"/>
      </w:tblGrid>
      <w:tr>
        <w:trPr>
          <w:tblHeader/>
        </w:trPr>
        <w:tc>
          <w:tcPr>
            <w:tcW w:type="dxa" w:w="30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Qué medir</w:t>
            </w:r>
          </w:p>
        </w:tc>
        <w:tc>
          <w:tcPr>
            <w:tcW w:type="dxa" w:w="3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Para qué</w:t>
            </w:r>
          </w:p>
        </w:tc>
        <w:tc>
          <w:tcPr>
            <w:tcW w:type="dxa" w:w="2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Cuándo</w:t>
            </w:r>
          </w:p>
        </w:tc>
      </w:tr>
      <w:t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Tensión de la alimentación que ofrece el telar para el sensor</w:t>
            </w:r>
          </w:p>
        </w:tc>
        <w:tc>
          <w:tcPr>
            <w:tcW w:type="dxa" w:w="3400"/>
            <w:tcMar>
              <w:top w:type="dxa" w:w="70"/>
              <w:left w:type="dxa" w:w="100"/>
              <w:bottom w:type="dxa" w:w="70"/>
              <w:right w:type="dxa" w:w="100"/>
            </w:tcMar>
          </w:tcPr>
          <w:p>
            <w:r>
              <w:rPr>
                <w:rFonts w:ascii="IBM Plex Sans" w:cs="IBM Plex Sans" w:eastAsia="IBM Plex Sans" w:hAnsi="IBM Plex Sans"/>
                <w:sz w:val="17"/>
                <w:szCs w:val="17"/>
              </w:rPr>
              <w:t xml:space="preserve">Elegir el valor de R1 del canal del sensor</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Antes de conectar el sensor</w:t>
            </w:r>
          </w:p>
        </w:tc>
      </w:tr>
      <w:t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Relación de giro del eje elegido</w:t>
            </w:r>
          </w:p>
        </w:tc>
        <w:tc>
          <w:tcPr>
            <w:tcW w:type="dxa" w:w="3400"/>
            <w:tcMar>
              <w:top w:type="dxa" w:w="70"/>
              <w:left w:type="dxa" w:w="100"/>
              <w:bottom w:type="dxa" w:w="70"/>
              <w:right w:type="dxa" w:w="100"/>
            </w:tcMar>
          </w:tcPr>
          <w:p>
            <w:r>
              <w:rPr>
                <w:rFonts w:ascii="IBM Plex Sans" w:cs="IBM Plex Sans" w:eastAsia="IBM Plex Sans" w:hAnsi="IBM Plex Sans"/>
                <w:sz w:val="17"/>
                <w:szCs w:val="17"/>
              </w:rPr>
              <w:t>Confirmado el 10/09/2026: una vuelta por pasada</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Con el telar andando lento</w:t>
            </w:r>
          </w:p>
        </w:tc>
      </w:tr>
      <w:t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Tensión de alimentación del lector (+ y − del conector)</w:t>
            </w:r>
          </w:p>
        </w:tc>
        <w:tc>
          <w:tcPr>
            <w:tcW w:type="dxa" w:w="3400"/>
            <w:tcMar>
              <w:top w:type="dxa" w:w="70"/>
              <w:left w:type="dxa" w:w="100"/>
              <w:bottom w:type="dxa" w:w="70"/>
              <w:right w:type="dxa" w:w="100"/>
            </w:tcMar>
          </w:tcPr>
          <w:p>
            <w:r>
              <w:rPr>
                <w:rFonts w:ascii="IBM Plex Sans" w:cs="IBM Plex Sans" w:eastAsia="IBM Plex Sans" w:hAnsi="IBM Plex Sans"/>
                <w:sz w:val="17"/>
                <w:szCs w:val="17"/>
              </w:rPr>
              <w:t xml:space="preserve">Elegir la resistencia de protección</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Con el telar encendido, sin tejer</w:t>
            </w:r>
          </w:p>
        </w:tc>
      </w:tr>
      <w:t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Corriente con la resistencia de protección en el lugar del relé</w:t>
            </w:r>
          </w:p>
        </w:tc>
        <w:tc>
          <w:tcPr>
            <w:tcW w:type="dxa" w:w="3400"/>
            <w:tcMar>
              <w:top w:type="dxa" w:w="70"/>
              <w:left w:type="dxa" w:w="100"/>
              <w:bottom w:type="dxa" w:w="70"/>
              <w:right w:type="dxa" w:w="100"/>
            </w:tcMar>
          </w:tcPr>
          <w:p>
            <w:r>
              <w:rPr>
                <w:rFonts w:ascii="IBM Plex Sans" w:cs="IBM Plex Sans" w:eastAsia="IBM Plex Sans" w:hAnsi="IBM Plex Sans"/>
                <w:sz w:val="17"/>
                <w:szCs w:val="17"/>
              </w:rPr>
              <w:t xml:space="preserve">Confirmar que el LCA110 es el componente adecuado (menos de 20 mA)</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Con el lector desconectado: conectar con el telar apagado y leer encendido, sin tejer</w:t>
            </w:r>
          </w:p>
        </w:tc>
      </w:tr>
      <w:t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Qué hace la señal con agujero</w:t>
            </w:r>
          </w:p>
        </w:tc>
        <w:tc>
          <w:tcPr>
            <w:tcW w:type="dxa" w:w="3400"/>
            <w:tcMar>
              <w:top w:type="dxa" w:w="70"/>
              <w:left w:type="dxa" w:w="100"/>
              <w:bottom w:type="dxa" w:w="70"/>
              <w:right w:type="dxa" w:w="100"/>
            </w:tcMar>
          </w:tcPr>
          <w:p>
            <w:r>
              <w:rPr>
                <w:rFonts w:ascii="IBM Plex Sans" w:cs="IBM Plex Sans" w:eastAsia="IBM Plex Sans" w:hAnsi="IBM Plex Sans"/>
                <w:sz w:val="17"/>
                <w:szCs w:val="17"/>
              </w:rPr>
              <w:t xml:space="preserve">Confirmar la conexión final (con agujero, +V)</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Con el telar encendido, sin tejer</w:t>
            </w:r>
          </w:p>
        </w:tc>
      </w:tr>
    </w:tbl>
    <w:p>
      <w:pPr>
        <w:pBdr>
          <w:top w:val="single" w:color="EADFC8" w:sz="2"/>
          <w:bottom w:val="single" w:color="EADFC8" w:sz="2"/>
          <w:left w:val="single" w:color="9C5C0A" w:sz="16"/>
          <w:right w:val="single" w:color="EADFC8" w:sz="2"/>
        </w:pBdr>
        <w:shd w:fill="FFF8EC" w:val="clear"/>
        <w:spacing w:after="130" w:before="130"/>
      </w:pPr>
      <w:r>
        <w:rPr>
          <w:rFonts w:ascii="IBM Plex Sans" w:cs="IBM Plex Sans" w:eastAsia="IBM Plex Sans" w:hAnsi="IBM Plex Sans"/>
          <w:b/>
          <w:bCs/>
          <w:sz w:val="20"/>
          <w:szCs w:val="20"/>
        </w:rPr>
        <w:t xml:space="preserve">Ninguno de estos pasos requiere modificar la mecánica del telar. </w:t>
      </w:r>
      <w:r>
        <w:rPr>
          <w:rFonts w:ascii="IBM Plex Sans" w:cs="IBM Plex Sans" w:eastAsia="IBM Plex Sans" w:hAnsi="IBM Plex Sans"/>
          <w:sz w:val="20"/>
          <w:szCs w:val="20"/>
        </w:rPr>
        <w:t xml:space="preserve">Si en algún momento la única forma de avanzar parece ser desarmar algo de la máquina, conviene frenar y consultarlo: el criterio del proyecto es que el telar siga siendo operable a mano en todo momento.</w:t>
      </w:r>
    </w:p>
    <w:p>
      <w:pPr>
        <w:pBdr>
          <w:top w:val="single" w:color="CDD8E0" w:sz="6"/>
        </w:pBdr>
        <w:spacing w:before="340"/>
      </w:pPr>
    </w:p>
    <w:p>
      <w:pPr>
        <w:spacing w:before="130"/>
        <w:jc w:val="center"/>
      </w:pPr>
      <w:r>
        <w:rPr>
          <w:rFonts w:ascii="IBM Plex Sans" w:cs="IBM Plex Sans" w:eastAsia="IBM Plex Sans" w:hAnsi="IBM Plex Sans"/>
          <w:i/>
          <w:iCs/>
          <w:color w:val="3F4B5C"/>
          <w:sz w:val="16"/>
          <w:szCs w:val="16"/>
        </w:rPr>
        <w:t xml:space="preserve">Control de Inserción de Trama · Equipo N.º 5 · 7mo Informática · Instituto Leonardo Murialdo</w:t>
      </w:r>
    </w:p>
    <w:sectPr>
      <w:pgSz w:w="11906" w:h="16838" w:orient="portrait"/>
      <w:pgMar w:top="960" w:right="900" w:bottom="9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644d76322b42497456fc47399936b3b9717a68.png"/><Relationship Id="rId8" Type="http://schemas.openxmlformats.org/officeDocument/2006/relationships/image" Target="media/82e29a13548f413d20b0bb53ad5a305fc28957dd.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2026-09-16T02:03:14.547Z</dcterms:created>
  <dcterms:modified xsi:type="dcterms:W3CDTF">2026-09-16T02:03:14.547Z</dcterms:modified>
</cp:coreProperties>
</file>

<file path=docProps/custom.xml><?xml version="1.0" encoding="utf-8"?>
<Properties xmlns="http://schemas.openxmlformats.org/officeDocument/2006/custom-properties" xmlns:vt="http://schemas.openxmlformats.org/officeDocument/2006/docPropsVTypes"/>
</file>