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77777777"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rsidR="00136E86" w:rsidRDefault="00136E86">
      <w:r>
        <w:t xml:space="preserve">5. El acceso al sistema no es seguro ni personalizado: no se sabe quién hizo cada acción.</w:t>
      </w:r>
    </w:p>
    <w:p w14:paraId="0636D013" w14:textId="167E2669" w:rsidR="00136E86" w:rsidRDefault="00136E86">
      <w:r>
        <w:t xml:space="preserve">6. El conocimiento depende de la persona, no del sistema: si esa persona no está, se complica.</w:t>
      </w:r>
    </w:p>
    <w:p w14:paraId="7FD917F4" w14:textId="77777777" w:rsidR="00136E86" w:rsidRDefault="00136E86">
      <w:pPr>
        <w:pBdr>
          <w:bottom w:val="single" w:sz="6" w:space="1" w:color="auto"/>
        </w:pBdr>
      </w:pPr>
    </w:p>
    <w:p w14:paraId="4678EE8A" w14:textId="77777777"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77777777"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cada fila lleva una sola bobina (en cada pasada entra una sola trama) y el número de pasadas seguidas que se teje,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y avisando cuando alguien usa la botonera a mano.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 → ataca la causa 6.</w:t>
      </w:r>
    </w:p>
    <w:p w14:paraId="31698708" w14:textId="77777777"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77777777"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rsidR="00136E86" w:rsidRDefault="00B73C35" w:rsidP="00B73C35">
      <w:r>
        <w:t xml:space="preserve">6. El acceso es seguro y trazable: cada operario entra con su huella, sin contraseñas que se puedan compartir o perder.</w:t>
      </w:r>
    </w:p>
    <w:p w14:paraId="6FCD022C" w14:textId="77777777" w:rsidR="00136E86" w:rsidRDefault="00136E86">
      <w:pPr>
        <w:pBdr>
          <w:bottom w:val="single" w:sz="6" w:space="1" w:color="auto"/>
        </w:pBdr>
      </w:pPr>
    </w:p>
    <w:p w14:paraId="26D944B4" w14:textId="7777777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77777777"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77777777"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77777777"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77777777"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77777777"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77777777"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77777777" w:rsidR="00136E86" w:rsidRDefault="00136E86"/>
    <w:p/>
    <w:p>
      <w:r>
        <w:rPr>
          <w:b/>
          <w:sz w:val="28"/>
          <w:szCs w:val="28"/>
        </w:rPr>
        <w:t xml:space="preserve">PARTE 4 — Función del proyecto y del ESP32</w:t>
      </w:r>
    </w:p>
    <w:p/>
    <w:p>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estado actual de la máquina.</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r>
        <w:rPr>
          <w:b/>
        </w:rPr>
        <w:t xml:space="preserve">Qué controla el ESP32</w:t>
      </w:r>
    </w:p>
    <w:p>
      <w:r>
        <w:t>Controla el arranque, la pausa y el retroceso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r>
        <w:t xml:space="preserve">•  Retroceder: cuando desde la web se toca ⏪ (con confirmación), el ESP32 envía un pulso al relé de Retroceder, y la máquina retrocede una pasada.</w:t>
      </w:r>
    </w:p>
    <w:p/>
    <w:p>
      <w:r>
        <w:t xml:space="preserve">De esta forma, una acción tan simple como asignar un patrón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p>
      <w:r>
        <w:rPr>
          <w:b/>
          <w:sz w:val="28"/>
          <w:szCs w:val="28"/>
        </w:rPr>
        <w:t xml:space="preserve">PARTE 5 — Niveles de control del telar (alcance del ESP32)</w:t>
      </w:r>
    </w:p>
    <w:p/>
    <w:p>
      <w:r>
        <w:t xml:space="preserve">Esta sección aclara qué parte del telar controla el sistema hoy y qué queda como evolución. Es importante para entender el alcance real del proyecto y para explicarlo bien en la presentación.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 la parte 6.</w:t>
      </w:r>
    </w:p>
    <w:p/>
    <w:p>
      <w:r>
        <w:rPr>
          <w:b/>
          <w:sz w:val="26"/>
          <w:szCs w:val="26"/>
        </w:rPr>
        <w:t xml:space="preserve">El telar tiene, en la práctica, dos "máquinas"</w:t>
      </w:r>
    </w:p>
    <w:p>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 / Retroceder).</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r>
        <w:rPr>
          <w:b/>
          <w:sz w:val="26"/>
          <w:szCs w:val="26"/>
        </w:rPr>
        <w:t xml:space="preserve">Los dos niveles de control</w:t>
      </w:r>
    </w:p>
    <w:p>
      <w:r>
        <w:t xml:space="preserve">Conviene separar el control del telar en dos niveles, porque tienen muy distinta dificultad y conviene ser honesto sobre cada uno.</w:t>
      </w:r>
    </w:p>
    <w:p/>
    <w:p>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instalado y probado en el telar el 19/09/2026.</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ya está instalado en el telar y no tiene inconvenientes de fondo.</w:t>
      </w:r>
    </w:p>
    <w:p/>
    <w:p>
      <w:r>
        <w:rPr>
          <w:b/>
        </w:rPr>
        <w:t xml:space="preserve">Nivel 2 — Dictar la secuencia del patrón (en desarrollo)</w:t>
      </w:r>
    </w:p>
    <w:p>
      <w:r>
        <w:t xml:space="preserve">Reemplazar por completo a la máquina lectora significa que el sistema no solo dé Marcha, sino que le entregue al telar la secuencia completa del dibujo (qué hacer en cada pasada), ocupando el lugar de las tarjetas perforadas (en este telar, la cinta de papel).</w:t>
      </w:r>
    </w:p>
    <w:p>
      <w:r>
        <w:t xml:space="preserve">•  Estado: en desarrollo. El sensor de pasada y el relé de selección se probaron en protoboard el 10/10/2026, y se está armando la plaqueta para probarlo en la máquina.</w:t>
      </w:r>
    </w:p>
    <w:p>
      <w:r>
        <w:t xml:space="preserve">•  El punto a resolver: la lectura parecía un mecanismo Jacquard por tarjetas perforadas físicas (no digitalizado), un sistema mecánico y no una señal eléctrica simple. El relevamiento mostró que en este telar la secuencia la lee un lector óptico sobre una cinta de papel, que da una señal eléctrica por bobina, y eso simplifica el reemplazo.</w:t>
      </w:r>
    </w:p>
    <w:p>
      <w:r>
        <w:t xml:space="preserve">•  Camino elegido: un relé LCA110 en el lugar de cada lector óptico, comandado por el ESP32 con la secuencia que recibe del backend, para que las bobinas de selección la reciban en lugar de leerla de la cinta. Es un proyecto de hardware en sí mismo, pero no toca la mecánica del telar.</w:t>
      </w:r>
    </w:p>
    <w:p/>
    <w:p>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En desarrollo (Nivel 2): que el ESP32 le dicte la secuencia completa al telar, reemplazando a la cinta perforada, con un relé LCA110 en el lugar de cada lector óptico.</w:t>
      </w:r>
    </w:p>
    <w:p/>
    <w:p>
      <w:r>
        <w:t xml:space="preserve">En una frase: hoy el sistema decide y guarda el "qué tejer", y el ESP32 arranca, pausa y retrocede el telar; que además le dicte cada pasada, ocupando el lugar de la cinta perforada, es lo que se está desarrollando.</w:t>
      </w:r>
    </w:p>
    <w:p/>
    <w:p>
      <w:r>
        <w:rPr>
          <w:b/>
          <w:sz w:val="28"/>
          <w:szCs w:val="28"/>
        </w:rPr>
        <w:t xml:space="preserve">PARTE 6 — La solución viable para el Nivel 2: control por marcos (dobby)</w:t>
      </w:r>
    </w:p>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r>
        <w:rPr>
          <w:b/>
          <w:sz w:val="26"/>
          <w:szCs w:val="26"/>
        </w:rPr>
        <w:t xml:space="preserve">Cómo funciona</w:t>
      </w:r>
    </w:p>
    <w:p>
      <w:r>
        <w:t xml:space="preserve">En cada pasada del telar, algunos marcos suben y otros bajan; esa combinación forma el cruce de los hilos que da el dibujo. En este sistema, cada pasada se reduce a indicar cuál de las 4 bobinas de selección se activa: en cada pasada entra una sola trama. El patrón repetitivo es una lista corta de bobinas, cada una tantas pasadas seguidas como indique su fila, que se repite en bucle. El backend le entrega esa secuencia al ESP32, y el ESP32 activa en cada pasada la bobina que corresponde.</w:t>
      </w:r>
    </w:p>
    <w:p/>
    <w:p>
      <w:r>
        <w:rPr>
          <w:b/>
          <w:sz w:val="26"/>
          <w:szCs w:val="26"/>
        </w:rPr>
        <w:t xml:space="preserve">El hardware necesario</w:t>
      </w:r>
    </w:p>
    <w:p>
      <w:r>
        <w:t xml:space="preserve">•  4 relés de estado sólido LCA110, uno por lector óptico: cortan la señal del lector en lugar del papel. Las bobinas de selección ya están instaladas y no se tocan.</w:t>
      </w:r>
    </w:p>
    <w:p>
      <w:r>
        <w:t xml:space="preserve">•  El ESP32 recibe la secuencia del backend y, en cada pasada, activa la bobina que corresponde a través del relé LCA110 de su lector.</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r>
        <w:rPr>
          <w:b/>
          <w:sz w:val="26"/>
          <w:szCs w:val="26"/>
        </w:rPr>
        <w:t xml:space="preserve">Cómo se conecta con lo que ya está hecho</w:t>
      </w:r>
    </w:p>
    <w:p>
      <w:r>
        <w:t xml:space="preserve">•  El editor ya define una matriz de pasadas que se repite. Cada fila de esa matriz indica qué bobina se activa y cuántas pasadas seguidas se teje.</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(un relé por lector óptico), que ahora es chica.</w:t>
      </w:r>
    </w:p>
    <w:p/>
    <w:p>
      <w:r>
        <w:rPr>
          <w:b/>
          <w:sz w:val="26"/>
          <w:szCs w:val="26"/>
        </w:rPr>
        <w:t xml:space="preserve">Replanteo del Nivel 2</w:t>
      </w:r>
    </w:p>
    <w:p>
      <w:r>
        <w:t xml:space="preserve">•  Nivel 1 (ya): el ESP32 arranca y para el telar.</w:t>
      </w:r>
    </w:p>
    <w:p>
      <w:r>
        <w:t xml:space="preserve">•  Nivel 2 (alcanzable como prototipo): el ESP32 comanda las bobinas de selección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Conviene confirmar si el telar levanta los hilos por marcos (pocos cuadros que suben y bajan) o cada hilo por separado con las tarjetas.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