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77777777"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77777777" w:rsidR="00136E86" w:rsidRDefault="00136E86">
      <w:pPr>
        <w:pBdr>
          <w:bottom w:val="single" w:sz="6" w:space="1" w:color="auto"/>
        </w:pBdr>
      </w:pPr>
    </w:p>
    <w:p w14:paraId="4678EE8A" w14:textId="77777777"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77777777"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77777777"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77777777"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77777777" w:rsidR="00136E86" w:rsidRDefault="00136E86">
      <w:pPr>
        <w:pBdr>
          <w:bottom w:val="single" w:sz="6" w:space="1" w:color="auto"/>
        </w:pBdr>
      </w:pPr>
    </w:p>
    <w:p w14:paraId="26D944B4" w14:textId="7777777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77777777"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77777777"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77777777"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77777777"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77777777"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77777777"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77777777" w:rsidR="00136E86" w:rsidRDefault="00136E86"/>
    <w:p/>
    <w:p>
      <w:r>
        <w:rPr>
          <w:b/>
          <w:sz w:val="28"/>
          <w:szCs w:val="28"/>
        </w:rPr>
        <w:t xml:space="preserve">PARTE 4 — Función del proyecto y del ESP32</w:t>
      </w:r>
    </w:p>
    <w:p/>
    <w:p>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de la consulta anterior.</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r>
        <w:rPr>
          <w:b/>
          <w:sz w:val="28"/>
          <w:szCs w:val="28"/>
        </w:rPr>
        <w:t xml:space="preserve">PARTE 5 — Niveles de control del telar (alcance del ESP32)</w:t>
      </w:r>
    </w:p>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r>
        <w:rPr>
          <w:b/>
          <w:sz w:val="26"/>
          <w:szCs w:val="26"/>
        </w:rPr>
        <w:t xml:space="preserve">El telar tiene, en la práctica, dos "máquinas"</w:t>
      </w:r>
    </w:p>
    <w:p>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r>
        <w:rPr>
          <w:b/>
          <w:sz w:val="26"/>
          <w:szCs w:val="26"/>
        </w:rPr>
        <w:t xml:space="preserve">Los dos niveles de control</w:t>
      </w:r>
    </w:p>
    <w:p>
      <w:r>
        <w:t xml:space="preserve">Conviene separar el control del telar en dos niveles, porque tienen muy distinta dificultad y conviene ser honesto sobre cada uno.</w:t>
      </w:r>
    </w:p>
    <w:p/>
    <w:p>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r>
        <w:rPr>
          <w:b/>
        </w:rPr>
        <w:t xml:space="preserve">Nivel 2 — Dictar la secuencia del patrón (en desarrollo)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en desarrollo. El sensor de pasada y el relé de selección se probaron en protoboard el 10/10/2026, y el 17/10/2026 en la máquina, todavía en protoboard: el sensor cuenta las pasadas y el primer canal seleccionó bien. Se están armando las plaquetas para instalar los cuatro canales.</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En desarrollo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r>
        <w:rPr>
          <w:b/>
          <w:sz w:val="28"/>
          <w:szCs w:val="28"/>
        </w:rPr>
        <w:t xml:space="preserve">PARTE 6 — La solución viable para el Nivel 2: control por marcos (dobby)</w:t>
      </w:r>
    </w:p>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r>
        <w:rPr>
          <w:b/>
          <w:sz w:val="26"/>
          <w:szCs w:val="26"/>
        </w:rPr>
        <w:t xml:space="preserve">El hardware necesario</w:t>
      </w:r>
    </w:p>
    <w:p>
      <w:r>
        <w:t xml:space="preserve">•  4 relés de estado sólido LCA110, uno por lector óptico: cada uno da la señal en el lugar de su lector (que se desconecta), como lo haría un agujero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El relevamiento lo confirmó: el C 201 es un dobby que lee una cinta de papel perforada y selecciona con cuatro bobinas, así que el retrofit es directo.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