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 salvo en solo sensado (ver abajo).</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pPr>
        <w:ind w:left="280"/>
        <w:jc w:val="both"/>
        <w:rPr>
          <w:color w:val="16304F"/>
        </w:rPr>
      </w:pPr>
      <w:r>
        <w:rPr>
          <w:rFonts w:ascii="IBM Plex Sans" w:hAnsi="IBM Plex Sans"/>
          <w:b w:val="0"/>
          <w:bCs w:val="1"/>
          <w:i w:val="0"/>
          <w:color w:val="16304F"/>
          <w:sz w:val="20"/>
          <w:rtl w:val="0"/>
        </w:rPr>
        <w:t xml:space="preserve">• Si la barra del editor dice «Solo sensado», la página no mueve el telar: se maneja con la botonera. El interruptor de esa misma barra vuelve a prender el control.</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pPr>
        <w:rPr/>
      </w:pPr>
      <w:r>
        <w:rPr>
          <w:rtl w:val="0"/>
        </w:rPr>
        <w:t xml:space="preserve">- Se le muestra a cada cliente cómo va su tejido: entra con una clave, ve solo ese tejido y no tiene ningún control del telar (puntos 2.5 y 4.10).</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 Ese control desde la página se puede apagar cuando se quiera (solo sensado, punto 4.3): la máquina se maneja entonces solo con su botonera y la web sigue mostrando lo que hace.</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cinco caminos posibles, según la situación: los cuatro primeros son para el equipo de la fábrica y el quinto, para sus clientes.</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2.5 Soy cliente: ver mi tejido</w:t>
      </w:r>
      <w:r>
        <w:rPr>
          <w:rtl w:val="0"/>
        </w:rPr>
      </w:r>
    </w:p>
    <w:p w:rsidR="00000000" w:rsidDel="00000000" w:rsidP="00000000" w:rsidRDefault="00000000" w:rsidRPr="00000000">
      <w:pPr>
        <w:rPr/>
      </w:pPr>
      <w:r>
        <w:rPr>
          <w:rtl w:val="0"/>
        </w:rPr>
        <w:t xml:space="preserve">Es la entrada para los clientes de la fábrica. Un cliente no tiene usuario ni huella: entra con la clave de su tejido, que le pasa la fábrica (se genera desde la ficha del dibujo, ver el punto 4.10), y ve solo ese tejido, sin ningún control del telar.</w:t>
      </w:r>
    </w:p>
    <w:p w:rsidR="00000000" w:rsidDel="00000000" w:rsidP="00000000" w:rsidRDefault="00000000" w:rsidRPr="00000000">
      <w:pPr>
        <w:rPr/>
      </w:pPr>
      <w:r>
        <w:rPr>
          <w:rtl w:val="0"/>
        </w:rPr>
        <w:t xml:space="preserve">1. Tocar «Soy cliente: ver mi tejido», debajo de las opciones de ingreso.</w:t>
      </w:r>
    </w:p>
    <w:p w:rsidR="00000000" w:rsidDel="00000000" w:rsidP="00000000" w:rsidRDefault="00000000" w:rsidRPr="00000000">
      <w:pPr>
        <w:rPr/>
      </w:pPr>
      <w:r>
        <w:rPr>
          <w:rtl w:val="0"/>
        </w:rPr>
        <w:t xml:space="preserve">2. Escribir la clave, por ejemplo TEJ-K7QX-4AMP. No importan las mayúsculas, los espacios ni los guiones.</w:t>
      </w:r>
    </w:p>
    <w:p w:rsidR="00000000" w:rsidDel="00000000" w:rsidP="00000000" w:rsidRDefault="00000000" w:rsidRPr="00000000">
      <w:pPr>
        <w:rPr/>
      </w:pPr>
      <w:r>
        <w:rPr>
          <w:rtl w:val="0"/>
        </w:rPr>
        <w:t xml:space="preserve">3. Tocar «Ver mi tejido».</w:t>
      </w:r>
    </w:p>
    <w:p w:rsidR="00000000" w:rsidDel="00000000" w:rsidP="00000000" w:rsidRDefault="00000000" w:rsidRPr="00000000">
      <w:pPr>
        <w:keepNext/>
        <w:jc w:val="center"/>
        <w:rPr/>
      </w:pPr>
      <w:r>
        <w:rPr/>
        <w:drawing>
          <wp:inline distB="0" distT="0" distL="0" distR="0">
            <wp:extent cx="1908000" cy="3816000"/>
            <wp:effectExtent b="0" l="0" r="0" t="0"/>
            <wp:docPr id="1780232590"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Ingreso del cliente con la clave de su tejido.</w:t>
      </w:r>
      <w:r>
        <w:rPr>
          <w:rtl w:val="0"/>
        </w:rPr>
      </w:r>
    </w:p>
    <w:p w:rsidR="00000000" w:rsidDel="00000000" w:rsidP="00000000" w:rsidRDefault="00000000" w:rsidRPr="00000000">
      <w:pPr>
        <w:rPr/>
      </w:pPr>
      <w:r>
        <w:rPr>
          <w:rtl w:val="0"/>
        </w:rPr>
        <w:t xml:space="preserve">La vista del cliente muestra:</w:t>
      </w:r>
    </w:p>
    <w:p w:rsidR="00000000" w:rsidDel="00000000" w:rsidP="00000000" w:rsidRDefault="00000000" w:rsidRPr="00000000">
      <w:pPr>
        <w:rPr/>
      </w:pPr>
      <w:r>
        <w:rPr>
          <w:rtl w:val="0"/>
        </w:rPr>
        <w:t xml:space="preserve">- Si el tejido se está tejiendo ahora, si está en pausa o si no se está tejiendo, en qué telar, desde cuándo y por qué fila y pasada del dibujo va.</w:t>
      </w:r>
    </w:p>
    <w:p w:rsidR="00000000" w:rsidDel="00000000" w:rsidP="00000000" w:rsidRDefault="00000000" w:rsidRPr="00000000">
      <w:pPr>
        <w:rPr/>
      </w:pPr>
      <w:r>
        <w:rPr>
          <w:rtl w:val="0"/>
        </w:rPr>
        <w:t xml:space="preserve">- Su pedido, si la fábrica cargó los metros que encargó: cuántos metros lleva, el porcentaje y cuántos faltan.</w:t>
      </w:r>
    </w:p>
    <w:p w:rsidR="00000000" w:rsidDel="00000000" w:rsidP="00000000" w:rsidRDefault="00000000" w:rsidRPr="00000000">
      <w:pPr>
        <w:rPr/>
      </w:pPr>
      <w:r>
        <w:rPr>
          <w:rtl w:val="0"/>
        </w:rPr>
        <w:t xml:space="preserve">- Las pasadas y los metros tejidos, cuándo empezó y la última actividad. Mientras el conteo del telar no esté validado, los números llevan «≈»: son aproximados.</w:t>
      </w:r>
    </w:p>
    <w:p w:rsidR="00000000" w:rsidDel="00000000" w:rsidP="00000000" w:rsidRDefault="00000000" w:rsidRPr="00000000">
      <w:pPr>
        <w:rPr/>
      </w:pPr>
      <w:r>
        <w:rPr>
          <w:rtl w:val="0"/>
        </w:rPr>
        <w:t xml:space="preserve">- Cómo se ve la tela: una vuelta del dibujo con el color de cada fila, y una línea roja que marca por dónde va el telar.</w:t>
      </w:r>
    </w:p>
    <w:p w:rsidR="00000000" w:rsidDel="00000000" w:rsidP="00000000" w:rsidRDefault="00000000" w:rsidRPr="00000000">
      <w:pPr>
        <w:rPr/>
      </w:pPr>
      <w:r>
        <w:rPr>
          <w:rtl w:val="0"/>
        </w:rPr>
        <w:t xml:space="preserve">- Las últimas tandas de producción, con sus fechas y sus pasadas.</w:t>
      </w:r>
    </w:p>
    <w:p w:rsidR="00000000" w:rsidDel="00000000" w:rsidP="00000000" w:rsidRDefault="00000000" w:rsidRPr="00000000">
      <w:pPr>
        <w:keepNext/>
        <w:jc w:val="center"/>
        <w:rPr/>
      </w:pPr>
      <w:r>
        <w:rPr/>
        <w:drawing>
          <wp:inline distB="0" distT="0" distL="0" distR="0">
            <wp:extent cx="1908000" cy="3816000"/>
            <wp:effectExtent b="0" l="0" r="0" t="0"/>
            <wp:docPr id="193728545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del cliente: el estado de su tejido, su pedido y el resumen.</w:t>
      </w:r>
      <w:r>
        <w:rPr>
          <w:rtl w:val="0"/>
        </w:rPr>
      </w:r>
    </w:p>
    <w:p w:rsidR="00000000" w:rsidDel="00000000" w:rsidP="00000000" w:rsidRDefault="00000000" w:rsidRPr="00000000">
      <w:pPr>
        <w:keepNext/>
        <w:jc w:val="center"/>
        <w:rPr/>
      </w:pPr>
      <w:r>
        <w:rPr/>
        <w:drawing>
          <wp:inline distB="0" distT="0" distL="0" distR="0">
            <wp:extent cx="1908000" cy="3816000"/>
            <wp:effectExtent b="0" l="0" r="0" t="0"/>
            <wp:docPr id="1112945475"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Más abajo, cómo se ve la tela, con la línea que marca por dónde va el telar, y la producción.</w:t>
      </w:r>
      <w:r>
        <w:rPr>
          <w:rtl w:val="0"/>
        </w:rPr>
      </w:r>
    </w:p>
    <w:p w:rsidR="00000000" w:rsidDel="00000000" w:rsidP="00000000" w:rsidRDefault="00000000" w:rsidRPr="00000000">
      <w:pPr>
        <w:rPr/>
      </w:pPr>
      <w:r>
        <w:rPr>
          <w:rtl w:val="0"/>
        </w:rPr>
        <w:t xml:space="preserve">La vista se actualiza sola cada 15 segundos. El navegador recuerda el ingreso durante 30 días: al volver a abrir la página, el cliente entra directo a su tejido, y con «Salir» se borra. Si la fábrica genera una clave nueva o quita el acceso, la anterior deja de andar y la página vuelve a pedir la clave, con el aviso de que cambió.</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tres indicadores, y dos avisos que aparecen solo cuando hace falta (la posición incierta, en el punto 4.6, y el conteo del sensor):</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Control desde la página (solo sensado):</w:t>
      </w:r>
      <w:r>
        <w:rPr>
          <w:rtl w:val="0"/>
        </w:rPr>
      </w:r>
    </w:p>
    <w:p w:rsidR="00000000" w:rsidDel="00000000" w:rsidP="00000000" w:rsidRDefault="00000000" w:rsidRPr="00000000">
      <w:pPr>
        <w:rPr/>
      </w:pPr>
      <w:r>
        <w:rPr>
          <w:rtl w:val="0"/>
        </w:rPr>
        <w:t xml:space="preserve">- Un interruptor en la misma barra prende o apaga el control del telar desde la página. Prendido (en verde, «Control desde la página»), los botones ▶, ⏸ y ⏪ mueven la máquina como se explica en el punto 4.6. Apagado (en naranja, «Solo sensado»), la página no arranca, no pausa ni retrocede el telar: se maneja con su botonera.</w:t>
      </w:r>
    </w:p>
    <w:p w:rsidR="00000000" w:rsidDel="00000000" w:rsidP="00000000" w:rsidRDefault="00000000" w:rsidRPr="00000000">
      <w:pPr>
        <w:rPr/>
      </w:pPr>
      <w:r>
        <w:rPr>
          <w:rtl w:val="0"/>
        </w:rPr>
        <w:t xml:space="preserve">- Apagado, todo lo demás sigue igual: la página muestra cuándo arrancan o paran la máquina desde la botonera y lleva la fila, la pasada y el conteo. Con el sensor de pasada instalado, el sensor sigue contando y la selección de bobinas sigue el dibujo. El equipo de control (ESP32) tampoco acciona los relés mientras está apagado.</w:t>
      </w:r>
    </w:p>
    <w:p w:rsidR="00000000" w:rsidDel="00000000" w:rsidP="00000000" w:rsidRDefault="00000000" w:rsidRPr="00000000">
      <w:pPr>
        <w:rPr/>
      </w:pPr>
      <w:r>
        <w:rPr>
          <w:rtl w:val="0"/>
        </w:rPr>
        <w:t xml:space="preserve">- Para cambiarlo, tocar el interruptor y confirmar. Se puede prender y apagar cuando se quiera; el telar recuerda cómo quedó, también para las otras pantallas abiertas. Hace falta haber iniciado sesión: como invitado aparece el aviso y no cambia.</w:t>
      </w:r>
    </w:p>
    <w:p w:rsidR="00000000" w:rsidDel="00000000" w:rsidP="00000000" w:rsidRDefault="00000000" w:rsidRPr="00000000">
      <w:pPr>
        <w:keepNext/>
        <w:jc w:val="center"/>
        <w:rPr/>
      </w:pPr>
      <w:r>
        <w:rPr/>
        <w:drawing>
          <wp:inline distB="0" distT="0" distL="0" distR="0">
            <wp:extent cx="1908000" cy="3816000"/>
            <wp:effectExtent b="0" l="0" r="0" t="0"/>
            <wp:docPr id="75190657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Editor en solo sensado: el interruptor en naranja, el dibujo cargado esperando la botonera, y ⏸ y ⏪ atenuados.</w:t>
      </w:r>
      <w:r>
        <w:rPr>
          <w:rtl w:val="0"/>
        </w:rPr>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pPr>
        <w:rPr/>
      </w:pPr>
      <w:r>
        <w:rPr>
          <w:rtl w:val="0"/>
        </w:rPr>
        <w:t xml:space="preserve">- Mientras teje, la barra de abajo del editor dice en qué fila va el telar y, si esa fila se teje más de una pasada seguida, en qué pasada de la fila va: por ejemplo «Fila 2 / 7 · pasada 45 de 120». Así se sabe por qué parte del dibujo va la tela.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 el control desde la página apagado (solo sensado):</w:t>
      </w:r>
      <w:r>
        <w:rPr>
          <w:rtl w:val="0"/>
        </w:rPr>
      </w:r>
    </w:p>
    <w:p w:rsidR="00000000" w:rsidDel="00000000" w:rsidP="00000000" w:rsidRDefault="00000000" w:rsidRPr="00000000">
      <w:pPr>
        <w:rPr/>
      </w:pPr>
      <w:r>
        <w:rPr>
          <w:rtl w:val="0"/>
        </w:rPr>
        <w:t xml:space="preserve">- Iniciar (▶) no arranca la máquina: carga el dibujo en el telar (abre el trabajo, en la fila 1 si es nuevo) y la barra de estado dice «Dibujo cargado: arrancá con Marcha en la botonera». Cuando alguien toca Marcha en la máquina, la pantalla empieza a seguir el tejido sola. Si el telar ya estaba tejiendo, sigue tejiendo.</w:t>
      </w:r>
    </w:p>
    <w:p w:rsidR="00000000" w:rsidDel="00000000" w:rsidP="00000000" w:rsidRDefault="00000000" w:rsidRPr="00000000">
      <w:pPr>
        <w:rPr/>
      </w:pPr>
      <w:r>
        <w:rPr>
          <w:rtl w:val="0"/>
        </w:rPr>
        <w:t xml:space="preserve">- Pausa (⏸) y Retroceder telar (⏪) quedan atenuados: al tocarlos, la página avisa que el telar se maneja con su botonera y no le manda nada a la máquina.</w:t>
      </w:r>
    </w:p>
    <w:p w:rsidR="00000000" w:rsidDel="00000000" w:rsidP="00000000" w:rsidRDefault="00000000" w:rsidRPr="00000000">
      <w:pPr>
        <w:rPr/>
      </w:pPr>
      <w:r>
        <w:rPr>
          <w:rtl w:val="0"/>
        </w:rPr>
        <w:t xml:space="preserve">- Terminar trabajo (⏹) cierra el trabajo con la máquina parada. Si está tejiendo, primero hay que pararla con Pausa en la botonera.</w:t>
      </w:r>
    </w:p>
    <w:p w:rsidR="00000000" w:rsidDel="00000000" w:rsidP="00000000" w:rsidRDefault="00000000" w:rsidRPr="00000000">
      <w:pPr>
        <w:rPr/>
      </w:pPr>
      <w:r>
        <w:rPr>
          <w:rtl w:val="0"/>
        </w:rPr>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 en solo sensado, con Pausa en la botonera).</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488571"/>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488571"/>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pasada 57 de 120 del intercalado».</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4.10 Vista para el cliente: la clave de cada tejido</w:t>
      </w:r>
      <w:r>
        <w:rPr>
          <w:rtl w:val="0"/>
        </w:rPr>
      </w:r>
    </w:p>
    <w:p w:rsidR="00000000" w:rsidDel="00000000" w:rsidP="00000000" w:rsidRDefault="00000000" w:rsidRPr="00000000">
      <w:pPr>
        <w:rPr/>
      </w:pPr>
      <w:r>
        <w:rPr>
          <w:rtl w:val="0"/>
        </w:rPr>
        <w:t xml:space="preserve">Cada dibujo puede tener una clave para que su cliente lo vea desde la página (punto 2.5), sin ningún control. Se maneja desde la ficha del dibujo (el ícono de engranaje, al lado del nombre), en «Vista para el cliente». Solo la puede generar alguien que haya iniciado sesión.</w:t>
      </w:r>
    </w:p>
    <w:p w:rsidR="00000000" w:rsidDel="00000000" w:rsidP="00000000" w:rsidRDefault="00000000" w:rsidRPr="00000000">
      <w:pPr>
        <w:rPr/>
      </w:pPr>
      <w:r>
        <w:rPr>
          <w:rtl w:val="0"/>
        </w:rPr>
        <w:t xml:space="preserve">1. Guardar el dibujo: sin guardarlo no puede tener clave.</w:t>
      </w:r>
    </w:p>
    <w:p w:rsidR="00000000" w:rsidDel="00000000" w:rsidP="00000000" w:rsidRDefault="00000000" w:rsidRPr="00000000">
      <w:pPr>
        <w:rPr/>
      </w:pPr>
      <w:r>
        <w:rPr>
          <w:rtl w:val="0"/>
        </w:rPr>
        <w:t xml:space="preserve">2. Abrir la ficha del dibujo y, en «Vista para el cliente», escribir el nombre del cliente y los metros que encargó. Los dos son opcionales: con los metros, el cliente ve cuánto lleva de su pedido (para eso también hacen falta los metros por pasada, en la misma ficha).</w:t>
      </w:r>
    </w:p>
    <w:p w:rsidR="00000000" w:rsidDel="00000000" w:rsidP="00000000" w:rsidRDefault="00000000" w:rsidRPr="00000000">
      <w:pPr>
        <w:rPr/>
      </w:pPr>
      <w:r>
        <w:rPr>
          <w:rtl w:val="0"/>
        </w:rPr>
        <w:t xml:space="preserve">3. Tocar «Generar clave». Aparece la clave, por ejemplo TEJ-K7QX-4AMP; con «Copiar» queda lista para mandársela al cliente.</w:t>
      </w:r>
    </w:p>
    <w:p w:rsidR="00000000" w:rsidDel="00000000" w:rsidP="00000000" w:rsidRDefault="00000000" w:rsidRPr="00000000">
      <w:pPr>
        <w:keepNext/>
        <w:jc w:val="center"/>
        <w:rPr/>
      </w:pPr>
      <w:r>
        <w:rPr/>
        <w:drawing>
          <wp:inline distB="0" distT="0" distL="0" distR="0">
            <wp:extent cx="2880000" cy="2571428"/>
            <wp:effectExtent b="0" l="0" r="0" t="0"/>
            <wp:docPr id="1027685308"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2880000" cy="2571428"/>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para el cliente, en la ficha del dibujo: el cliente, los metros encargados y la clave.</w:t>
      </w:r>
      <w:r>
        <w:rPr>
          <w:rtl w:val="0"/>
        </w:rPr>
      </w:r>
    </w:p>
    <w:p w:rsidR="00000000" w:rsidDel="00000000" w:rsidP="00000000" w:rsidRDefault="00000000" w:rsidRPr="00000000">
      <w:pPr>
        <w:rPr/>
      </w:pPr>
      <w:r>
        <w:rPr>
          <w:rtl w:val="0"/>
        </w:rPr>
        <w:t xml:space="preserve">Después:</w:t>
      </w:r>
    </w:p>
    <w:p w:rsidR="00000000" w:rsidDel="00000000" w:rsidP="00000000" w:rsidRDefault="00000000" w:rsidRPr="00000000">
      <w:pPr>
        <w:rPr/>
      </w:pPr>
      <w:r>
        <w:rPr>
          <w:rtl w:val="0"/>
        </w:rPr>
        <w:t xml:space="preserve">- </w:t>
      </w:r>
      <w:r>
        <w:rPr>
          <w:b w:val="1"/>
          <w:bCs w:val="1"/>
          <w:rtl w:val="0"/>
        </w:rPr>
        <w:t xml:space="preserve">Guardar datos</w:t>
      </w:r>
      <w:r>
        <w:rPr>
          <w:rtl w:val="0"/>
        </w:rPr>
        <w:t xml:space="preserve">: cambia el nombre o los metros encargados sin cambiar la clave.</w:t>
      </w:r>
    </w:p>
    <w:p w:rsidR="00000000" w:rsidDel="00000000" w:rsidP="00000000" w:rsidRDefault="00000000" w:rsidRPr="00000000">
      <w:pPr>
        <w:rPr/>
      </w:pPr>
      <w:r>
        <w:rPr>
          <w:rtl w:val="0"/>
        </w:rPr>
        <w:t xml:space="preserve">- </w:t>
      </w:r>
      <w:r>
        <w:rPr>
          <w:b w:val="1"/>
          <w:bCs w:val="1"/>
          <w:rtl w:val="0"/>
        </w:rPr>
        <w:t xml:space="preserve">Clave nueva</w:t>
      </w:r>
      <w:r>
        <w:rPr>
          <w:rtl w:val="0"/>
        </w:rPr>
        <w:t xml:space="preserve">: genera otra, y la anterior deja de andar, también para el cliente que ya había entrado con ella. Pide confirmación.</w:t>
      </w:r>
    </w:p>
    <w:p w:rsidR="00000000" w:rsidDel="00000000" w:rsidP="00000000" w:rsidRDefault="00000000" w:rsidRPr="00000000">
      <w:pPr>
        <w:rPr/>
      </w:pPr>
      <w:r>
        <w:rPr>
          <w:rtl w:val="0"/>
        </w:rPr>
        <w:t xml:space="preserve">- </w:t>
      </w:r>
      <w:r>
        <w:rPr>
          <w:b w:val="1"/>
          <w:bCs w:val="1"/>
          <w:rtl w:val="0"/>
        </w:rPr>
        <w:t xml:space="preserve">Quitar</w:t>
      </w:r>
      <w:r>
        <w:rPr>
          <w:rtl w:val="0"/>
        </w:rPr>
        <w:t xml:space="preserve">: el cliente deja de ver el tejido. Pide confirmación, y se puede generar otra clave cuando se quiera.</w:t>
      </w:r>
    </w:p>
    <w:p w:rsidR="00000000" w:rsidDel="00000000" w:rsidP="00000000" w:rsidRDefault="00000000" w:rsidRPr="00000000">
      <w:pPr>
        <w:rPr/>
      </w:pPr>
      <w:r>
        <w:rPr>
          <w:rtl w:val="0"/>
        </w:rPr>
        <w:t xml:space="preserve">- Debajo dice cuándo entró el cliente por última vez, o que todavía no entró.</w:t>
      </w:r>
    </w:p>
    <w:p w:rsidR="00000000" w:rsidDel="00000000" w:rsidP="00000000" w:rsidRDefault="00000000" w:rsidRPr="00000000">
      <w:pPr>
        <w:rPr/>
      </w:pPr>
      <w:r>
        <w:rPr>
          <w:rtl w:val="0"/>
        </w:rPr>
        <w:t xml:space="preserve">Cada tejido tiene una sola clave, distinta de todas las demás. No se guarda legible en la base de datos: queda cifrada (por eso el equipo la puede volver a ver) y con un resumen que sirve para encontrarla cuando el cliente la escribe. El cliente ve solo su tejido: no ve otros dibujos, ni quién lo tejió, ni los errores, ni los controles del telar.</w:t>
      </w:r>
    </w:p>
    <w:p w:rsidR="00000000" w:rsidDel="00000000" w:rsidP="00000000" w:rsidRDefault="00000000" w:rsidRPr="00000000">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 Los clientes tampoco son usuarios: no se registran ni tienen huella, entran con la clave de su tejido (punto 2.5) y solo ven ese tejido.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p w:rsidR="00000000" w:rsidDel="00000000" w:rsidP="00000000" w:rsidRDefault="00000000" w:rsidRPr="00000000">
      <w:pPr>
        <w:rPr/>
      </w:pPr>
      <w:r>
        <w:rPr>
          <w:b/>
          <w:i w:val="0"/>
          <w:iCs w:val="1"/>
          <w:rtl w:val="0"/>
        </w:rPr>
        <w:t xml:space="preserve">¿Para qué sirve «Solo sensado»?</w:t>
      </w:r>
    </w:p>
    <w:p w:rsidR="00000000" w:rsidDel="00000000" w:rsidP="00000000" w:rsidRDefault="00000000" w:rsidRPr="00000000">
      <w:pPr>
        <w:rPr/>
      </w:pPr>
      <w:r>
        <w:rPr>
          <w:b w:val="0"/>
          <w:i w:val="0"/>
          <w:iCs w:val="1"/>
          <w:rtl w:val="0"/>
        </w:rPr>
        <w:t xml:space="preserve">Para manejar el telar solo con su botonera sin perder el seguimiento: por ejemplo, mientras se prueba el sistema en la fábrica, o cuando se prefiere que nadie pueda mover la máquina desde un celular. La página sigue mostrando lo que hace la máquina y llevando la cuenta, y el equipo de control no acciona los relés. Se apaga y se prende desde el interruptor de la barra de estado del editor (punto 4.3).</w:t>
      </w:r>
    </w:p>
    <w:p w:rsidR="00000000" w:rsidDel="00000000" w:rsidP="00000000" w:rsidRDefault="00000000" w:rsidRPr="00000000">
      <w:pPr>
        <w:rPr/>
      </w:pPr>
      <w:r>
        <w:rPr>
          <w:b/>
          <w:i w:val="0"/>
          <w:iCs w:val="1"/>
          <w:rtl w:val="0"/>
        </w:rPr>
        <w:t xml:space="preserve">¿Qué ve un cliente con su clave?</w:t>
      </w:r>
    </w:p>
    <w:p w:rsidR="00000000" w:rsidDel="00000000" w:rsidP="00000000" w:rsidRDefault="00000000" w:rsidRPr="00000000">
      <w:pPr>
        <w:rPr/>
      </w:pPr>
      <w:r>
        <w:rPr>
          <w:b w:val="0"/>
          <w:i w:val="0"/>
          <w:iCs w:val="1"/>
          <w:rtl w:val="0"/>
        </w:rPr>
        <w:t xml:space="preserve">Solo su tejido: si se está tejiendo, por qué fila y pasada va, los metros tejidos y cuánto lleva de su pedido, cómo se ve la tela y las últimas tandas de producción. No ve otros dibujos ni puede tocar el telar. La clave se genera desde la ficha del dibujo (punto 4.10), y el cliente entra con «Soy cliente: ver mi tejido» (punto 2.5).</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