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sidDel="00000000" w:rsidR="00000000" w:rsidRPr="00000000">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diseño y el control de los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prototipo inicial guardaba todo en el navegador. Dependía de un único dispositivo: si se cambiaba de máquina o se borra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sidDel="00000000" w:rsidR="00000000" w:rsidRPr="00000000">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creó un editor visual de dibujos (la página web): una cuadrícula donde se define, cada fila una pasada y cada columna un elemento del telar,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desarrolló el firmware del ESP32 que conecta el telar físico al sistema, accionando los relés de Marcha/Pausa según lo que indica el backend.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sidDel="00000000" w:rsidR="00000000" w:rsidRPr="00000000">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Punto de partida: </w:t>
      </w:r>
      <w:r w:rsidDel="00000000" w:rsidR="00000000" w:rsidRPr="00000000">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Primer problema detectado: </w:t>
      </w:r>
      <w:r w:rsidDel="00000000" w:rsidR="00000000" w:rsidRPr="00000000">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Segundo problema: </w:t>
      </w:r>
      <w:r w:rsidDel="00000000" w:rsidR="00000000" w:rsidRPr="00000000">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Tercer problema: </w:t>
      </w:r>
      <w:r w:rsidDel="00000000" w:rsidR="00000000" w:rsidRPr="00000000">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Cuarto problema: </w:t>
      </w:r>
      <w:r w:rsidDel="00000000" w:rsidR="00000000" w:rsidRPr="00000000">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Marcha/Pausa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Quinto problema: </w:t>
      </w:r>
      <w:r w:rsidDel="00000000" w:rsidR="00000000" w:rsidRPr="00000000">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estado actual de la máquina.</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Si detecta un cambio, acciona el relé correspondiente para reflejar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Controla el arranque y la pausa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Marcha (arranque): </w:t>
      </w:r>
      <w:r w:rsidDel="00000000" w:rsidR="00000000" w:rsidRPr="00000000">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Pausa (detención): </w:t>
      </w:r>
      <w:r w:rsidDel="00000000" w:rsidR="00000000" w:rsidRPr="00000000">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14:paraId="0000003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Esta sección aclara qué parte del telar controla el sistema hoy y qué queda como evolución para las siguientes etapas.</w:t>
      </w:r>
    </w:p>
    <w:p w:rsidR="00000000" w:rsidDel="00000000" w:rsidP="00000000" w:rsidRDefault="00000000" w:rsidRPr="00000000" w14:paraId="00000042">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La máquina de accionamiento: </w:t>
      </w:r>
      <w:r w:rsidDel="00000000" w:rsidR="00000000" w:rsidRPr="00000000">
        <w:rPr>
          <w:rFonts w:ascii="IBM Plex Sans" w:cs="IBM Plex Sans" w:eastAsia="IBM Plex Sans" w:hAnsi="IBM Plex Sans"/>
          <w:sz w:val="22"/>
          <w:szCs w:val="22"/>
          <w:rtl w:val="0"/>
        </w:rPr>
        <w:t xml:space="preserve">es la que mueve el telar (arranca, para, avanza y retrocede el tejido). Se opera con la botonera física (Marcha/Pausa).</w:t>
      </w:r>
    </w:p>
    <w:p w:rsidR="00000000" w:rsidDel="00000000" w:rsidP="00000000" w:rsidRDefault="00000000" w:rsidRPr="00000000" w14:paraId="00000045">
      <w:pPr>
        <w:numPr>
          <w:ilvl w:val="0"/>
          <w:numId w:val="8"/>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La máquina lectora de secuencia (el Jacquard con tarjetas perforadas): </w:t>
      </w:r>
      <w:r w:rsidDel="00000000" w:rsidR="00000000" w:rsidRPr="00000000">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sistema de este proyecto apunta a reemplazar la función de esas máquinas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ESP32 acciona la máquina de accionamiento: le da Play (Marcha) y Pausa al telar mediante los tres relés en paralelo con la botonera (Marcha, Pausa, Retroceder). Estado: resuelto en el diseño y validado en el telar real.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14:paraId="0000004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Reemplazar a la máquina lectora significa que el sistema no solo dé Play, sino que le entregue al telar la secuencia completa del dibujo (qué hacer en cada pasada), ocupando el lugar de las tarjetas perforadas del Jacquard. El punto a resolver es que en este telar la lectura es un mecanismo Jacquard por tarjetas perforadas físicas: un sistema mecánico, no una señal eléctrica simple. Llegar al Nivel 2 implica un mecanismo que seleccione los hilos por electroimanes/actuadores (solenoides) que reciba la secuencia desde el backend en lugar de leerla de las tarjetas; es un proyecto de hardware en sí mismo sobre la mecánica del telar, y es el que se está desarrollando actualmente.</w:t>
      </w:r>
    </w:p>
    <w:p w:rsidR="00000000" w:rsidDel="00000000" w:rsidP="00000000" w:rsidRDefault="00000000" w:rsidRPr="00000000" w14:paraId="0000004B">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dibuje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14:paraId="0000004E">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Cada pasada se reduce entonces a indicar cuáles de esos elementos se activan. En el relevamiento del 28/08/26 se confirmó que este telar cuenta con seis bobinas de selección en funcionamiento, correspondientes a los seis bobinas de hilo que la máquina admite en simultáneo; el sistema no fija esa cantidad, y el editor admite de 2 a 32 columnas para adaptarse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4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Cómo se conecta con lo que ya está hecho: el editor ya define una matriz de pasadas que se repite (solo hay que interpretar cada fila como “qué marcos suben en esta pasada”); el backend ya guarda y entrega esa secuencia por la API, sin necesidad de rediseñarlo; y el firmware del ESP32 pasa de accionar los 3 relés existentes (Marcha/Pausa/Retroceder) a accionar además los actuadores de los marcos. En otras palabras: la parte de software ya estaba casi lista; lo que se sumó fue la parte física de los marcos.</w:t>
      </w:r>
    </w:p>
    <w:p w:rsidR="00000000" w:rsidDel="00000000" w:rsidP="00000000" w:rsidRDefault="00000000" w:rsidRPr="00000000" w14:paraId="00000050">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Virtual / Presencial</w:t>
            </w:r>
          </w:p>
        </w:tc>
      </w:tr>
    </w:tbl>
    <w:p w:rsidR="00000000" w:rsidDel="00000000" w:rsidP="00000000" w:rsidRDefault="00000000" w:rsidRPr="00000000" w14:paraId="0000006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sidDel="00000000" w:rsidR="00000000" w:rsidRPr="00000000">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16 al 23/03/2026: </w:t>
      </w:r>
      <w:r w:rsidDel="00000000" w:rsidR="00000000" w:rsidRPr="00000000">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24 al 29/03/2026: </w:t>
      </w:r>
      <w:r w:rsidDel="00000000" w:rsidR="00000000" w:rsidRPr="00000000">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sidDel="00000000" w:rsidR="00000000" w:rsidRPr="00000000">
        <w:rPr>
          <w:rFonts w:ascii="IBM Plex Sans" w:cs="IBM Plex Sans" w:eastAsia="IBM Plex Sans" w:hAnsi="IBM Plex Sans"/>
          <w:b w:val="1"/>
          <w:bCs w:val="1"/>
          <w:sz w:val="22"/>
          <w:szCs w:val="22"/>
          <w:rtl w:val="0"/>
        </w:rPr>
        <w:t xml:space="preserve">30/03/2026: </w:t>
      </w:r>
      <w:r w:rsidDel="00000000" w:rsidR="00000000" w:rsidRPr="00000000">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03 al 06/04/2026: </w:t>
      </w:r>
      <w:r w:rsidDel="00000000" w:rsidR="00000000" w:rsidRPr="00000000">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07/04/2026: </w:t>
      </w:r>
      <w:r w:rsidDel="00000000" w:rsidR="00000000" w:rsidRPr="00000000">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11/04/2026: </w:t>
      </w:r>
      <w:r w:rsidDel="00000000" w:rsidR="00000000" w:rsidRPr="00000000">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15 al 16/04/2026: </w:t>
      </w:r>
      <w:r w:rsidDel="00000000" w:rsidR="00000000" w:rsidRPr="00000000">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17/04/2026: </w:t>
      </w:r>
      <w:r w:rsidDel="00000000" w:rsidR="00000000" w:rsidRPr="00000000">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22 al 24/04/2026: </w:t>
      </w:r>
      <w:r w:rsidDel="00000000" w:rsidR="00000000" w:rsidRPr="00000000">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19 al 22/05/2026: </w:t>
      </w:r>
      <w:r w:rsidDel="00000000" w:rsidR="00000000" w:rsidRPr="00000000">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14 al 19/06/2026: </w:t>
      </w:r>
      <w:r w:rsidDel="00000000" w:rsidR="00000000" w:rsidRPr="00000000">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20/06/2026: </w:t>
      </w:r>
      <w:r w:rsidDel="00000000" w:rsidR="00000000" w:rsidRPr="00000000">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29/06/2026: </w:t>
      </w:r>
      <w:r w:rsidDel="00000000" w:rsidR="00000000" w:rsidRPr="00000000">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07/07/2026: </w:t>
      </w:r>
      <w:r w:rsidDel="00000000" w:rsidR="00000000" w:rsidRPr="00000000">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08/07/2026: </w:t>
      </w:r>
      <w:r w:rsidDel="00000000" w:rsidR="00000000" w:rsidRPr="00000000">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23/07/2026: </w:t>
      </w:r>
      <w:r w:rsidDel="00000000" w:rsidR="00000000" w:rsidRPr="00000000">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Medición del Telar, se reescriben el nivel 2 de control de marcos, los niveles de control, las recomendaciones elèctricas y sincronizaciòn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24/07/2026: </w:t>
      </w:r>
      <w:r w:rsidDel="00000000" w:rsidR="00000000" w:rsidRPr="00000000">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25/07/2026: </w:t>
      </w:r>
      <w:r w:rsidDel="00000000" w:rsidR="00000000" w:rsidRPr="00000000">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30/07/2026: </w:t>
      </w:r>
      <w:r w:rsidDel="00000000" w:rsidR="00000000" w:rsidRPr="00000000">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04/08/2026: </w:t>
      </w:r>
      <w:r w:rsidDel="00000000" w:rsidR="00000000" w:rsidRPr="00000000">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19/08/2026: </w:t>
      </w:r>
      <w:r w:rsidDel="00000000" w:rsidR="00000000" w:rsidRPr="00000000">
        <w:rPr>
          <w:rFonts w:ascii="IBM Plex Sans" w:cs="IBM Plex Sans" w:eastAsia="IBM Plex Sans" w:hAnsi="IBM Plex Sans"/>
          <w:sz w:val="22"/>
          <w:szCs w:val="22"/>
          <w:rtl w:val="0"/>
        </w:rPr>
        <w:t xml:space="preserve">Visita técnica presencial al telar real. Se identificó el modelo exacto (Vamatex C201,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por inconvenientes que puede generar re utilizarlo.</w:t>
      </w:r>
    </w:p>
    <w:p w:rsidR="00000000" w:rsidDel="00000000" w:rsidP="00000000" w:rsidRDefault="00000000" w:rsidRPr="00000000" w14:paraId="000000AE">
      <w:pPr>
        <w:jc w:val="both"/>
        <w:rPr>
          <w:rFonts w:ascii="IBM Plex Sans" w:cs="IBM Plex Sans" w:eastAsia="IBM Plex Sans" w:hAnsi="IBM Plex Sans"/>
          <w:sz w:val="22"/>
          <w:szCs w:val="22"/>
        </w:rPr>
      </w:pPr>
      <w:sdt>
        <w:sdtPr>
          <w:id w:val="1200872922"/>
          <w:tag w:val="goog_rdk_0"/>
        </w:sdtPr>
        <w:sdtContent>
          <w:r w:rsidDel="00000000" w:rsidR="00000000" w:rsidRPr="00000000">
            <w:rPr>
              <w:rFonts w:ascii="IBM Plex Sans" w:cs="IBM Plex Sans" w:eastAsia="IBM Plex Sans" w:hAnsi="IBM Plex Sans"/>
              <w:b w:val="1"/>
              <w:bCs w:val="1"/>
              <w:sz w:val="22"/>
              <w:szCs w:val="22"/>
              <w:rtl w:val="0"/>
            </w:rPr>
            <w:t xml:space="preserve">20/08/2026: 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sdtContent>
      </w:sdt>
      <w:r w:rsidDel="00000000" w:rsidR="00000000" w:rsidRPr="00000000">
        <w:rPr>
          <w:rtl w:val="0"/>
        </w:rPr>
      </w:r>
    </w:p>
    <w:p w:rsidR="00000000" w:rsidDel="00000000" w:rsidP="00000000" w:rsidRDefault="00000000" w:rsidRPr="00000000" w14:paraId="000000A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20/08/2026: </w:t>
      </w:r>
      <w:r w:rsidDel="00000000" w:rsidR="00000000" w:rsidRPr="00000000">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 conexiones y se está viendo ya planificar/coordinar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24/08/2026: 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r w:rsidDel="00000000" w:rsidR="00000000" w:rsidRPr="00000000">
        <w:rPr>
          <w:rtl w:val="0"/>
        </w:rPr>
      </w:r>
    </w:p>
    <w:p w:rsidR="00000000" w:rsidDel="00000000" w:rsidP="00000000" w:rsidRDefault="00000000" w:rsidRPr="00000000" w14:paraId="000000B1">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27/08/2026: 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r w:rsidDel="00000000" w:rsidR="00000000" w:rsidRPr="00000000">
        <w:rPr>
          <w:rtl w:val="0"/>
        </w:rPr>
      </w:r>
    </w:p>
    <w:p w:rsidR="00000000" w:rsidDel="00000000" w:rsidP="00000000" w:rsidRDefault="00000000" w:rsidRPr="00000000" w14:paraId="000000B2">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28/08/2026: 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r w:rsidDel="00000000" w:rsidR="00000000" w:rsidRPr="00000000">
        <w:rPr>
          <w:rtl w:val="0"/>
        </w:rPr>
      </w:r>
    </w:p>
    <w:p w:rsidR="00000000" w:rsidDel="00000000" w:rsidP="00000000" w:rsidRDefault="00000000" w:rsidRPr="00000000" w14:paraId="000000B3">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01/09/2026: 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los seis bobinas de hilo que la máquina admite en simultáneo.</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03/09/2026: 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05/09/2026: Reunión interna del equipo para continuar con el armado del hardware. Se montó el nodo de control dentro del gabinete IP65: el microcontrolador, los tres módulos de relé,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06/09/2026: 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08/09/2026: 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r w:rsidDel="00000000" w:rsidR="00000000" w:rsidRPr="00000000">
        <w:rPr>
          <w:rtl w:val="0"/>
        </w:rPr>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