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pStyle w:val="Title"/>
        <w:spacing w:after="240" w:before="480" w:lineRule="auto"/>
        <w:rPr>
          <w:rFonts w:ascii="Questrial" w:cs="Questrial" w:eastAsia="Questrial" w:hAnsi="Questrial"/>
          <w:sz w:val="54"/>
          <w:szCs w:val="54"/>
        </w:rPr>
      </w:pPr>
      <w:r>
        <w:rPr>
          <w:rFonts w:ascii="Questrial" w:cs="Questrial" w:eastAsia="Questrial" w:hAnsi="Questrial"/>
          <w:sz w:val="54"/>
          <w:szCs w:val="54"/>
          <w:rtl w:val="0"/>
        </w:rPr>
        <w:t xml:space="preserve">Bitácora de Proyecto</w:t>
      </w:r>
    </w:p>
    <w:p w:rsidR="00000000" w:rsidDel="00000000" w:rsidP="00000000" w:rsidRDefault="00000000" w:rsidRPr="00000000" w14:paraId="0000000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Documento de trabajo del equipo que reúne el diagnóstico inicial (árbol de problemas y soluciones), el registro de entrevistas, las minutas de reunión, el registro de cambios del mockup y la bitácora técnica del período. Se actualiza a medida que avanza el proyecto.</w:t>
      </w:r>
    </w:p>
    <w:p w:rsidR="00000000" w:rsidDel="00000000" w:rsidP="00000000" w:rsidRDefault="00000000" w:rsidRPr="00000000" w14:paraId="00000005">
      <w:pPr>
        <w:pStyle w:val="Heading1"/>
        <w:rPr>
          <w:rFonts w:ascii="Questrial" w:cs="Questrial" w:eastAsia="Questrial" w:hAnsi="Questrial"/>
          <w:sz w:val="24"/>
          <w:szCs w:val="24"/>
        </w:rPr>
      </w:pPr>
      <w:r>
        <w:rPr>
          <w:rFonts w:ascii="Questrial" w:cs="Questrial" w:eastAsia="Questrial" w:hAnsi="Questrial"/>
          <w:sz w:val="24"/>
          <w:szCs w:val="24"/>
          <w:rtl w:val="0"/>
        </w:rPr>
        <w:t xml:space="preserve">1. Árbol de Problemas y Soluciones</w:t>
      </w:r>
    </w:p>
    <w:p w:rsidR="00000000" w:rsidDel="00000000" w:rsidP="00000000" w:rsidRDefault="00000000" w:rsidRPr="00000000" w14:paraId="0000000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Diagnóstico original del equipo, que fundamenta las decisiones de diseño tomadas en el proyecto.</w:t>
      </w:r>
    </w:p>
    <w:p w:rsidR="00000000" w:rsidDel="00000000" w:rsidP="00000000" w:rsidRDefault="00000000" w:rsidRPr="00000000" w14:paraId="00000007">
      <w:pPr>
        <w:pStyle w:val="Heading2"/>
        <w:rPr>
          <w:rFonts w:ascii="Questrial" w:cs="Questrial" w:eastAsia="Questrial" w:hAnsi="Questrial"/>
          <w:sz w:val="22"/>
          <w:szCs w:val="22"/>
        </w:rPr>
      </w:pPr>
      <w:r>
        <w:rPr>
          <w:rFonts w:ascii="Questrial" w:cs="Questrial" w:eastAsia="Questrial" w:hAnsi="Questrial"/>
          <w:sz w:val="22"/>
          <w:szCs w:val="22"/>
          <w:rtl w:val="0"/>
        </w:rPr>
        <w:t xml:space="preserve">1.1. Problema Central</w:t>
      </w:r>
    </w:p>
    <w:p w:rsidR="00000000" w:rsidDel="00000000" w:rsidP="00000000" w:rsidRDefault="00000000" w:rsidRPr="00000000" w14:paraId="0000000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diseño y el control de las matrices de tejido en el telar es un proceso manual, sin registro digital ni forma de repetirlo con exactitud.</w:t>
      </w:r>
    </w:p>
    <w:p w:rsidR="00000000" w:rsidDel="00000000" w:rsidP="00000000" w:rsidRDefault="00000000" w:rsidRPr="00000000" w14:paraId="00000009">
      <w:pPr>
        <w:pStyle w:val="Heading2"/>
        <w:rPr>
          <w:rFonts w:ascii="Questrial" w:cs="Questrial" w:eastAsia="Questrial" w:hAnsi="Questrial"/>
          <w:sz w:val="22"/>
          <w:szCs w:val="22"/>
        </w:rPr>
      </w:pPr>
      <w:r>
        <w:rPr>
          <w:rFonts w:ascii="Questrial" w:cs="Questrial" w:eastAsia="Questrial" w:hAnsi="Questrial"/>
          <w:sz w:val="22"/>
          <w:szCs w:val="22"/>
          <w:rtl w:val="0"/>
        </w:rPr>
        <w:t xml:space="preserve">1.2. Causas</w:t>
      </w:r>
    </w:p>
    <w:p w:rsidR="00000000" w:rsidDel="00000000" w:rsidP="00000000" w:rsidRDefault="00000000" w:rsidRPr="00000000" w14:paraId="0000000A">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patrón de tejido se define a mano o de memoria. No hay una herramienta para diseñar visualmente ni para guardarlo.</w:t>
      </w:r>
    </w:p>
    <w:p w:rsidR="00000000" w:rsidDel="00000000" w:rsidP="00000000" w:rsidRDefault="00000000" w:rsidRPr="00000000" w14:paraId="0000000B">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existe una base de datos ni un sistema central. La información se anota, queda en papel o en archivos sueltos.</w:t>
      </w:r>
    </w:p>
    <w:p w:rsidR="00000000" w:rsidDel="00000000" w:rsidP="00000000" w:rsidRDefault="00000000" w:rsidRPr="00000000" w14:paraId="0000000C">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telar no está conectado a ningún sistema informático. La máquina y cualquier registro están totalmente separados.</w:t>
      </w:r>
    </w:p>
    <w:p w:rsidR="00000000" w:rsidDel="00000000" w:rsidP="00000000" w:rsidRDefault="00000000" w:rsidRPr="00000000" w14:paraId="0000000D">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prototipo inicial guardaba todo en el navegador. Dependía de un único dispositivo: si se cambiaba de máquina o se borraba el caché, se perdía todo.</w:t>
      </w:r>
    </w:p>
    <w:p w:rsidR="00000000" w:rsidDel="00000000" w:rsidP="00000000" w:rsidRDefault="00000000" w:rsidRPr="00000000" w14:paraId="0000000E">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trazabilidad de la producción. No queda registro de qué se tejió, cuándo, ni cuánto avanzó cada trabajo.</w:t>
      </w:r>
    </w:p>
    <w:p w:rsidR="00000000" w:rsidDel="00000000" w:rsidP="00000000" w:rsidRDefault="00000000" w:rsidRPr="00000000" w14:paraId="0000000F">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control de acceso al sistema. Cualquiera puede usar la interfaz; no hay forma de identificar de manera segura quién opera o hace cambios.</w:t>
      </w:r>
    </w:p>
    <w:p w:rsidR="00000000" w:rsidDel="00000000" w:rsidP="00000000" w:rsidRDefault="00000000" w:rsidRPr="00000000" w14:paraId="00000010">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MVP presentado no incluía un login con una mínima capa de seguridad. Cualquiera podría utilizar la página web sin problema alguno, lo cual deja vulnerables los datos de las matrices.</w:t>
      </w:r>
    </w:p>
    <w:p w:rsidR="00000000" w:rsidDel="00000000" w:rsidP="00000000" w:rsidRDefault="00000000" w:rsidRPr="00000000" w14:paraId="00000011">
      <w:pPr>
        <w:pStyle w:val="Heading2"/>
        <w:rPr>
          <w:rFonts w:ascii="Questrial" w:cs="Questrial" w:eastAsia="Questrial" w:hAnsi="Questrial"/>
          <w:sz w:val="22"/>
          <w:szCs w:val="22"/>
        </w:rPr>
      </w:pPr>
      <w:r>
        <w:rPr>
          <w:rFonts w:ascii="Questrial" w:cs="Questrial" w:eastAsia="Questrial" w:hAnsi="Questrial"/>
          <w:sz w:val="22"/>
          <w:szCs w:val="22"/>
          <w:rtl w:val="0"/>
        </w:rPr>
        <w:t xml:space="preserve">1.3. Efectos</w:t>
      </w:r>
    </w:p>
    <w:p w:rsidR="00000000" w:rsidDel="00000000" w:rsidP="00000000" w:rsidRDefault="00000000" w:rsidRPr="00000000" w14:paraId="00000012">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pierde tiempo reconfigurando dibujos que ya se habían hecho antes.</w:t>
      </w:r>
    </w:p>
    <w:p w:rsidR="00000000" w:rsidDel="00000000" w:rsidP="00000000" w:rsidRDefault="00000000" w:rsidRPr="00000000" w14:paraId="00000013">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 fácil cometer errores al cargar un dibujo a mano, y difícil detectarlos.</w:t>
      </w:r>
    </w:p>
    <w:p w:rsidR="00000000" w:rsidDel="00000000" w:rsidP="00000000" w:rsidRDefault="00000000" w:rsidRPr="00000000" w14:paraId="00000014">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se puede repetir un diseño exacto en otro momento o en otra máquina.</w:t>
      </w:r>
    </w:p>
    <w:p w:rsidR="00000000" w:rsidDel="00000000" w:rsidP="00000000" w:rsidRDefault="00000000" w:rsidRPr="00000000" w14:paraId="00000015">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historial para analizar la producción ni para auditar qué pasó.</w:t>
      </w:r>
    </w:p>
    <w:p w:rsidR="00000000" w:rsidDel="00000000" w:rsidP="00000000" w:rsidRDefault="00000000" w:rsidRPr="00000000" w14:paraId="00000016">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depende de la persona, no del sistema: si esa persona no está, se complica.</w:t>
      </w:r>
    </w:p>
    <w:p w:rsidR="00000000" w:rsidDel="00000000" w:rsidP="00000000" w:rsidRDefault="00000000" w:rsidRPr="00000000" w14:paraId="00000017">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Deja vulnerables los datos de las matrices: cualquiera con el link a la página web podría modificarlos en cualquier momento.</w:t>
      </w:r>
    </w:p>
    <w:p w:rsidR="00000000" w:rsidDel="00000000" w:rsidP="00000000" w:rsidRDefault="00000000" w:rsidRPr="00000000" w14:paraId="00000018">
      <w:pPr>
        <w:pStyle w:val="Heading2"/>
        <w:rPr>
          <w:rFonts w:ascii="Questrial" w:cs="Questrial" w:eastAsia="Questrial" w:hAnsi="Questrial"/>
          <w:sz w:val="22"/>
          <w:szCs w:val="22"/>
        </w:rPr>
      </w:pPr>
      <w:r>
        <w:rPr>
          <w:rFonts w:ascii="Questrial" w:cs="Questrial" w:eastAsia="Questrial" w:hAnsi="Questrial"/>
          <w:sz w:val="22"/>
          <w:szCs w:val="22"/>
          <w:rtl w:val="0"/>
        </w:rPr>
        <w:t xml:space="preserve">1.4. Árbol de Soluciones</w:t>
      </w:r>
    </w:p>
    <w:p w:rsidR="00000000" w:rsidDel="00000000" w:rsidP="00000000" w:rsidRDefault="00000000" w:rsidRPr="00000000" w14:paraId="0000001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central: digitalizar el diseño y el control de los dibujos de tejido, con un sistema central que guarda todo y que puede conectarse al telar físico.</w:t>
      </w:r>
    </w:p>
    <w:p w:rsidR="00000000" w:rsidDel="00000000" w:rsidP="00000000" w:rsidRDefault="00000000" w:rsidRPr="00000000" w14:paraId="0000001A">
      <w:pPr>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Medios resolutivos:</w:t>
      </w:r>
    </w:p>
    <w:p w:rsidR="00000000" w:rsidDel="00000000" w:rsidP="00000000" w:rsidRDefault="00000000" w:rsidRPr="00000000" w14:paraId="0000001B">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creó un editor visual de dibujos (la página web): una cuadrícula donde cada fila lleva una sola bobina (en cada pasada entra una sola trama) y cada columna es una bobina de selección, con colores por fila. Resuelve la causa 1.</w:t>
      </w:r>
    </w:p>
    <w:p w:rsidR="00000000" w:rsidDel="00000000" w:rsidP="00000000" w:rsidRDefault="00000000" w:rsidRPr="00000000" w14:paraId="0000001C">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diseñó una base de datos central (PostgreSQL en Neon) con 4 tablas: patrones, telares, historial y errores. Resuelve las causas 2 y 5.</w:t>
      </w:r>
    </w:p>
    <w:p w:rsidR="00000000" w:rsidDel="00000000" w:rsidP="00000000" w:rsidRDefault="00000000" w:rsidRPr="00000000" w14:paraId="0000001D">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construyó un backend (Node.js + Express) que expone una API REST: es el intermediario único entre la interfaz, la base de datos y el telar. Resuelve la causa 2 y habilita la 3.</w:t>
      </w:r>
    </w:p>
    <w:p w:rsidR="00000000" w:rsidDel="00000000" w:rsidP="00000000" w:rsidRDefault="00000000" w:rsidRPr="00000000" w14:paraId="0000001E">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reemplazó el almacenamiento local en el navegador por la base de datos real: ahora cada acción se guarda en el servidor al instante, no en el navegador. Resuelve la causa 4.</w:t>
      </w:r>
    </w:p>
    <w:p w:rsidR="00000000" w:rsidDel="00000000" w:rsidP="00000000" w:rsidRDefault="00000000" w:rsidRPr="00000000" w14:paraId="0000001F">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desarrolló el firmware del ESP32 que conecta el telar físico al sistema, accionando los relés de Marcha, Pausa y Retroceder según lo que indica el backend y avisando cuando alguien usa la botonera a mano. Resuelve la causa 3.</w:t>
      </w:r>
    </w:p>
    <w:p w:rsidR="00000000" w:rsidDel="00000000" w:rsidP="00000000" w:rsidRDefault="00000000" w:rsidRPr="00000000" w14:paraId="00000020">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registra el historial de producción y un log de errores en la base de datos. Resuelve la causa 5.</w:t>
      </w:r>
    </w:p>
    <w:p w:rsidR="00000000" w:rsidDel="00000000" w:rsidP="00000000" w:rsidRDefault="00000000" w:rsidRPr="00000000" w14:paraId="00000021">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agregó un login por huella dactilar (estándar WebAuthn), para que el acceso al sistema sea seguro y personal. La huella nunca se guarda en el servidor: solo se almacena una clave pública para verificar la identidad. Resuelve las causas 6 y 7.</w:t>
      </w:r>
    </w:p>
    <w:p w:rsidR="00000000" w:rsidDel="00000000" w:rsidP="00000000" w:rsidRDefault="00000000" w:rsidRPr="00000000" w14:paraId="00000022">
      <w:pPr>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Fines:</w:t>
      </w:r>
    </w:p>
    <w:p w:rsidR="00000000" w:rsidDel="00000000" w:rsidP="00000000" w:rsidRDefault="00000000" w:rsidRPr="00000000" w14:paraId="00000023">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ahorra tiempo: un dibujo guardado se reutiliza en segundos.</w:t>
      </w:r>
    </w:p>
    <w:p w:rsidR="00000000" w:rsidDel="00000000" w:rsidP="00000000" w:rsidRDefault="00000000" w:rsidRPr="00000000" w14:paraId="00000024">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reducen los errores: el editor valida los datos y el sistema controla la consistencia.</w:t>
      </w:r>
    </w:p>
    <w:p w:rsidR="00000000" w:rsidDel="00000000" w:rsidP="00000000" w:rsidRDefault="00000000" w:rsidRPr="00000000" w14:paraId="00000025">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puede repetir un diseño exacto las veces que haga falta, en el telar que sea (por ahora en uno solo; está planeado extenderlo al resto si funciona).</w:t>
      </w:r>
    </w:p>
    <w:p w:rsidR="00000000" w:rsidDel="00000000" w:rsidP="00000000" w:rsidRDefault="00000000" w:rsidRPr="00000000" w14:paraId="00000026">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Queda trazabilidad completa: el historial registra qué, cuándo y cuánto se produce.</w:t>
      </w:r>
    </w:p>
    <w:p w:rsidR="00000000" w:rsidDel="00000000" w:rsidP="00000000" w:rsidRDefault="00000000" w:rsidRPr="00000000" w14:paraId="00000027">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vive en el sistema, no en una sola persona; la interfaz está pensada para ser intuitiva y fácil de usar con o sin experiencia previa.</w:t>
      </w:r>
    </w:p>
    <w:p w:rsidR="00000000" w:rsidDel="00000000" w:rsidP="00000000" w:rsidRDefault="00000000" w:rsidRPr="00000000" w14:paraId="00000028">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acceso es seguro y trazable: cada trabajador entra con su huella y su usuario, sin contraseñas que se puedan compartir o perder. Ante un cambio de celular o huella inutilizable, hay un código de recuperación.</w:t>
      </w:r>
    </w:p>
    <w:p w:rsidR="00000000" w:rsidDel="00000000" w:rsidP="00000000" w:rsidRDefault="00000000" w:rsidRPr="00000000" w14:paraId="00000029">
      <w:pPr>
        <w:pStyle w:val="Heading2"/>
        <w:rPr>
          <w:rFonts w:ascii="Questrial" w:cs="Questrial" w:eastAsia="Questrial" w:hAnsi="Questrial"/>
          <w:sz w:val="22"/>
          <w:szCs w:val="22"/>
        </w:rPr>
      </w:pPr>
      <w:r>
        <w:rPr>
          <w:rFonts w:ascii="Questrial" w:cs="Questrial" w:eastAsia="Questrial" w:hAnsi="Questrial"/>
          <w:sz w:val="22"/>
          <w:szCs w:val="22"/>
          <w:rtl w:val="0"/>
        </w:rPr>
        <w:t xml:space="preserve">1.5. Cómo Llegamos a la Solución</w:t>
      </w:r>
    </w:p>
    <w:p w:rsidR="00000000" w:rsidDel="00000000" w:rsidP="00000000" w:rsidRDefault="00000000" w:rsidRPr="00000000" w14:paraId="0000002A">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Punto de partida: </w:t>
      </w:r>
      <w:r>
        <w:rPr>
          <w:rFonts w:ascii="IBM Plex Sans" w:cs="IBM Plex Sans" w:eastAsia="IBM Plex Sans" w:hAnsi="IBM Plex Sans"/>
          <w:sz w:val="22"/>
          <w:szCs w:val="22"/>
          <w:rtl w:val="0"/>
        </w:rPr>
        <w:t xml:space="preserve">había un prototipo que solo funcionaba en el navegador (mockup), con todo guardado en el almacenamiento local. Servía para dibujar, pero no era un sistema: sin servidor, sin base de datos, sin conexión a nada.</w:t>
      </w:r>
    </w:p>
    <w:p w:rsidR="00000000" w:rsidDel="00000000" w:rsidP="00000000" w:rsidRDefault="00000000" w:rsidRPr="00000000" w14:paraId="0000002B">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Primer problema detectado: </w:t>
      </w:r>
      <w:r>
        <w:rPr>
          <w:rFonts w:ascii="IBM Plex Sans" w:cs="IBM Plex Sans" w:eastAsia="IBM Plex Sans" w:hAnsi="IBM Plex Sans"/>
          <w:sz w:val="22"/>
          <w:szCs w:val="22"/>
          <w:rtl w:val="0"/>
        </w:rPr>
        <w:t xml:space="preserve">los datos se perdían. La solución fue montar un backend con base de datos: se diseñó el modelo de 4 tablas (para el funcionamiento básico; luego se agregarían las de login biométrico) y se construyó la API REST. La web se reconectó a la API en vez del almacenamiento del navegador.</w:t>
      </w:r>
    </w:p>
    <w:p w:rsidR="00000000" w:rsidDel="00000000" w:rsidP="00000000" w:rsidRDefault="00000000" w:rsidRPr="00000000" w14:paraId="0000002C">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Segundo problema: </w:t>
      </w:r>
      <w:r>
        <w:rPr>
          <w:rFonts w:ascii="IBM Plex Sans" w:cs="IBM Plex Sans" w:eastAsia="IBM Plex Sans" w:hAnsi="IBM Plex Sans"/>
          <w:sz w:val="22"/>
          <w:szCs w:val="22"/>
          <w:rtl w:val="0"/>
        </w:rPr>
        <w:t xml:space="preserve">dónde alojar la base de datos. Se optó por PostgreSQL en Neon, en la nube, para no depender de un servidor propio ni de una sola máquina, y tener respaldos y acceso remoto.</w:t>
      </w:r>
    </w:p>
    <w:p w:rsidR="00000000" w:rsidDel="00000000" w:rsidP="00000000" w:rsidRDefault="00000000" w:rsidRPr="00000000" w14:paraId="0000002D">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Tercer problema: </w:t>
      </w:r>
      <w:r>
        <w:rPr>
          <w:rFonts w:ascii="IBM Plex Sans" w:cs="IBM Plex Sans" w:eastAsia="IBM Plex Sans" w:hAnsi="IBM Plex Sans"/>
          <w:sz w:val="22"/>
          <w:szCs w:val="22"/>
          <w:rtl w:val="0"/>
        </w:rPr>
        <w:t xml:space="preserve">el sistema debía repetir un dibujo sin errores, guardar varios dibujos de forma limpia y manejar reglas de negocio (no editar una matriz en ejecución, no repetir nombres, etc.). Se sumaron transacciones y bloqueo de filas en el backend para que las operaciones críticas (asignar un dibujo, avanzar el tejido) fueran seguras y consistentes; el resto de las inconsistencias se identificó con testeo constante de la página.</w:t>
      </w:r>
    </w:p>
    <w:p w:rsidR="00000000" w:rsidDel="00000000" w:rsidP="00000000" w:rsidRDefault="00000000" w:rsidRPr="00000000" w14:paraId="0000002E">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Cuarto problema: </w:t>
      </w:r>
      <w:r>
        <w:rPr>
          <w:rFonts w:ascii="IBM Plex Sans" w:cs="IBM Plex Sans" w:eastAsia="IBM Plex Sans" w:hAnsi="IBM Plex Sans"/>
          <w:sz w:val="22"/>
          <w:szCs w:val="22"/>
          <w:rtl w:val="0"/>
        </w:rPr>
        <w:t xml:space="preserve">el telar real no estaba conectado a nada de esto. Se diseñó el ESP32 como gateway: consulta el estado al backend y acciona los botones de Marcha, Pausa y Retroceder del telar mediante relés en paralelo, sin invadir la electrónica de la máquina y con comportamiento seguro ante fallas (fail-safe).</w:t>
      </w:r>
    </w:p>
    <w:p w:rsidR="00000000" w:rsidDel="00000000" w:rsidP="00000000" w:rsidRDefault="00000000" w:rsidRPr="00000000" w14:paraId="0000002F">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Quinto problema: </w:t>
      </w:r>
      <w:r>
        <w:rPr>
          <w:rFonts w:ascii="IBM Plex Sans" w:cs="IBM Plex Sans" w:eastAsia="IBM Plex Sans" w:hAnsi="IBM Plex Sans"/>
          <w:sz w:val="22"/>
          <w:szCs w:val="22"/>
          <w:rtl w:val="0"/>
        </w:rPr>
        <w:t xml:space="preserve">tenía que ser cómodo de usar. La solución fue pensar la web para el celular, con modo claro y oscuro, para operar desde el teléfono sin depender de una computadora.</w:t>
      </w:r>
    </w:p>
    <w:p w:rsidR="00000000" w:rsidDel="00000000" w:rsidP="00000000" w:rsidRDefault="00000000" w:rsidRPr="00000000" w14:paraId="0000003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resultado,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31">
      <w:pPr>
        <w:pStyle w:val="Heading2"/>
        <w:rPr>
          <w:rFonts w:ascii="Questrial" w:cs="Questrial" w:eastAsia="Questrial" w:hAnsi="Questrial"/>
          <w:sz w:val="22"/>
          <w:szCs w:val="22"/>
        </w:rPr>
      </w:pPr>
      <w:r>
        <w:rPr>
          <w:rFonts w:ascii="Questrial" w:cs="Questrial" w:eastAsia="Questrial" w:hAnsi="Questrial"/>
          <w:sz w:val="22"/>
          <w:szCs w:val="22"/>
          <w:rtl w:val="0"/>
        </w:rPr>
        <w:t xml:space="preserve">1.6. Función del Proyecto y del ESP32</w:t>
      </w:r>
    </w:p>
    <w:p w:rsidR="00000000" w:rsidDel="00000000" w:rsidP="00000000" w:rsidRDefault="00000000" w:rsidRPr="00000000" w14:paraId="00000032">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función cumple el proyecto</w:t>
      </w:r>
    </w:p>
    <w:p w:rsidR="00000000" w:rsidDel="00000000" w:rsidP="00000000" w:rsidRDefault="00000000" w:rsidRPr="00000000" w14:paraId="0000003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proyecto digitaliza el diseño y el control de las matrices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producido. En resumen, el sistema: permite diseñar y guardar patrones de tejido de forma visual; centraliza toda la información en una base de datos (patrones, telares, historial de producción y errores); coordina, a través del backend, qué dibujo está tejiendo cada telar y en qué posición va la producción; y conecta ese sistema con la máquina real mediante el ESP32.</w:t>
      </w:r>
    </w:p>
    <w:p w:rsidR="00000000" w:rsidDel="00000000" w:rsidP="00000000" w:rsidRDefault="00000000" w:rsidRPr="00000000" w14:paraId="00000034">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función cumple el ESP32</w:t>
      </w:r>
    </w:p>
    <w:p w:rsidR="00000000" w:rsidDel="00000000" w:rsidP="00000000" w:rsidRDefault="00000000" w:rsidRPr="00000000" w14:paraId="0000003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36">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hace el ESP32, paso a paso</w:t>
      </w:r>
    </w:p>
    <w:p w:rsidR="00000000" w:rsidDel="00000000" w:rsidP="00000000" w:rsidRDefault="00000000" w:rsidRPr="00000000" w14:paraId="00000037">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conecta a la red Wi-Fi y le consulta al backend, constantemente, en qué estado debería estar el telar (tejiendo o detenido). Compara ese estado deseado con el de la consulta anterior.</w:t>
      </w:r>
    </w:p>
    <w:p w:rsidR="00000000" w:rsidDel="00000000" w:rsidP="00000000" w:rsidRDefault="00000000" w:rsidRPr="00000000" w14:paraId="00000038">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detecta un cambio, acciona el relé correspondiente para reflejarlo en el telar real.</w:t>
      </w:r>
    </w:p>
    <w:p w:rsidR="00000000" w:rsidDel="00000000" w:rsidP="00000000" w:rsidRDefault="00000000" w:rsidRPr="00000000" w14:paraId="00000039">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se corta la red o el backend no responde, no hace nada: el telar sigue gobernado por su botonera física, que nunca deja de funcionar.</w:t>
      </w:r>
    </w:p>
    <w:p w:rsidR="00000000" w:rsidDel="00000000" w:rsidP="00000000" w:rsidRDefault="00000000" w:rsidRPr="00000000" w14:paraId="0000003A">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Registra cualquier problema propio (por ejemplo, un fallo de conexión) en el log de errores del sistema.</w:t>
      </w:r>
    </w:p>
    <w:p w:rsidR="00000000" w:rsidDel="00000000" w:rsidP="00000000" w:rsidRDefault="00000000" w:rsidRPr="00000000" w14:paraId="0000003B">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controla el ESP32 hasta ahora</w:t>
      </w:r>
    </w:p>
    <w:p w:rsidR="00000000" w:rsidDel="00000000" w:rsidP="00000000" w:rsidRDefault="00000000" w:rsidRPr="00000000" w14:paraId="0000003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Controla el arranque, la pausa y el retroceso del telar, mediante tres relés conectados en paralelo con los botones físicos de Marcha, Pausa y Retroceder de la máquina. Energizar un relé por un instante equivale a “apretar” ese botón, sin intervenir el cableado interno del telar. La conexión en paralelo es clave: la botonera manual del telar sigue funcionando exactamente igual que antes, y el usuario puede usarla en cualquier momento.</w:t>
      </w:r>
    </w:p>
    <w:p w:rsidR="00000000" w:rsidDel="00000000" w:rsidP="00000000" w:rsidRDefault="00000000" w:rsidRPr="00000000" w14:paraId="0000003D">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Marcha (arranque): </w:t>
      </w:r>
      <w:r>
        <w:rPr>
          <w:rFonts w:ascii="IBM Plex Sans" w:cs="IBM Plex Sans" w:eastAsia="IBM Plex Sans" w:hAnsi="IBM Plex Sans"/>
          <w:sz w:val="22"/>
          <w:szCs w:val="22"/>
          <w:rtl w:val="0"/>
        </w:rPr>
        <w:t xml:space="preserve">cuando desde la web se asigna un dibujo a un telar y este pasa al estado “tejiendo”, el ESP32 envía un pulso al relé de Marcha y la máquina arranca.</w:t>
      </w:r>
    </w:p>
    <w:p w:rsidR="00000000" w:rsidDel="00000000" w:rsidP="00000000" w:rsidRDefault="00000000" w:rsidRPr="00000000" w14:paraId="0000003E">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Pausa (detención): </w:t>
      </w:r>
      <w:r>
        <w:rPr>
          <w:rFonts w:ascii="IBM Plex Sans" w:cs="IBM Plex Sans" w:eastAsia="IBM Plex Sans" w:hAnsi="IBM Plex Sans"/>
          <w:sz w:val="22"/>
          <w:szCs w:val="22"/>
          <w:rtl w:val="0"/>
        </w:rPr>
        <w:t xml:space="preserve">cuando desde la web se detiene la producción, el ESP32 envía un pulso al relé de Pausa y la máquina se detiene.</w:t>
      </w:r>
    </w:p>
    <w:p w:rsidR="00000000" w:rsidDel="00000000" w:rsidP="00000000" w:rsidRDefault="00000000" w:rsidRPr="00000000">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Retroceder: </w:t>
      </w:r>
      <w:r>
        <w:rPr>
          <w:rFonts w:ascii="IBM Plex Sans" w:cs="IBM Plex Sans" w:eastAsia="IBM Plex Sans" w:hAnsi="IBM Plex Sans"/>
          <w:sz w:val="22"/>
          <w:szCs w:val="22"/>
          <w:rtl w:val="0"/>
        </w:rPr>
        <w:t xml:space="preserve">cada pedido de Retroceder desde la web se traduce en un pulso en su relé, siempre después de la Pausa.</w:t>
      </w:r>
    </w:p>
    <w:p w:rsidR="00000000" w:rsidDel="00000000" w:rsidP="00000000" w:rsidRDefault="00000000" w:rsidRPr="00000000" w14:paraId="0000003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 La medición de las pasadas físicas se resuelve con el sensor inductivo del Bloque C, incluido en el alcance de esta etapa.</w:t>
      </w:r>
    </w:p>
    <w:p w:rsidR="00000000" w:rsidDel="00000000" w:rsidP="00000000" w:rsidRDefault="00000000" w:rsidRPr="00000000" w14:paraId="00000040">
      <w:pPr>
        <w:pStyle w:val="Heading2"/>
        <w:rPr>
          <w:rFonts w:ascii="Questrial" w:cs="Questrial" w:eastAsia="Questrial" w:hAnsi="Questrial"/>
          <w:sz w:val="22"/>
          <w:szCs w:val="22"/>
        </w:rPr>
      </w:pPr>
      <w:r>
        <w:rPr>
          <w:rFonts w:ascii="Questrial" w:cs="Questrial" w:eastAsia="Questrial" w:hAnsi="Questrial"/>
          <w:sz w:val="22"/>
          <w:szCs w:val="22"/>
          <w:rtl w:val="0"/>
        </w:rPr>
        <w:t xml:space="preserve">1.7. Niveles de Control del Telar (Alcance del ESP32)</w:t>
      </w:r>
    </w:p>
    <w:p w:rsidR="00000000" w:rsidDel="00000000" w:rsidP="00000000" w:rsidRDefault="00000000" w:rsidRPr="00000000" w14:paraId="0000004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Esta sección aclara qué parte del telar controla el sistema hoy y qué queda como evolución para las siguientes etapas. El relevamiento confirmó que el telar de implementación (Vamatex C 201) no es un Jacquard de tarjetas sino un telar con cinta de papel perforada y cuatro bobinas de selección; la descripción de las dos máquinas conserva el análisis inicial.</w:t>
      </w:r>
    </w:p>
    <w:p w:rsidR="00000000" w:rsidDel="00000000" w:rsidP="00000000" w:rsidRDefault="00000000" w:rsidRPr="00000000" w14:paraId="00000042">
      <w:pPr>
        <w:pStyle w:val="Heading3"/>
        <w:rPr>
          <w:rFonts w:ascii="Questrial" w:cs="Questrial" w:eastAsia="Questrial" w:hAnsi="Questrial"/>
          <w:sz w:val="22"/>
          <w:szCs w:val="22"/>
        </w:rPr>
      </w:pPr>
      <w:r>
        <w:rPr>
          <w:rFonts w:ascii="Questrial" w:cs="Questrial" w:eastAsia="Questrial" w:hAnsi="Questrial"/>
          <w:sz w:val="22"/>
          <w:szCs w:val="22"/>
          <w:rtl w:val="0"/>
        </w:rPr>
        <w:t xml:space="preserve">El telar tiene, en la práctica, dos “máquinas”</w:t>
      </w:r>
    </w:p>
    <w:p w:rsidR="00000000" w:rsidDel="00000000" w:rsidP="00000000" w:rsidRDefault="00000000" w:rsidRPr="00000000" w14:paraId="0000004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 este tipo de telar (tejido plano con mecanismo Jacquard) conviven dos funciones separadas:</w:t>
      </w:r>
    </w:p>
    <w:p w:rsidR="00000000" w:rsidDel="00000000" w:rsidP="00000000" w:rsidRDefault="00000000" w:rsidRPr="00000000" w14:paraId="00000044">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de accionamiento: </w:t>
      </w:r>
      <w:r>
        <w:rPr>
          <w:rFonts w:ascii="IBM Plex Sans" w:cs="IBM Plex Sans" w:eastAsia="IBM Plex Sans" w:hAnsi="IBM Plex Sans"/>
          <w:sz w:val="22"/>
          <w:szCs w:val="22"/>
          <w:rtl w:val="0"/>
        </w:rPr>
        <w:t xml:space="preserve">es la que mueve el telar (arranca, para, avanza y retrocede el tejido). Se opera con la botonera física (Marcha/Pausa/Retroceder).</w:t>
      </w:r>
    </w:p>
    <w:p w:rsidR="00000000" w:rsidDel="00000000" w:rsidP="00000000" w:rsidRDefault="00000000" w:rsidRPr="00000000" w14:paraId="00000045">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lectora de secuencia (el Jacquard con tarjetas perforadas): </w:t>
      </w:r>
      <w:r>
        <w:rPr>
          <w:rFonts w:ascii="IBM Plex Sans" w:cs="IBM Plex Sans" w:eastAsia="IBM Plex Sans" w:hAnsi="IBM Plex Sans"/>
          <w:sz w:val="22"/>
          <w:szCs w:val="22"/>
          <w:rtl w:val="0"/>
        </w:rPr>
        <w:t xml:space="preserve">es la que “lee” el dibujo y le dicta al telar, pasada por pasada, qué hacer para formar la matriz. Hoy funciona con tarjetas perforadas físicas; cambiar de diseño implica desmontar e intercambiar cientos de tarjetas a mano.</w:t>
      </w:r>
    </w:p>
    <w:p w:rsidR="00000000" w:rsidDel="00000000" w:rsidP="00000000" w:rsidRDefault="00000000" w:rsidRPr="00000000" w14:paraId="0000004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sistema de este proyecto apunta a reemplazar la función de la máquina lectora con algo digital: la página web y la base de datos pasan a definir y almacenar la secuencia del dibujo, en vez de las tarjetas de cartón.</w:t>
      </w:r>
    </w:p>
    <w:p w:rsidR="00000000" w:rsidDel="00000000" w:rsidP="00000000" w:rsidRDefault="00000000" w:rsidRPr="00000000" w14:paraId="00000047">
      <w:pPr>
        <w:pStyle w:val="Heading3"/>
        <w:rPr>
          <w:rFonts w:ascii="Questrial" w:cs="Questrial" w:eastAsia="Questrial" w:hAnsi="Questrial"/>
          <w:sz w:val="22"/>
          <w:szCs w:val="22"/>
        </w:rPr>
      </w:pPr>
      <w:r>
        <w:rPr>
          <w:rFonts w:ascii="Questrial" w:cs="Questrial" w:eastAsia="Questrial" w:hAnsi="Questrial"/>
          <w:sz w:val="22"/>
          <w:szCs w:val="22"/>
          <w:rtl w:val="0"/>
        </w:rPr>
        <w:t xml:space="preserve">Nivel 1, Arranque y parada (lo que el ESP32 ya puede hacer)</w:t>
      </w:r>
    </w:p>
    <w:p w:rsidR="00000000" w:rsidDel="00000000" w:rsidP="00000000" w:rsidRDefault="00000000" w:rsidRPr="00000000" w14:paraId="0000004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acciona la máquina de accionamiento: le da Marcha, Pausa y Retroceder al telar mediante los tres relés en paralelo con la botonera. Estado: instalado y probado en el telar el 19/09/2026. La dificultad es baja porque no invade la electrónica del telar; solo “aprieta los botones” a distancia, y la botonera manual sigue funcionando igual. Permite manejar el telar desde la web sin estar físicamente frente a la máquina. Este nivel es el alcance ya validado del proyecto y no tiene inconvenientes de fondo.</w:t>
      </w:r>
    </w:p>
    <w:p w:rsidR="00000000" w:rsidDel="00000000" w:rsidP="00000000" w:rsidRDefault="00000000" w:rsidRPr="00000000" w14:paraId="00000049">
      <w:pPr>
        <w:pStyle w:val="Heading3"/>
        <w:rPr>
          <w:rFonts w:ascii="Questrial" w:cs="Questrial" w:eastAsia="Questrial" w:hAnsi="Questrial"/>
          <w:sz w:val="22"/>
          <w:szCs w:val="22"/>
        </w:rPr>
      </w:pPr>
      <w:r>
        <w:rPr>
          <w:rFonts w:ascii="Questrial" w:cs="Questrial" w:eastAsia="Questrial" w:hAnsi="Questrial"/>
          <w:sz w:val="22"/>
          <w:szCs w:val="22"/>
          <w:rtl w:val="0"/>
        </w:rPr>
        <w:t xml:space="preserve">Nivel 2, Dictar la secuencia del patrón (en desarrollo)</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Reemplazar a la máquina lectora significa que el sistema no solo dé Marcha, sino que le entregue al telar la secuencia completa del dibujo (qué bobina se activa en cada pasada), ocupando el lugar de la cinta perforada. En este telar, la secuencia la lee un lector óptico sobre una cinta de papel perforada: con agujero, el lector da la señal que activa la bobina de selección de esa pasada. Llegar al Nivel 2 implica que esa señal la dé el sistema: un relé LCA110 en el lugar de cada lector óptico, comandado por el ESP32 con la secuencia que recibe del backend, y un sensor inductivo que cuenta las pasadas. Es un proyecto de hardware en sí mismo, y es el que se está desarrollando actualmente: se probó en protoboard el 10/10/2026 y se está armando la plaqueta.</w:t>
      </w:r>
    </w:p>
    <w:p w:rsidR="00000000" w:rsidDel="00000000" w:rsidP="00000000" w:rsidRDefault="00000000" w:rsidRPr="00000000" w14:paraId="0000004B">
      <w:pPr>
        <w:pStyle w:val="Heading3"/>
        <w:rPr>
          <w:rFonts w:ascii="Questrial" w:cs="Questrial" w:eastAsia="Questrial" w:hAnsi="Questrial"/>
          <w:sz w:val="22"/>
          <w:szCs w:val="22"/>
        </w:rPr>
      </w:pPr>
      <w:r>
        <w:rPr>
          <w:rFonts w:ascii="Questrial" w:cs="Questrial" w:eastAsia="Questrial" w:hAnsi="Questrial"/>
          <w:sz w:val="22"/>
          <w:szCs w:val="22"/>
          <w:rtl w:val="0"/>
        </w:rPr>
        <w:t xml:space="preserve">La solución viable para el Nivel 2: control por marcos</w:t>
      </w:r>
    </w:p>
    <w:p w:rsidR="00000000" w:rsidDel="00000000" w:rsidP="00000000" w:rsidRDefault="00000000" w:rsidRPr="00000000" w14:paraId="0000004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los tejidos de esta fábrica son mayormente dibujos simples y repetitivos (por ejemplo, una cortina donde un dibujo se repite constantemente) y no logos ni figuras complejas, el Nivel 2 deja de ser una meta lejana y se vuelve algo alcanzable como prototipo real.</w:t>
      </w:r>
    </w:p>
    <w:p w:rsidR="00000000" w:rsidDel="00000000" w:rsidP="00000000" w:rsidRDefault="00000000" w:rsidRPr="00000000" w14:paraId="0000004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La idea clave es que no hace falta control hilo por hilo: 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 Toda tela con un dibujo que se repite (cortinas, rayas, espigado, panal, etc.) se define por una secuencia corta de combinaciones de marcos que se repite en bucle, y esa secuencia corta es exactamente lo que el sistema ya hace hoy con la matriz de pasadas.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funciona: en cada pasada del telar, algunos marcos suben y otros bajan; esa combinación forma el cruce de hilos que da el dibujo. En este sistema, cada pasada se reduce a indicar qué bobina de selección se activa: en cada pasada entra una sola trama. El dueño confirmó el 19/09/26 que este telar cuenta con cuatro bobinas de selección en funcionamiento (el relevamiento del 28/08/26 había estimado seis); el sistema no fija esa cantidad, y el editor admite de 1 a 8 columnas para adaptarse a otras configuraciones. El patrón repetitivo es una lista corta de bobinas, cada una tantas pasadas seguidas como indique su fila, que se repite en bucle. El backend le entrega esa secuencia al ESP32, y el ESP32 activa en cada pasada la bobina que corresponde.</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se conecta con lo que ya está hecho: el editor ya define una matriz de pasadas que se repite (cada fila indica qué bobina se activa y cuántas pasadas seguidas se teje); el backend ya guarda y entrega esa secuencia por la API, sin necesidad de rediseñarlo; y el firmware del ESP32 pasa de accionar los 3 relés existentes (Marcha/Pausa/Retroceder) a accionar además los cuatro relés LCA110 de los lectores ópticos. En otras palabras: la parte de software ya estaba casi lista; lo que se sumó fue la parte física: un relé por lector óptico.</w:t>
      </w:r>
    </w:p>
    <w:p w:rsidR="00000000" w:rsidDel="00000000" w:rsidP="00000000" w:rsidRDefault="00000000" w:rsidRPr="00000000" w14:paraId="00000050">
      <w:pPr>
        <w:pStyle w:val="Heading1"/>
        <w:rPr>
          <w:rFonts w:ascii="Questrial" w:cs="Questrial" w:eastAsia="Questrial" w:hAnsi="Questrial"/>
          <w:sz w:val="24"/>
          <w:szCs w:val="24"/>
        </w:rPr>
      </w:pPr>
      <w:r>
        <w:rPr>
          <w:rFonts w:ascii="Questrial" w:cs="Questrial" w:eastAsia="Questrial" w:hAnsi="Questrial"/>
          <w:sz w:val="24"/>
          <w:szCs w:val="24"/>
          <w:rtl w:val="0"/>
        </w:rPr>
        <w:t xml:space="preserve">2. Registro de Entrevistas</w:t>
      </w:r>
    </w:p>
    <w:tbl>
      <w:tblPr>
        <w:tblStyle w:val="Table1"/>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rHeight w:val="876.5234375" w:hRule="atLeast"/>
          <w:tblHeader w:val="0"/>
        </w:trPr>
        <w:tc>
          <w:tcPr/>
          <w:p w:rsidR="00000000" w:rsidDel="00000000" w:rsidP="00000000" w:rsidRDefault="00000000" w:rsidRPr="00000000" w14:paraId="0000005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w:t>
            </w:r>
          </w:p>
        </w:tc>
        <w:tc>
          <w:tcPr/>
          <w:p w:rsidR="00000000" w:rsidDel="00000000" w:rsidP="00000000" w:rsidRDefault="00000000" w:rsidRPr="00000000" w14:paraId="0000005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 quién (Cliente / Usuario)</w:t>
            </w:r>
          </w:p>
        </w:tc>
        <w:tc>
          <w:tcPr/>
          <w:p w:rsidR="00000000" w:rsidDel="00000000" w:rsidP="00000000" w:rsidRDefault="00000000" w:rsidRPr="00000000" w14:paraId="0000005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Entrevista</w:t>
            </w:r>
          </w:p>
        </w:tc>
        <w:tc>
          <w:tcPr/>
          <w:p w:rsidR="00000000" w:rsidDel="00000000" w:rsidP="00000000" w:rsidRDefault="00000000" w:rsidRPr="00000000" w14:paraId="0000005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Modalidad</w:t>
            </w:r>
          </w:p>
        </w:tc>
      </w:tr>
      <w:tr>
        <w:trPr>
          <w:cantSplit w:val="0"/>
          <w:tblHeader w:val="0"/>
        </w:trPr>
        <w:tc>
          <w:tcPr/>
          <w:p w:rsidR="00000000" w:rsidDel="00000000" w:rsidP="00000000" w:rsidRDefault="00000000" w:rsidRPr="00000000" w14:paraId="0000005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30/03/2026</w:t>
            </w:r>
          </w:p>
        </w:tc>
        <w:tc>
          <w:tcPr/>
          <w:p w:rsidR="00000000" w:rsidDel="00000000" w:rsidP="00000000" w:rsidRDefault="00000000" w:rsidRPr="00000000" w14:paraId="0000005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1ra reunión</w:t>
            </w:r>
          </w:p>
        </w:tc>
        <w:tc>
          <w:tcPr/>
          <w:p w:rsidR="00000000" w:rsidDel="00000000" w:rsidP="00000000" w:rsidRDefault="00000000" w:rsidRPr="00000000" w14:paraId="0000005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 ideas de proyecto: primer contacto para entender necesidades generales y evaluar posibles problemáticas a resolver.</w:t>
            </w:r>
          </w:p>
        </w:tc>
        <w:tc>
          <w:tcPr/>
          <w:p w:rsidR="00000000" w:rsidDel="00000000" w:rsidP="00000000" w:rsidRDefault="00000000" w:rsidRPr="00000000" w14:paraId="0000005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07/04/2026</w:t>
            </w:r>
          </w:p>
        </w:tc>
        <w:tc>
          <w:tcPr/>
          <w:p w:rsidR="00000000" w:rsidDel="00000000" w:rsidP="00000000" w:rsidRDefault="00000000" w:rsidRPr="00000000" w14:paraId="0000005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2da reunión</w:t>
            </w:r>
          </w:p>
        </w:tc>
        <w:tc>
          <w:tcPr/>
          <w:p w:rsidR="00000000" w:rsidDel="00000000" w:rsidP="00000000" w:rsidRDefault="00000000" w:rsidRPr="00000000" w14:paraId="0000005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Profundizar sobre la primera entrevista, ajustar el enfoque del proyecto y despejar dudas del equipo.</w:t>
            </w:r>
          </w:p>
        </w:tc>
        <w:tc>
          <w:tcPr/>
          <w:p w:rsidR="00000000" w:rsidDel="00000000" w:rsidP="00000000" w:rsidRDefault="00000000" w:rsidRPr="00000000" w14:paraId="0000005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11/04/2026</w:t>
            </w:r>
          </w:p>
        </w:tc>
        <w:tc>
          <w:tcPr/>
          <w:p w:rsidR="00000000" w:rsidDel="00000000" w:rsidP="00000000" w:rsidRDefault="00000000" w:rsidRPr="00000000" w14:paraId="0000005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w:t>
            </w:r>
          </w:p>
        </w:tc>
        <w:tc>
          <w:tcPr/>
          <w:p w:rsidR="00000000" w:rsidDel="00000000" w:rsidP="00000000" w:rsidRDefault="00000000" w:rsidRPr="00000000" w14:paraId="0000005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Charla/entrevista exploratoria en la Fábrica de Tela: primer contacto con el problema real del telar y su operación manual.</w:t>
            </w:r>
          </w:p>
        </w:tc>
        <w:tc>
          <w:tcPr/>
          <w:p w:rsidR="00000000" w:rsidDel="00000000" w:rsidP="00000000" w:rsidRDefault="00000000" w:rsidRPr="00000000" w14:paraId="0000006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17/04/2026</w:t>
            </w:r>
          </w:p>
        </w:tc>
        <w:tc>
          <w:tcPr/>
          <w:p w:rsidR="00000000" w:rsidDel="00000000" w:rsidP="00000000" w:rsidRDefault="00000000" w:rsidRPr="00000000" w14:paraId="0000006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 2da reunión</w:t>
            </w:r>
          </w:p>
        </w:tc>
        <w:tc>
          <w:tcPr/>
          <w:p w:rsidR="00000000" w:rsidDel="00000000" w:rsidP="00000000" w:rsidRDefault="00000000" w:rsidRPr="00000000" w14:paraId="0000006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Segunda entrevista en la Fábrica de Tela: confirmación del proyecto elegido (automatización del telar) y relevamiento más detallado del proceso de tejido.</w:t>
            </w:r>
          </w:p>
        </w:tc>
        <w:tc>
          <w:tcPr/>
          <w:p w:rsidR="00000000" w:rsidDel="00000000" w:rsidP="00000000" w:rsidRDefault="00000000" w:rsidRPr="00000000" w14:paraId="0000006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w:t>
            </w:r>
          </w:p>
        </w:tc>
        <w:tc>
          <w:tcPr/>
          <w:p w:rsidR="00000000" w:rsidDel="00000000" w:rsidP="00000000" w:rsidRDefault="00000000" w:rsidRPr="00000000" w14:paraId="0000006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del Diseño UX/UI: extraer conceptos, ideas y necesidades de fábrica para definir cómo debería ser el prototipo del panel de control web.</w:t>
            </w:r>
          </w:p>
        </w:tc>
        <w:tc>
          <w:tcPr/>
          <w:p w:rsidR="00000000" w:rsidDel="00000000" w:rsidP="00000000" w:rsidRDefault="00000000" w:rsidRPr="00000000" w14:paraId="0000006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Validación de Mockup: presentación del prototipo de alta fidelidad para la matriz de patrones y obtención de feedback directo del cliente.</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Virtual / 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19/08/2026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Relevamiento técnico del telar real: modelo, botonera y tensión eléctrica.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06/09/2026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Presentación del hardware armado y definición del alcance de los Bloques C y D: cantidad de bobinas, punto de conexión de los relés de estado sólido, alimentación del sensor de pasada y velocidad real de la máquina.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Montaje del soporte del sensor inductivo y definición de las conexiones pendientes.</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completa del Nivel 1 y prueba de su funcionamiento en el telar.</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10/10/2026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Prueba en protoboard del Nivel 2 (sensor de pasada y relé de selección), armado de la plaqueta y pedidos para la aplicación.</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Pendiente</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final del Nivel 2 y período de prueba en funcionamiento (todavía no realizada).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A completar</w:t>
            </w:r>
          </w:p>
        </w:tc>
      </w:tr>
    </w:tbl>
    <w:p w:rsidR="00000000" w:rsidDel="00000000" w:rsidP="00000000" w:rsidRDefault="00000000" w:rsidRPr="00000000" w14:paraId="0000006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Entre el 17/04 y el 12/05 el equipo trabajó en la especificación de requerimientos funcionales y no funcionales (22 al 24/04/2026) y en el armado del primer mockup (19 al 22/05/2026), sin nuevas entrevistas formales en ese tramo. Entre el 12/05 y el 24/06 hubo, además, entre 2 y 3 encuentros virtuales adicionales con el Dueño y el Empleado para validar avances menores del front-end/mockup, con cambios mínimos.</w:t>
      </w:r>
    </w:p>
    <w:p w:rsidR="00000000" w:rsidDel="00000000" w:rsidP="00000000" w:rsidRDefault="00000000" w:rsidRPr="00000000" w14:paraId="0000006E">
      <w:pPr>
        <w:pStyle w:val="Heading1"/>
        <w:rPr>
          <w:rFonts w:ascii="Questrial" w:cs="Questrial" w:eastAsia="Questrial" w:hAnsi="Questrial"/>
          <w:sz w:val="24"/>
          <w:szCs w:val="24"/>
        </w:rPr>
      </w:pPr>
      <w:r>
        <w:rPr>
          <w:rFonts w:ascii="Questrial" w:cs="Questrial" w:eastAsia="Questrial" w:hAnsi="Questrial"/>
          <w:sz w:val="24"/>
          <w:szCs w:val="24"/>
          <w:rtl w:val="0"/>
        </w:rPr>
        <w:t xml:space="preserve">3. Minutas de cada Reunión</w:t>
      </w:r>
    </w:p>
    <w:p w:rsidR="00000000" w:rsidDel="00000000" w:rsidP="00000000" w:rsidRDefault="00000000" w:rsidRPr="00000000" w14:paraId="0000006F">
      <w:pPr>
        <w:pStyle w:val="Heading3"/>
        <w:rPr>
          <w:rFonts w:ascii="Questrial" w:cs="Questrial" w:eastAsia="Questrial" w:hAnsi="Questrial"/>
          <w:sz w:val="22"/>
          <w:szCs w:val="22"/>
        </w:rPr>
      </w:pPr>
      <w:r>
        <w:rPr>
          <w:rFonts w:ascii="Questrial" w:cs="Questrial" w:eastAsia="Questrial" w:hAnsi="Questrial"/>
          <w:sz w:val="22"/>
          <w:szCs w:val="22"/>
          <w:rtl w:val="0"/>
        </w:rPr>
        <w:t xml:space="preserve">Minuta, Reunión 1: Conceptualización e Ideas</w:t>
      </w:r>
    </w:p>
    <w:tbl>
      <w:tblPr>
        <w:tblStyle w:val="Table2"/>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 1 hora y 15 minutos.</w:t>
            </w:r>
          </w:p>
        </w:tc>
      </w:tr>
      <w:tr>
        <w:trPr>
          <w:cantSplit w:val="0"/>
          <w:tblHeader w:val="0"/>
        </w:trPr>
        <w:tc>
          <w:tcPr/>
          <w:p w:rsidR="00000000" w:rsidDel="00000000" w:rsidP="00000000" w:rsidRDefault="00000000" w:rsidRPr="00000000" w14:paraId="0000007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7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(Project Manager, Diseñador UX/UI) y Dueño de la Fábrica Textil.</w:t>
            </w:r>
          </w:p>
        </w:tc>
      </w:tr>
      <w:tr>
        <w:trPr>
          <w:cantSplit w:val="0"/>
          <w:tblHeader w:val="0"/>
        </w:trPr>
        <w:tc>
          <w:tcPr/>
          <w:p w:rsidR="00000000" w:rsidDel="00000000" w:rsidP="00000000" w:rsidRDefault="00000000" w:rsidRPr="00000000" w14:paraId="0000007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7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Definir los conceptos core, funcionalidades visuales y estructura de la interfaz para operar el telar desde una pantalla centralizada.</w:t>
            </w:r>
          </w:p>
        </w:tc>
      </w:tr>
      <w:tr>
        <w:trPr>
          <w:cantSplit w:val="0"/>
          <w:tblHeader w:val="0"/>
        </w:trPr>
        <w:tc>
          <w:tcPr/>
          <w:p w:rsidR="00000000" w:rsidDel="00000000" w:rsidP="00000000" w:rsidRDefault="00000000" w:rsidRPr="00000000" w14:paraId="0000007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7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Eliminación de las gráficas de sensores (vibración/temperatura). 2. Cómo los operarios leen los ligamentos textiles (urdimbre/trama). 3. Necesidad de intervenir rápidamente en caso de hilo enredado.</w:t>
            </w:r>
          </w:p>
        </w:tc>
      </w:tr>
      <w:tr>
        <w:trPr>
          <w:cantSplit w:val="0"/>
          <w:tblHeader w:val="0"/>
        </w:trPr>
        <w:tc>
          <w:tcPr/>
          <w:p w:rsidR="00000000" w:rsidDel="00000000" w:rsidP="00000000" w:rsidRDefault="00000000" w:rsidRPr="00000000" w14:paraId="0000007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7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Pivote del proyecto: se descarta el monitoreo ambiental y la interfaz se centra 100% en el Editor Matricial de Patrones y el control lógico. Se acuerda que el operario necesita ver en vivo qué fila del patrón está tejiendo la máquina. Se solicita la función de deshacer movimientos (retroceso de posición).</w:t>
            </w:r>
          </w:p>
        </w:tc>
      </w:tr>
      <w:tr>
        <w:trPr>
          <w:cantSplit w:val="0"/>
          <w:tblHeader w:val="0"/>
        </w:trPr>
        <w:tc>
          <w:tcPr/>
          <w:p w:rsidR="00000000" w:rsidDel="00000000" w:rsidP="00000000" w:rsidRDefault="00000000" w:rsidRPr="00000000" w14:paraId="0000007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7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 (UX/UI):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7C">
      <w:pPr>
        <w:pStyle w:val="Heading3"/>
        <w:rPr>
          <w:rFonts w:ascii="Questrial" w:cs="Questrial" w:eastAsia="Questrial" w:hAnsi="Questrial"/>
          <w:sz w:val="22"/>
          <w:szCs w:val="22"/>
        </w:rPr>
      </w:pPr>
      <w:r>
        <w:rPr>
          <w:rFonts w:ascii="Questrial" w:cs="Questrial" w:eastAsia="Questrial" w:hAnsi="Questrial"/>
          <w:sz w:val="22"/>
          <w:szCs w:val="22"/>
          <w:rtl w:val="0"/>
        </w:rPr>
        <w:t xml:space="preserve">Minuta, Reunión 2: Presentación y Feedback del Mockup</w:t>
      </w:r>
    </w:p>
    <w:tbl>
      <w:tblPr>
        <w:tblStyle w:val="Table3"/>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 45 minutos.</w:t>
            </w:r>
          </w:p>
        </w:tc>
      </w:tr>
      <w:tr>
        <w:trPr>
          <w:cantSplit w:val="0"/>
          <w:tblHeader w:val="0"/>
        </w:trPr>
        <w:tc>
          <w:tcPr/>
          <w:p w:rsidR="00000000" w:rsidDel="00000000" w:rsidP="00000000" w:rsidRDefault="00000000" w:rsidRPr="00000000" w14:paraId="0000007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8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Dueño de la Fábrica y Empleados.</w:t>
            </w:r>
          </w:p>
        </w:tc>
      </w:tr>
      <w:tr>
        <w:trPr>
          <w:cantSplit w:val="0"/>
          <w:tblHeader w:val="0"/>
        </w:trPr>
        <w:tc>
          <w:tcPr/>
          <w:p w:rsidR="00000000" w:rsidDel="00000000" w:rsidP="00000000" w:rsidRDefault="00000000" w:rsidRPr="00000000" w14:paraId="0000008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8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Presentar el primer prototipo de interfaz al cliente y validar la usabilidad del Editor de Patrones y los controles de máquina.</w:t>
            </w:r>
          </w:p>
        </w:tc>
      </w:tr>
      <w:tr>
        <w:trPr>
          <w:cantSplit w:val="0"/>
          <w:tblHeader w:val="0"/>
        </w:trPr>
        <w:tc>
          <w:tcPr/>
          <w:p w:rsidR="00000000" w:rsidDel="00000000" w:rsidP="00000000" w:rsidRDefault="00000000" w:rsidRPr="00000000" w14:paraId="0000008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8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Accesibilidad visual de los controles. 2. Navegación por la biblioteca de patrones. 3. Entendimiento de la grilla (1 = lizo arriba, 0 = lizo abajo).</w:t>
            </w:r>
          </w:p>
        </w:tc>
      </w:tr>
      <w:tr>
        <w:trPr>
          <w:cantSplit w:val="0"/>
          <w:tblHeader w:val="0"/>
        </w:trPr>
        <w:tc>
          <w:tcPr/>
          <w:p w:rsidR="00000000" w:rsidDel="00000000" w:rsidP="00000000" w:rsidRDefault="00000000" w:rsidRPr="00000000" w14:paraId="0000008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8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cliente dio el “Visto Bueno” a la lógica de la matriz interactiva para diseñar los patrones. Feedback crítico de encuentros anteriores (ya corregido): los botones de la Consola de Ejecución eran muy chicos para operarse de pie o con guantes, y había que abrir un menú desplegable para buscar patrones guardados.</w:t>
            </w:r>
          </w:p>
        </w:tc>
      </w:tr>
      <w:tr>
        <w:trPr>
          <w:cantSplit w:val="0"/>
          <w:tblHeader w:val="0"/>
        </w:trPr>
        <w:tc>
          <w:tcPr/>
          <w:p w:rsidR="00000000" w:rsidDel="00000000" w:rsidP="00000000" w:rsidRDefault="00000000" w:rsidRPr="00000000" w14:paraId="0000008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8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Responsables (UX/UI y Front-End): aplicar los cambios mínimos de diseño requeridos al Mockup basándose en el feedback, cerrar la etapa de diseño y pasar a la maquetación en HTML/CSS/JS, comenzando el Back-End y la base de datos SQL.</w:t>
            </w:r>
            <w:r>
              <w:rPr>
                <w:rtl w:val="0"/>
              </w:rPr>
            </w:r>
          </w:p>
        </w:tc>
      </w:tr>
    </w:tbl>
    <w:p w:rsidR="00000000" w:rsidDel="00000000" w:rsidP="00000000" w:rsidRDefault="00000000" w:rsidRPr="00000000" w14:paraId="00000089">
      <w:pPr>
        <w:pStyle w:val="Heading1"/>
        <w:rPr>
          <w:rFonts w:ascii="Questrial" w:cs="Questrial" w:eastAsia="Questrial" w:hAnsi="Questrial"/>
          <w:sz w:val="24"/>
          <w:szCs w:val="24"/>
        </w:rPr>
      </w:pPr>
      <w:r>
        <w:rPr>
          <w:rFonts w:ascii="Questrial" w:cs="Questrial" w:eastAsia="Questrial" w:hAnsi="Questrial"/>
          <w:sz w:val="24"/>
          <w:szCs w:val="24"/>
          <w:rtl w:val="0"/>
        </w:rPr>
        <w:t xml:space="preserve">4. Registro de Cambios del Mockup (Trazabilidad de la Iteración)</w:t>
      </w:r>
    </w:p>
    <w:p w:rsidR="00000000" w:rsidDel="00000000" w:rsidP="00000000" w:rsidRDefault="00000000" w:rsidRPr="00000000" w14:paraId="0000008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Modificaciones que sufrió el diseño original tras los diferentes encuentros, validando las necesidades del usuario final:</w:t>
      </w:r>
    </w:p>
    <w:tbl>
      <w:tblPr>
        <w:tblStyle w:val="Table4"/>
        <w:tblW w:w="8838.0" w:type="dxa"/>
        <w:jc w:val="left"/>
        <w:tblLayout w:type="fixed"/>
        <w:tblLook w:val="0400"/>
      </w:tblPr>
      <w:tblGrid>
        <w:gridCol w:w="2946"/>
        <w:gridCol w:w="2946"/>
        <w:gridCol w:w="2946"/>
        <w:tblGridChange w:id="0">
          <w:tblGrid>
            <w:gridCol w:w="2946"/>
            <w:gridCol w:w="2946"/>
            <w:gridCol w:w="2946"/>
          </w:tblGrid>
        </w:tblGridChange>
      </w:tblGrid>
      <w:tr>
        <w:trPr>
          <w:cantSplit w:val="0"/>
          <w:tblHeader w:val="0"/>
        </w:trPr>
        <w:tc>
          <w:tcPr/>
          <w:p w:rsidR="00000000" w:rsidDel="00000000" w:rsidP="00000000" w:rsidRDefault="00000000" w:rsidRPr="00000000" w14:paraId="0000008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Componente Modificado</w:t>
            </w:r>
          </w:p>
        </w:tc>
        <w:tc>
          <w:tcPr/>
          <w:p w:rsidR="00000000" w:rsidDel="00000000" w:rsidP="00000000" w:rsidRDefault="00000000" w:rsidRPr="00000000" w14:paraId="0000008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Qué se modificó tras la validación</w:t>
            </w:r>
          </w:p>
        </w:tc>
        <w:tc>
          <w:tcPr/>
          <w:p w:rsidR="00000000" w:rsidDel="00000000" w:rsidP="00000000" w:rsidRDefault="00000000" w:rsidRPr="00000000" w14:paraId="0000008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Por qué se modificó (Justificación UX / Industrial)</w:t>
            </w:r>
          </w:p>
        </w:tc>
      </w:tr>
      <w:tr>
        <w:trPr>
          <w:cantSplit w:val="0"/>
          <w:tblHeader w:val="0"/>
        </w:trPr>
        <w:tc>
          <w:tcPr/>
          <w:p w:rsidR="00000000" w:rsidDel="00000000" w:rsidP="00000000" w:rsidRDefault="00000000" w:rsidRPr="00000000" w14:paraId="0000008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Consola de Ejecución (botones Play, Stop, Rollback)</w:t>
            </w:r>
          </w:p>
        </w:tc>
        <w:tc>
          <w:tcPr/>
          <w:p w:rsidR="00000000" w:rsidDel="00000000" w:rsidP="00000000" w:rsidRDefault="00000000" w:rsidRPr="00000000" w14:paraId="0000008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aumentó significativamente el tamaño, el grosor y el contraste de los botones principales.</w:t>
            </w:r>
          </w:p>
        </w:tc>
        <w:tc>
          <w:tcPr/>
          <w:p w:rsidR="00000000" w:rsidDel="00000000" w:rsidP="00000000" w:rsidRDefault="00000000" w:rsidRPr="00000000" w14:paraId="0000009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Usabilidad industrial: el operario trabaja de pie frente a su celular y necesita poder detener la máquina o presionar “Volver Atrás” sin miedo a tocar el botón equivocado.</w:t>
            </w:r>
          </w:p>
        </w:tc>
      </w:tr>
      <w:tr>
        <w:trPr>
          <w:cantSplit w:val="0"/>
          <w:tblHeader w:val="0"/>
        </w:trPr>
        <w:tc>
          <w:tcPr/>
          <w:p w:rsidR="00000000" w:rsidDel="00000000" w:rsidP="00000000" w:rsidRDefault="00000000" w:rsidRPr="00000000" w14:paraId="0000009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Explorador de Patrones (listado de la base de datos)</w:t>
            </w:r>
          </w:p>
        </w:tc>
        <w:tc>
          <w:tcPr/>
          <w:p w:rsidR="00000000" w:rsidDel="00000000" w:rsidP="00000000" w:rsidRDefault="00000000" w:rsidRPr="00000000" w14:paraId="0000009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eliminó el menú desplegable y se transformó en un listado estático y siempre visible.</w:t>
            </w:r>
          </w:p>
        </w:tc>
        <w:tc>
          <w:tcPr/>
          <w:p w:rsidR="00000000" w:rsidDel="00000000" w:rsidP="00000000" w:rsidRDefault="00000000" w:rsidRPr="00000000" w14:paraId="0000009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Agilidad: el cliente indicó que el operario necesita ver la lista de ligamentos disponibles de un vistazo, sin clics adicionales que entorpezcan la selección rápida del trabajo.</w:t>
            </w:r>
          </w:p>
        </w:tc>
      </w:tr>
      <w:tr>
        <w:trPr>
          <w:cantSplit w:val="0"/>
          <w:tblHeader w:val="0"/>
        </w:trPr>
        <w:tc>
          <w:tcPr/>
          <w:p w:rsidR="00000000" w:rsidDel="00000000" w:rsidP="00000000" w:rsidRDefault="00000000" w:rsidRPr="00000000" w14:paraId="0000009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Dashboard de Sensores</w:t>
            </w:r>
          </w:p>
        </w:tc>
        <w:tc>
          <w:tcPr/>
          <w:p w:rsidR="00000000" w:rsidDel="00000000" w:rsidP="00000000" w:rsidRDefault="00000000" w:rsidRPr="00000000" w14:paraId="0000009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eliminaron por completo las tarjetas visuales de temperatura, ruido y vibración.</w:t>
            </w:r>
          </w:p>
        </w:tc>
        <w:tc>
          <w:tcPr/>
          <w:p w:rsidR="00000000" w:rsidDel="00000000" w:rsidP="00000000" w:rsidRDefault="00000000" w:rsidRPr="00000000" w14:paraId="0000009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Nuevo alcance: al descartarse la telemetría ambiental, se liberó espacio en pantalla para dedicar el 80% de la vista exclusivamente a la grilla matricial.</w:t>
            </w:r>
          </w:p>
        </w:tc>
      </w:tr>
    </w:tbl>
    <w:p w:rsidR="00000000" w:rsidDel="00000000" w:rsidP="00000000" w:rsidRDefault="00000000" w:rsidRPr="00000000" w14:paraId="00000097">
      <w:pPr>
        <w:pStyle w:val="Heading1"/>
        <w:rPr>
          <w:rFonts w:ascii="Questrial" w:cs="Questrial" w:eastAsia="Questrial" w:hAnsi="Questrial"/>
          <w:sz w:val="24"/>
          <w:szCs w:val="24"/>
        </w:rPr>
      </w:pPr>
      <w:r>
        <w:rPr>
          <w:rFonts w:ascii="Questrial" w:cs="Questrial" w:eastAsia="Questrial" w:hAnsi="Questrial"/>
          <w:sz w:val="24"/>
          <w:szCs w:val="24"/>
          <w:rtl w:val="0"/>
        </w:rPr>
        <w:t xml:space="preserve">5. Bitácora de Avances Técnicos</w:t>
      </w:r>
    </w:p>
    <w:p w:rsidR="00000000" w:rsidDel="00000000" w:rsidP="00000000" w:rsidRDefault="00000000" w:rsidRPr="00000000" w14:paraId="0000009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Hitos del stack e integración alcanzados en el período, ordenados por fecha:</w:t>
      </w:r>
    </w:p>
    <w:p w:rsidR="00000000" w:rsidDel="00000000" w:rsidP="00000000" w:rsidRDefault="00000000" w:rsidRPr="00000000" w14:paraId="0000009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 al 23/03/2026: </w:t>
      </w:r>
      <w:r>
        <w:rPr>
          <w:rFonts w:ascii="IBM Plex Sans" w:cs="IBM Plex Sans" w:eastAsia="IBM Plex Sans" w:hAnsi="IBM Plex Sans"/>
          <w:sz w:val="22"/>
          <w:szCs w:val="22"/>
          <w:rtl w:val="0"/>
        </w:rPr>
        <w:t xml:space="preserve">Arranque del proyecto: análisis de mercado y elección del problema a resolver (automatización de telar industrial).</w:t>
      </w:r>
    </w:p>
    <w:p w:rsidR="00000000" w:rsidDel="00000000" w:rsidP="00000000" w:rsidRDefault="00000000" w:rsidRPr="00000000" w14:paraId="0000009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 al 29/03/2026: </w:t>
      </w:r>
      <w:r>
        <w:rPr>
          <w:rFonts w:ascii="IBM Plex Sans" w:cs="IBM Plex Sans" w:eastAsia="IBM Plex Sans" w:hAnsi="IBM Plex Sans"/>
          <w:sz w:val="22"/>
          <w:szCs w:val="22"/>
          <w:rtl w:val="0"/>
        </w:rPr>
        <w:t xml:space="preserve">Armado de la primera ronda de entrevistas (objetivos).</w:t>
      </w:r>
    </w:p>
    <w:p w:rsidR="00000000" w:rsidDel="00000000" w:rsidP="00000000" w:rsidRDefault="00000000" w:rsidRPr="00000000" w14:paraId="0000009B">
      <w:pPr>
        <w:rPr>
          <w:rFonts w:ascii="IBM Plex Sans" w:cs="IBM Plex Sans" w:eastAsia="IBM Plex Sans" w:hAnsi="IBM Plex Sans"/>
          <w:sz w:val="22"/>
          <w:szCs w:val="22"/>
        </w:rPr>
      </w:pPr>
      <w:bookmarkStart w:colFirst="0" w:colLast="0" w:name="_heading=h.xtn177h63ay" w:id="0"/>
      <w:bookmarkEnd w:id="0"/>
      <w:r>
        <w:rPr>
          <w:rFonts w:ascii="IBM Plex Sans" w:cs="IBM Plex Sans" w:eastAsia="IBM Plex Sans" w:hAnsi="IBM Plex Sans"/>
          <w:b w:val="1"/>
          <w:bCs w:val="1"/>
          <w:sz w:val="22"/>
          <w:szCs w:val="22"/>
          <w:rtl w:val="0"/>
        </w:rPr>
        <w:t xml:space="preserve">30/03/2026: </w:t>
      </w:r>
      <w:r>
        <w:rPr>
          <w:rFonts w:ascii="IBM Plex Sans" w:cs="IBM Plex Sans" w:eastAsia="IBM Plex Sans" w:hAnsi="IBM Plex Sans"/>
          <w:sz w:val="22"/>
          <w:szCs w:val="22"/>
          <w:rtl w:val="0"/>
        </w:rPr>
        <w:t xml:space="preserve">Entrevista con el 1er cliente, 1ra reunión.</w:t>
      </w:r>
    </w:p>
    <w:p w:rsidR="00000000" w:rsidDel="00000000" w:rsidP="00000000" w:rsidRDefault="00000000" w:rsidRPr="00000000" w14:paraId="0000009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 al 06/04/2026: </w:t>
      </w:r>
      <w:r>
        <w:rPr>
          <w:rFonts w:ascii="IBM Plex Sans" w:cs="IBM Plex Sans" w:eastAsia="IBM Plex Sans" w:hAnsi="IBM Plex Sans"/>
          <w:sz w:val="22"/>
          <w:szCs w:val="22"/>
          <w:rtl w:val="0"/>
        </w:rPr>
        <w:t xml:space="preserve">Armado de la segunda ronda de entrevistas.</w:t>
      </w:r>
    </w:p>
    <w:p w:rsidR="00000000" w:rsidDel="00000000" w:rsidP="00000000" w:rsidRDefault="00000000" w:rsidRPr="00000000" w14:paraId="0000009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07/04/2026: </w:t>
      </w:r>
      <w:r>
        <w:rPr>
          <w:rFonts w:ascii="IBM Plex Sans" w:cs="IBM Plex Sans" w:eastAsia="IBM Plex Sans" w:hAnsi="IBM Plex Sans"/>
          <w:sz w:val="22"/>
          <w:szCs w:val="22"/>
          <w:rtl w:val="0"/>
        </w:rPr>
        <w:t xml:space="preserve">Entrevista con el 1er cliente, 2da reunión.</w:t>
      </w:r>
    </w:p>
    <w:p w:rsidR="00000000" w:rsidDel="00000000" w:rsidP="00000000" w:rsidRDefault="00000000" w:rsidRPr="00000000" w14:paraId="0000009E">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11/04/2026: </w:t>
      </w:r>
      <w:r>
        <w:rPr>
          <w:rFonts w:ascii="IBM Plex Sans" w:cs="IBM Plex Sans" w:eastAsia="IBM Plex Sans" w:hAnsi="IBM Plex Sans"/>
          <w:sz w:val="22"/>
          <w:szCs w:val="22"/>
          <w:rtl w:val="0"/>
        </w:rPr>
        <w:t xml:space="preserve">Charla/entrevista exploratoria en la Fábrica de Tela.</w:t>
      </w:r>
    </w:p>
    <w:p w:rsidR="00000000" w:rsidDel="00000000" w:rsidP="00000000" w:rsidRDefault="00000000" w:rsidRPr="00000000" w14:paraId="0000009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15 al 16/04/2026: </w:t>
      </w:r>
      <w:r>
        <w:rPr>
          <w:rFonts w:ascii="IBM Plex Sans" w:cs="IBM Plex Sans" w:eastAsia="IBM Plex Sans" w:hAnsi="IBM Plex Sans"/>
          <w:sz w:val="22"/>
          <w:szCs w:val="22"/>
          <w:rtl w:val="0"/>
        </w:rPr>
        <w:t xml:space="preserve">Armado de la entrevista específica para la Fábrica de Tela.</w:t>
      </w:r>
    </w:p>
    <w:p w:rsidR="00000000" w:rsidDel="00000000" w:rsidP="00000000" w:rsidRDefault="00000000" w:rsidRPr="00000000" w14:paraId="000000A0">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17/04/2026: </w:t>
      </w:r>
      <w:r>
        <w:rPr>
          <w:rFonts w:ascii="IBM Plex Sans" w:cs="IBM Plex Sans" w:eastAsia="IBM Plex Sans" w:hAnsi="IBM Plex Sans"/>
          <w:sz w:val="22"/>
          <w:szCs w:val="22"/>
          <w:rtl w:val="0"/>
        </w:rPr>
        <w:t xml:space="preserve">Entrevista con el 2do cliente (Fábrica de Tela), 2da reunión; confirmación del proyecto elegido.</w:t>
      </w:r>
    </w:p>
    <w:p w:rsidR="00000000" w:rsidDel="00000000" w:rsidP="00000000" w:rsidRDefault="00000000" w:rsidRPr="00000000" w14:paraId="000000A1">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22 al 24/04/2026: </w:t>
      </w:r>
      <w:r>
        <w:rPr>
          <w:rFonts w:ascii="IBM Plex Sans" w:cs="IBM Plex Sans" w:eastAsia="IBM Plex Sans" w:hAnsi="IBM Plex Sans"/>
          <w:sz w:val="22"/>
          <w:szCs w:val="22"/>
          <w:rtl w:val="0"/>
        </w:rPr>
        <w:t xml:space="preserve">Especificación de Requerimientos Funcionales y No Funcionales; cierre de la Etapa 01 (Definición de proyecto) del Gantt.</w:t>
      </w:r>
    </w:p>
    <w:p w:rsidR="00000000" w:rsidDel="00000000" w:rsidP="00000000" w:rsidRDefault="00000000" w:rsidRPr="00000000" w14:paraId="000000A2">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 al 22/05/2026: </w:t>
      </w:r>
      <w:r>
        <w:rPr>
          <w:rFonts w:ascii="IBM Plex Sans" w:cs="IBM Plex Sans" w:eastAsia="IBM Plex Sans" w:hAnsi="IBM Plex Sans"/>
          <w:sz w:val="22"/>
          <w:szCs w:val="22"/>
          <w:rtl w:val="0"/>
        </w:rPr>
        <w:t xml:space="preserve">Estructuración y armado del primer Mockup (inicio de la Etapa 02, Mockup).</w:t>
      </w:r>
    </w:p>
    <w:p w:rsidR="00000000" w:rsidDel="00000000" w:rsidP="00000000" w:rsidRDefault="00000000" w:rsidRPr="00000000" w14:paraId="000000A3">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 al 19/06/2026: </w:t>
      </w:r>
      <w:r>
        <w:rPr>
          <w:rFonts w:ascii="IBM Plex Sans" w:cs="IBM Plex Sans" w:eastAsia="IBM Plex Sans" w:hAnsi="IBM Plex Sans"/>
          <w:sz w:val="22"/>
          <w:szCs w:val="22"/>
          <w:rtl w:val="0"/>
        </w:rPr>
        <w:t xml:space="preserve">Cierre del Product Backlog base, relevamiento de datos de base de datos y electrónicos, primera versión del Design System y primera versión del Registro de Entrevistas y del Análisis de Frontend y Plan de Backend.</w:t>
      </w:r>
    </w:p>
    <w:p w:rsidR="00000000" w:rsidDel="00000000" w:rsidP="00000000" w:rsidRDefault="00000000" w:rsidRPr="00000000" w14:paraId="000000A4">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20/06/2026: </w:t>
      </w:r>
      <w:r>
        <w:rPr>
          <w:rFonts w:ascii="IBM Plex Sans" w:cs="IBM Plex Sans" w:eastAsia="IBM Plex Sans" w:hAnsi="IBM Plex Sans"/>
          <w:sz w:val="22"/>
          <w:szCs w:val="22"/>
          <w:rtl w:val="0"/>
        </w:rPr>
        <w:t xml:space="preserve">Decisiones de arquitectura confirmadas con el cliente/equipo: matriz_pasadas (enteros) y matriz_ligamento (binaria derivada) como campos separados; esquema multi-telar desde el inicio con piloto de 1 telar; base de datos PostgreSQL alojada en Neon; tipografía Century Gothic con respaldo Questrial.</w:t>
      </w:r>
    </w:p>
    <w:p w:rsidR="00000000" w:rsidDel="00000000" w:rsidP="00000000" w:rsidRDefault="00000000" w:rsidRPr="00000000" w14:paraId="000000A5">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29/06/2026: </w:t>
      </w:r>
      <w:r>
        <w:rPr>
          <w:rFonts w:ascii="IBM Plex Sans" w:cs="IBM Plex Sans" w:eastAsia="IBM Plex Sans" w:hAnsi="IBM Plex Sans"/>
          <w:sz w:val="22"/>
          <w:szCs w:val="22"/>
          <w:rtl w:val="0"/>
        </w:rPr>
        <w:t xml:space="preserve">Segunda presentación de avances del Mockup, validado con el cliente el 24/06.</w:t>
      </w:r>
    </w:p>
    <w:p w:rsidR="00000000" w:rsidDel="00000000" w:rsidP="00000000" w:rsidRDefault="00000000" w:rsidRPr="00000000" w14:paraId="000000A6">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07/07/2026: </w:t>
      </w:r>
      <w:r>
        <w:rPr>
          <w:rFonts w:ascii="IBM Plex Sans" w:cs="IBM Plex Sans" w:eastAsia="IBM Plex Sans" w:hAnsi="IBM Plex Sans"/>
          <w:sz w:val="22"/>
          <w:szCs w:val="22"/>
          <w:rtl w:val="0"/>
        </w:rPr>
        <w:t xml:space="preserve">Se arma la carpeta de Documentación Control Trama, el Árbol de Problemas y Soluciones, y la primera versión de los diagramas de arquitectura, conexión eléctrica y del Nivel 2 (aún con actuadores rotativos/módulo PWM).</w:t>
      </w:r>
    </w:p>
    <w:p w:rsidR="00000000" w:rsidDel="00000000" w:rsidP="00000000" w:rsidRDefault="00000000" w:rsidRPr="00000000" w14:paraId="000000A7">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08/07/2026: </w:t>
      </w:r>
      <w:r>
        <w:rPr>
          <w:rFonts w:ascii="IBM Plex Sans" w:cs="IBM Plex Sans" w:eastAsia="IBM Plex Sans" w:hAnsi="IBM Plex Sans"/>
          <w:sz w:val="22"/>
          <w:szCs w:val="22"/>
          <w:rtl w:val="0"/>
        </w:rPr>
        <w:t xml:space="preserve">Backend completo: controladores y rutas de autenticación, historial, patrones, errores y telares; esquema de base de datos y migraciones 001 a 005 (matriz_ligamento, repeticiones y posición, login biométrico, recupero de usuarios); firmware del Nivel 1 (ESP32) documentado y checklist de validación; verificación por simulación (sim_flujo.py, verif_coherencia.py).</w:t>
      </w:r>
    </w:p>
    <w:p w:rsidR="00000000" w:rsidDel="00000000" w:rsidP="00000000" w:rsidRDefault="00000000" w:rsidRPr="00000000" w14:paraId="000000A8">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23/07/2026: </w:t>
      </w:r>
      <w:r>
        <w:rPr>
          <w:rFonts w:ascii="IBM Plex Sans" w:cs="IBM Plex Sans" w:eastAsia="IBM Plex Sans" w:hAnsi="IBM Plex Sans"/>
          <w:sz w:val="22"/>
          <w:szCs w:val="22"/>
          <w:rtl w:val="0"/>
        </w:rPr>
        <w:t xml:space="preserve">Revisión 3, se descarta la vía de actuadores rotativos para el Nivel 2 y se define el camino único con solenoides. Se suma la Guía de mediciones y verificaciones, se reescriben el nivel 2 de control de marcos, los niveles de control, las recomendaciones eléctricas y la sincronización por pasadas, se actualiza la Lista de Componentes (Bloques A-D) y se agrega el firmware del Nivel 2 (74HC595 + MOSFETs) con su verificación (sim_nivel2.py, 11/11 verificaciones OK).</w:t>
      </w:r>
    </w:p>
    <w:p w:rsidR="00000000" w:rsidDel="00000000" w:rsidP="00000000" w:rsidRDefault="00000000" w:rsidRPr="00000000" w14:paraId="000000A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24/07/2026: </w:t>
      </w:r>
      <w:r>
        <w:rPr>
          <w:rFonts w:ascii="IBM Plex Sans" w:cs="IBM Plex Sans" w:eastAsia="IBM Plex Sans" w:hAnsi="IBM Plex Sans"/>
          <w:sz w:val="22"/>
          <w:szCs w:val="22"/>
          <w:rtl w:val="0"/>
        </w:rPr>
        <w:t xml:space="preserve">Migración 006 (ping del ESP32), frontend final (index.html/styles.css del backend) y controlador de telares con soporte multi-telar.</w:t>
      </w:r>
    </w:p>
    <w:p w:rsidR="00000000" w:rsidDel="00000000" w:rsidP="00000000" w:rsidRDefault="00000000" w:rsidRPr="00000000" w14:paraId="000000A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25/07/2026: </w:t>
      </w:r>
      <w:r>
        <w:rPr>
          <w:rFonts w:ascii="IBM Plex Sans" w:cs="IBM Plex Sans" w:eastAsia="IBM Plex Sans" w:hAnsi="IBM Plex Sans"/>
          <w:sz w:val="22"/>
          <w:szCs w:val="22"/>
          <w:rtl w:val="0"/>
        </w:rPr>
        <w:t xml:space="preserve">Diseño de los soportes de los solenoides (Tarea 5.20), análisis de riesgos de la Etapa 4 (Tarea 4.3), checklist de validación del Nivel 2 (Tarea 5.7), diagrama eléctrico as-built (Tarea 4.24) y actualización del Gantt del proyecto.</w:t>
      </w:r>
    </w:p>
    <w:p w:rsidR="00000000" w:rsidDel="00000000" w:rsidP="00000000" w:rsidRDefault="00000000" w:rsidRPr="00000000" w14:paraId="000000AB">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30/07/2026: </w:t>
      </w:r>
      <w:r>
        <w:rPr>
          <w:rFonts w:ascii="IBM Plex Sans" w:cs="IBM Plex Sans" w:eastAsia="IBM Plex Sans" w:hAnsi="IBM Plex Sans"/>
          <w:sz w:val="22"/>
          <w:szCs w:val="22"/>
          <w:rtl w:val="0"/>
        </w:rPr>
        <w:t xml:space="preserve">Primera consolidación de la Documentación de Proyecto (Versión 2.0), incorporando la Revisión 3 del stack técnico.</w:t>
      </w:r>
    </w:p>
    <w:p w:rsidR="00000000" w:rsidDel="00000000" w:rsidP="00000000" w:rsidRDefault="00000000" w:rsidRPr="00000000" w14:paraId="000000A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04/08/2026: </w:t>
      </w:r>
      <w:r>
        <w:rPr>
          <w:rFonts w:ascii="IBM Plex Sans" w:cs="IBM Plex Sans" w:eastAsia="IBM Plex Sans" w:hAnsi="IBM Plex Sans"/>
          <w:sz w:val="22"/>
          <w:szCs w:val="22"/>
          <w:rtl w:val="0"/>
        </w:rPr>
        <w:t xml:space="preserve">Reorganización de la Documentación de Proyecto (Versión 3.0): nueva Sección de Hardware, Product Backlog, Lineamientos Futuros y separación de esta Bitácora como documento aparte.</w:t>
      </w:r>
    </w:p>
    <w:p w:rsidR="00000000" w:rsidDel="00000000" w:rsidP="00000000" w:rsidRDefault="00000000" w:rsidRPr="00000000" w14:paraId="000000A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19/08/2026: </w:t>
      </w:r>
      <w:r>
        <w:rPr>
          <w:rFonts w:ascii="IBM Plex Sans" w:cs="IBM Plex Sans" w:eastAsia="IBM Plex Sans" w:hAnsi="IBM Plex Sans"/>
          <w:sz w:val="22"/>
          <w:szCs w:val="22"/>
          <w:rtl w:val="0"/>
        </w:rPr>
        <w:t xml:space="preserve">Visita técnica presencial al telar real. Se identificó el modelo exacto (Vamatex C 201, matrícula 1104, revisado en 1989) mediante su placa de datos, se relevaron fotográficamente los 5 pulsadores de la botonera (Marcha, Pausa, Retroceder, Avanzar, Impulso), se midió la tensión de la botonera (24V AC, confirmado) y se confirmó el máximo de 8 matrices simultáneas que el telar puede ejecutar. Se mantiene el diseño con solenoides electromagnéticos. Se evaluó reutilizar el sensor óptico existente (lector de la cinta perforada) en reemplazo del sensor inductivo nuevo del Bloque C, pero se mantiene el sensor inductivo por los inconvenientes que podría generar reutilizarlo.</w:t>
      </w:r>
    </w:p>
    <w:p w:rsidR="00000000" w:rsidDel="00000000" w:rsidP="00000000" w:rsidRDefault="00000000" w:rsidRPr="00000000" w14:paraId="000000AE">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Se definió cómo cerrar el circuito eléctrico completo del Bloque A. Se descartó alimentar el sistema desde la línea de 24V del telar, a favor de una fuente propia HLK-5M05 (220V→5V, 1A), totalmente independiente de la máquina. Se sumó sensado (sin relé) mediante optoacopladores PC817 con puente rectificador, inicialmente previsto para los botones Avanzar e Impulso, ya que sin ese sensado, alguien podía usar la máquina desde su botonera y el sistema no se enteraba, quedando la web desincronizada del estado real del telar. Se implementó el firmware (interrupciones con debounce por canal) y el backend (migración 008: posicion_incierta, endpoints /evento-fisico y /confirmar-posicion) para esto. Se cambió un fusible lento de 0,5A a uno de 1A para proteger la entrada de 220V al HLK-5M05. Se actualizó el Gantt con el plan completo hasta el cierre del proyecto (Etapas 07 y 08), con entrega de documentación y landing page el 30/9 y presentación final el 14/11.</w:t>
      </w:r>
    </w:p>
    <w:p w:rsidR="00000000" w:rsidDel="00000000" w:rsidP="00000000" w:rsidRDefault="00000000" w:rsidRPr="00000000" w14:paraId="000000A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Hubo avances en relación a la documentación completa (estimaciones de costos, bitácora, gantt, manuales de uso, etc.) y se empezó con la redacción y estructuración del Landing Page y la realización del diseño de los manuales de uso. Se siguió con las conexiones y ya se está coordinando una visita a la fábrica para probar este primer nivel (luego de la compra de los últimos materiales). Con ello se empezará con la fabricación de la plaqueta y el Nivel 2 de esta parte del proyecto.</w:t>
      </w:r>
    </w:p>
    <w:p w:rsidR="00000000" w:rsidDel="00000000" w:rsidP="00000000" w:rsidRDefault="00000000" w:rsidRPr="00000000" w14:paraId="000000B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24/08/2026: </w:t>
      </w:r>
      <w:r>
        <w:rPr>
          <w:rFonts w:ascii="IBM Plex Sans" w:cs="IBM Plex Sans" w:eastAsia="IBM Plex Sans" w:hAnsi="IBM Plex Sans"/>
          <w:sz w:val="22"/>
          <w:szCs w:val="22"/>
          <w:rtl w:val="0"/>
        </w:rPr>
        <w:t xml:space="preserve">Se cerró el diseño eléctrico del Bloque A. La alimentación pasó a ser una fuente propia de 220 V, independiente del telar, con fusible lento de 1 A en la entrada de red. Se definió el sensado de la botonera mediante optoacopladores con puente rectificador, y se actualizó el diagrama de conexión eléctrica junto con toda la documentación técnica del repositorio.</w:t>
      </w:r>
    </w:p>
    <w:p w:rsidR="00000000" w:rsidDel="00000000" w:rsidP="00000000" w:rsidRDefault="00000000" w:rsidRPr="00000000" w14:paraId="000000B1">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27/08/2026: </w:t>
      </w:r>
      <w:r>
        <w:rPr>
          <w:rFonts w:ascii="IBM Plex Sans" w:cs="IBM Plex Sans" w:eastAsia="IBM Plex Sans" w:hAnsi="IBM Plex Sans"/>
          <w:sz w:val="22"/>
          <w:szCs w:val="22"/>
          <w:rtl w:val="0"/>
        </w:rPr>
        <w:t xml:space="preserve">Armado y validación del Bloque A en banco. Se detectó que el módulo de relé individual (Retroceder) es activo-alto, a diferencia del módulo de dos canales que es activo-bajo: se cambió su resistencia de polarización a pull-down y se modificó el firmware para manejar la polaridad por relé en lugar de una configuración global. Con eso, los tres relés quedan en reposo al encender, que era el requisito de seguridad más importante del armado. Se corrigió que el botón Pausa de la web se comportara como un Detener: se agregaron los endpoints /pausar y /reanudar, que conservan la producción y el patrón asignado, de modo que al retomar el tejido continúa donde había quedado. El botón de Retroceso pasó a mover una sola pasada, pausando el tejido y reflejándolo en pantalla, con el cuadro de confirmación propio de la aplicación en lugar del cartel del navegador.</w:t>
      </w:r>
    </w:p>
    <w:p w:rsidR="00000000" w:rsidDel="00000000" w:rsidP="00000000" w:rsidRDefault="00000000" w:rsidRPr="00000000" w14:paraId="000000B2">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28/08/2026: </w:t>
      </w:r>
      <w:r>
        <w:rPr>
          <w:rFonts w:ascii="IBM Plex Sans" w:cs="IBM Plex Sans" w:eastAsia="IBM Plex Sans" w:hAnsi="IBM Plex Sans"/>
          <w:sz w:val="22"/>
          <w:szCs w:val="22"/>
          <w:rtl w:val="0"/>
        </w:rPr>
        <w:t xml:space="preserve">Se descartaron del alcance los botones Avanzar e Impulso, por encontrarse desconectados en la máquina, y ese sensado se reasignó a los tres botones que sí se utilizan. Ahora, si un operario aprieta Marcha, Pausa o Retroceder en la botonera del telar, el nodo lo detecta y la página web refleja el estado real de la máquina. Para evitar que el sistema interprete sus propios pulsos como acciones manuales, se incorporó una ventana de ignorado posterior a cada accionamiento de relé. Se corrigió además el modelo de avance del tejido: una fila de la matriz equivale a una pasada, y las columnas de esa fila son los elementos que se seleccionan en simultáneo. El código anterior recorría celda por celda, lo que no se corresponde con el funcionamiento real de la máquina.</w:t>
      </w:r>
    </w:p>
    <w:p w:rsidR="00000000" w:rsidDel="00000000" w:rsidP="00000000" w:rsidRDefault="00000000" w:rsidRPr="00000000" w14:paraId="000000B3">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01/09/2026: </w:t>
      </w:r>
      <w:r>
        <w:rPr>
          <w:rFonts w:ascii="IBM Plex Sans" w:cs="IBM Plex Sans" w:eastAsia="IBM Plex Sans" w:hAnsi="IBM Plex Sans"/>
          <w:sz w:val="22"/>
          <w:szCs w:val="22"/>
          <w:rtl w:val="0"/>
        </w:rPr>
        <w:t xml:space="preserve">Revisión integral de la documentación conforme al manual de buenas prácticas de la UTN. Se incorporó el índice, se convirtieron en tabla las definiciones, las características de los usuarios y los requerimientos funcionales y no funcionales, y se agregaron las secciones de interfaces de hardware y de limitaciones del alcance. Se sumaron el modelo entidad-relación de la base de datos, el plan de respaldo y recuperación, el organigrama del equipo y las figuras del cronograma y de la estructura de costos. Se actualizaron la lista de componentes y la estimación económica con los valores vigentes, y se resolvieron dos contradicciones detectadas entre documentos: el armado se entrega sobre placa universal soldada y no sobre protoboard, y se confirmó que el sensor de pasada del Bloque C forma parte del alcance de esta etapa. En el relevamiento se confirmó que el telar cuenta con seis bobinas de selección en funcionamiento, correspondientes a las seis bobinas de hilo que la máquina admite en simultáneo.</w:t>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03/09/2026: </w:t>
      </w:r>
      <w:r>
        <w:rPr>
          <w:rFonts w:ascii="IBM Plex Sans" w:cs="IBM Plex Sans" w:eastAsia="IBM Plex Sans" w:hAnsi="IBM Plex Sans"/>
          <w:sz w:val="22"/>
          <w:szCs w:val="22"/>
          <w:rtl w:val="0"/>
        </w:rPr>
        <w:t xml:space="preserve">Se confirmó con el dueño de la planta que las bobinas de selección del telar trabajan con 24 V en corriente alterna, y que su señal no llega directamente desde el lector óptico: pasa por unas plaquetas electrónicas alojadas en la caja de la máquina. La propuesta del dueño es cortar la señal de la óptica e inyectar la del sistema en su lugar, sin intervenir esas plaquetas. Ese dato obligó a rehacer la etapa de potencia del Nivel 2: los MOSFET y los diodos flyback que se venían documentando valen para bobinas de corriente continua, pero no para estas, porque un MOSFET conduce en un solo sentido y su diodo interno deja pasar el otro semiciclo. Se reemplazaron por relés de estado sólido, uno por bobina. Tampoco sirven relés mecánicos: el telar realiza 5 pasadas por segundo, lo que da unas 144.000 conmutaciones por turno frente a las 100.000 de vida útil de un relé común, de modo que se gastaría en una sola jornada. Se actualizaron en consecuencia la documentación del Nivel 2, las recomendaciones eléctricas, el diagrama de marcos, la lista de componentes y la documentación web. Quedan por medir, con la máquina en marcha, la velocidad real en pasadas por minuto y el consumo de una bobina, que definen el amperaje del relé a comprar.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05/09/2026: </w:t>
      </w:r>
      <w:r>
        <w:rPr>
          <w:rFonts w:ascii="IBM Plex Sans" w:cs="IBM Plex Sans" w:eastAsia="IBM Plex Sans" w:hAnsi="IBM Plex Sans"/>
          <w:sz w:val="22"/>
          <w:szCs w:val="22"/>
          <w:rtl w:val="0"/>
        </w:rPr>
        <w:t xml:space="preserve">Reunión interna del equipo para continuar con el armado del hardware. Se montó el nodo de control dentro del gabinete IP65: el microcontrolador, los tres módulos de relé, la etapa de sensado con sus optoacopladores y la fuente propia con el fusible de línea, todo sobre la placa perforada y fijado al fondo de la caja. Se colocaron los prensacables y se dejó pasado el cable multifilar de seis conductores que va hacia la botonera del telar. Con esto el Bloque A queda listo para llevar a la planta, a la espera de las mediciones que hay que hacer sobre la máquina.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06/09/2026: </w:t>
      </w:r>
      <w:r>
        <w:rPr>
          <w:rFonts w:ascii="IBM Plex Sans" w:cs="IBM Plex Sans" w:eastAsia="IBM Plex Sans" w:hAnsi="IBM Plex Sans"/>
          <w:sz w:val="22"/>
          <w:szCs w:val="22"/>
          <w:rtl w:val="0"/>
        </w:rPr>
        <w:t xml:space="preserve">Visita a la fábrica para mostrarle al dueño el hardware terminado y explicarle el trabajo previsto para la etapa siguiente. Expresó conformidad con el avance y con el criterio de no intervenir la mecánica de la máquina. De la conversación surgieron tres definiciones que estaban pendientes. Primero, la velocidad real de trabajo: el telar gira a 300 vueltas por minuto, es decir 5 pasadas por segundo, lo que da unas 144.000 conmutaciones por turno de ocho horas y confirma que los relés mecánicos no sirven para el Nivel 2. Segundo, el sensor inductivo del Bloque C quedó aprobado como método de conteo: el dueño se ofreció a buscar junto al equipo el punto donde fabricar el soporte y propuso alimentarlo desde la propia máquina, con lo que se elimina la fuente adicional que se había previsto. Tercero, coincidió en que los relés de estado sólido se conecten antes del sensor óptico, cortando su señal en lugar de intervenir la bobina, y precisó que las bobinas de selección son seis, de modo que hacen falta seis relés en vez de los tres que se venían documentando.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08/09/2026: </w:t>
      </w:r>
      <w:r>
        <w:rPr>
          <w:rFonts w:ascii="IBM Plex Sans" w:cs="IBM Plex Sans" w:eastAsia="IBM Plex Sans" w:hAnsi="IBM Plex Sans"/>
          <w:sz w:val="22"/>
          <w:szCs w:val="22"/>
          <w:rtl w:val="0"/>
        </w:rPr>
        <w:t xml:space="preserve">Se cerró la elección del componente del Bloque D. Se evaluaron dos alternativas. La primera, un relé de estado sólido común del tipo SSR-10DA, quedó descartada: funciona con un triac y un triac necesita una corriente mínima de mantenimiento para permanecer encendido, que la documentación técnica de Omron fija en 0,1 A. La señal del lector óptico maneja muy probablemente unos pocos miliamperes, con lo que ese relé podría no llegar a encender nunca. A eso se suma que un SSR de ese tipo deja pasar hasta 2 mA aunque esté apagado, corriente que la plaqueta del telar podría interpretar como señal presente. La segunda alternativa, el relé PhotoMOS Panasonic AQY212GH, no tiene corriente mínima, su fuga en apagado se mide en nanoamperes y funciona con alterna porque lleva dos MOSFET enfrentados. Soporta 60 V y 1 A, con lo que cubre cualquiera sea el resultado de la medición pendiente sobre el lector. Se elige ese componente, en encapsulado DIP de cuatro patas para inserción, con una resistencia de 330 ohm por canal entre el pin del microcontrolador y la entrada del relé, que es un LED. Se actualizan la Lista de Componentes, la Guía de los Bloques C y D y la Documentación de Proyecto, y se genera el documento de Conexionado del Nivel 2 con los diagramas de ambos canales. También se descarta el registro de desplazamiento 74HC595 que figuraba en la lista: con seis canales alcanzan los pines libres del microcontrolador.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10/09/2026: </w:t>
      </w:r>
      <w:r>
        <w:rPr>
          <w:rFonts w:ascii="IBM Plex Sans" w:cs="IBM Plex Sans" w:eastAsia="IBM Plex Sans" w:hAnsi="IBM Plex Sans"/>
          <w:sz w:val="22"/>
          <w:szCs w:val="22"/>
          <w:rtl w:val="0"/>
        </w:rPr>
        <w:t xml:space="preserve">Visita a la fábrica. Se montó el soporte del sensor inductivo frente al eje del telar y se confirmó que cada vuelta del eje corresponde a una pasada, de modo que el sensor cuenta un pulso por pasada. Se definieron las conexiones que quedaban pendientes: el sensor se alimenta con la tensión continua de 12 a 14 V que ya tiene el telar, y los relés del Bloque A se conectan en paralelo a los tres botones de la botonera, para que siga funcionando a mano.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19/09/2026: </w:t>
      </w:r>
      <w:r>
        <w:rPr>
          <w:rFonts w:ascii="IBM Plex Sans" w:cs="IBM Plex Sans" w:eastAsia="IBM Plex Sans" w:hAnsi="IBM Plex Sans"/>
          <w:sz w:val="22"/>
          <w:szCs w:val="22"/>
          <w:rtl w:val="0"/>
        </w:rPr>
        <w:t xml:space="preserve">Visita a la fábrica para conectar el Nivel 1 y probarlo. Los tres comandos (Marcha, Pausa y Retroceder) funcionaron desde la aplicación, y la aplicación detectó el uso manual de la botonera. Surgieron tres ajustes: el módulo de relé de Retroceder resultó activo-alto y se cambió su resistencia a masa; se filtraron los rebotes de los pulsadores de la botonera (400 ms); y se desactivó el ahorro de energía del WiFi del ESP32, que producía microcortes que demoraban las órdenes. El dueño confirmó además que el telar tiene cuatro bobinas de selección en funcionamiento, y no seis como se había estimado: el Nivel 2 pasa a tener cuatro canales. Queda pendiente conectar el Nivel 2.</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 y 24/09/2026: </w:t>
      </w:r>
      <w:r>
        <w:rPr>
          <w:rFonts w:ascii="IBM Plex Sans" w:cs="IBM Plex Sans" w:eastAsia="IBM Plex Sans" w:hAnsi="IBM Plex Sans"/>
          <w:sz w:val="22"/>
          <w:szCs w:val="22"/>
          <w:rtl w:val="0"/>
        </w:rPr>
        <w:t xml:space="preserve">Se cambia el componente del Bloque D por el relé OptoMOS LCA110 (IXYS), del mismo tipo que el AQY212GH elegido el 08/09, que no llegó a comprarse: salida MOSFET, sin corriente mínima y con aislamiento entre el ESP32 y el telar. El LCA110 se consigue en el mercado local en encapsulado DIP de 6 patas, soporta 350 V y 120 mA, y se activa con 2 mA en su LED. Se prevén cuatro, uno por bobina.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10/10/2026: </w:t>
      </w:r>
      <w:r>
        <w:rPr>
          <w:rFonts w:ascii="IBM Plex Sans" w:cs="IBM Plex Sans" w:eastAsia="IBM Plex Sans" w:hAnsi="IBM Plex Sans"/>
          <w:sz w:val="22"/>
          <w:szCs w:val="22"/>
          <w:rtl w:val="0"/>
        </w:rPr>
        <w:t xml:space="preserve">Visita a la fábrica. Se probó todo el circuito del Nivel 2 en protoboard (el sensor de pasada y el relé de selección LCA110 con el ESP32) y funcionó. Se está haciendo la plaqueta para probar todo de manera correcta, y a la lista de componentes se suman otra plaqueta y tiras de pines (19 de 2, 6 de 5, 4 de 6 y 2 de 8). Surgieron pedidos para la aplicación, ya incorporados: cargar el peso del hilado y los metros de tela que alcanza a tejer, con el hilado usado, el restante y los metros que faltan en la ficha en PDF (que deja de mostrar las vueltas completas); una sola bobina por fila, porque en cada pasada entra una sola trama; una herramienta para intercalar bobinas (por ejemplo 1, 3 y 2, repetidas hasta 120 pasadas); y que en el celular el teclado no se cierre al cargar las pasadas de cada fila.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11/10/2026: </w:t>
      </w:r>
      <w:r>
        <w:rPr>
          <w:rFonts w:ascii="IBM Plex Sans" w:cs="IBM Plex Sans" w:eastAsia="IBM Plex Sans" w:hAnsi="IBM Plex Sans"/>
          <w:sz w:val="22"/>
          <w:szCs w:val="22"/>
          <w:rtl w:val="0"/>
        </w:rPr>
        <w:t xml:space="preserve">Con los datos de la planta (con agujero, el lector da la señal que activa la bobina; mientras la misma bobina se repite, el relé queda activo y la aguja va y vuelve) se definió la conexión final de los relés LCA110, la más segura: el relé en el lugar del lector, con una resistencia de protección en serie (220 Ω 2 W hasta 15 V o 470 Ω 3 W de 15 a 30 V) y una de 10 kΩ ½ W de la señal al negativo. Se actualizaron los diagramas, las guías y las planillas de componentes. La ficha técnica en PDF pasó a mostrar el telar con más detalle (con los alimentadores de trama), una llave por vuelta y una regla a escala, sin el modelo del telar ni el recuadro de instrucciones. Se escribió el paso a paso de conexión y puesta en marcha, con las cuatro plaquetas del gabinete y su cableado.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14/10/2026: </w:t>
      </w:r>
      <w:r>
        <w:rPr>
          <w:rFonts w:ascii="IBM Plex Sans" w:cs="IBM Plex Sans" w:eastAsia="IBM Plex Sans" w:hAnsi="IBM Plex Sans"/>
          <w:sz w:val="22"/>
          <w:szCs w:val="22"/>
          <w:rtl w:val="0"/>
        </w:rPr>
        <w:t xml:space="preserve">Se separó el sensado de la botonera en una plaqueta propia, impresa (la plaqueta 5), que se une a la principal por el conector J4 (3,3 V, GND y GPIO 32, 33 y 34): el gabinete pasa a tener cinco plaquetas. Cada canal de sensado lleva un capacitor de 22 µF 50 V después del puente, que mantiene encendido el LED del optoacoplador entre semiciclos (sin él, se apagaría 100 veces por segundo y saldrían avisos solos); con ese valor, el botón tiene que mantenerse apretado entre 0,15 y 0,25 s para registrarse. El firmware descarta los avisos cuando dos o más canales de la botonera bajan juntos (dentro de 150 ms), que es lo que pasa al prender el telar con el gabinete encendido. Se hizo además una revisión completa del código, los documentos, las planillas y los diagramas.</w:t>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decimal"/>
      <w:lvlText w:val="%1."/>
      <w:lvlJc w:val="left"/>
      <w:pPr>
        <w:ind w:left="720" w:hanging="360"/>
      </w:pPr>
      <w:rPr>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smallCaps w:val="1"/>
    </w:rPr>
  </w:style>
  <w:style w:type="paragraph" w:styleId="Heading3">
    <w:name w:val="heading 3"/>
    <w:basedOn w:val="Normal"/>
    <w:next w:val="Normal"/>
    <w:pPr>
      <w:pBdr>
        <w:top w:color="16304F" w:space="2" w:sz="6" w:val="single"/>
      </w:pBdr>
      <w:spacing w:after="0" w:before="300" w:lineRule="auto"/>
    </w:pPr>
    <w:rPr>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2"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paragraph" w:styleId="Textodeglobo">
    <w:name w:val="Balloon Text"/>
    <w:basedOn w:val="Normal"/>
    <w:link w:val="TextodegloboCar"/>
    <w:uiPriority w:val="99"/>
    <w:semiHidden w:val="1"/>
    <w:unhideWhenUsed w:val="1"/>
    <w:rsid w:val="009C0B83"/>
    <w:pPr>
      <w:spacing w:after="0" w:before="0" w:line="240" w:lineRule="auto"/>
    </w:pPr>
    <w:rPr>
      <w:rFonts w:ascii="IBM Plex Sans" w:cs="IBM Plex Sans" w:hAnsi="IBM Plex Sans"/>
      <w:sz w:val="18"/>
      <w:szCs w:val="18"/>
    </w:rPr>
  </w:style>
  <w:style w:type="character" w:styleId="TextodegloboCar" w:customStyle="1">
    <w:name w:val="Texto de globo Car"/>
    <w:basedOn w:val="Fuentedeprrafopredeter"/>
    <w:link w:val="Textodeglobo"/>
    <w:uiPriority w:val="99"/>
    <w:semiHidden w:val="1"/>
    <w:rsid w:val="009C0B83"/>
    <w:rPr>
      <w:rFonts w:ascii="IBM Plex Sans" w:cs="IBM Plex Sans" w:hAnsi="IBM Plex Sans"/>
      <w:sz w:val="18"/>
      <w:szCs w:val="18"/>
    </w:rPr>
  </w:style>
  <w:style w:type="character" w:styleId="Ttulo1Car" w:customStyle="1">
    <w:name w:val="Título 1 Car"/>
    <w:basedOn w:val="Fuentedeprrafopredeter"/>
    <w:link w:val="Ttulo1"/>
    <w:rsid w:val="009C0B83"/>
    <w:rPr>
      <w:smallCaps w:val="1"/>
      <w:color w:val="ffffff"/>
      <w:sz w:val="22"/>
      <w:szCs w:val="22"/>
      <w:shd w:color="auto" w:fill="16304F" w:val="clear"/>
    </w:rPr>
  </w:style>
  <w:style w:type="character" w:styleId="Ttulo2Car" w:customStyle="1">
    <w:name w:val="Título 2 Car"/>
    <w:basedOn w:val="Fuentedeprrafopredeter"/>
    <w:link w:val="Ttulo2"/>
    <w:rsid w:val="009C0B83"/>
    <w:rPr>
      <w:smallCaps w:val="1"/>
      <w:shd w:color="auto" w:fill="7FA8C9" w:val="clear"/>
    </w:rPr>
  </w:style>
  <w:style w:type="character" w:styleId="Ttulo3Car" w:customStyle="1">
    <w:name w:val="Título 3 Car"/>
    <w:basedOn w:val="Fuentedeprrafopredeter"/>
    <w:link w:val="Ttulo3"/>
    <w:rsid w:val="009C0B83"/>
    <w:rPr>
      <w:b w:val="1"/>
      <w:bCs w:val="1"/>
      <w:smallCaps w:val="1"/>
      <w:color w:val="16304F"/>
    </w:rPr>
  </w:style>
  <w:style w:type="character" w:styleId="Ttulo5Car" w:customStyle="1">
    <w:name w:val="Título 5 Car"/>
    <w:basedOn w:val="Fuentedeprrafopredeter"/>
    <w:link w:val="Ttulo5"/>
    <w:rsid w:val="009C0B83"/>
    <w:rPr>
      <w:smallCaps w:val="1"/>
      <w:color w:val="16304F"/>
    </w:rPr>
  </w:style>
  <w:style w:type="table" w:styleId="Tabladecuadrcula5oscura-nfasis5">
    <w:name w:val="Grid Table 5 Dark Accent 5"/>
    <w:basedOn w:val="Tablanormal"/>
    <w:uiPriority w:val="50"/>
    <w:rsid w:val="009C0B83"/>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e4ee" w:themeFill="accent5" w:themeFillTint="000033" w:val="clear"/>
    </w:tcPr>
    <w:tblStylePr w:type="firstRow">
      <w:rPr>
        <w:b w:val="1"/>
        <w:bCs w:val="1"/>
        <w:color w:val="ffffff" w:themeColor="background1"/>
      </w:rPr>
      <w:tblPr/>
      <w:tcPr>
        <w:tcBorders>
          <w:top w:color="ffffff" w:space="0" w:sz="4" w:themeColor="background1" w:val="single"/>
          <w:left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lastRow">
      <w:rPr>
        <w:b w:val="1"/>
        <w:bCs w:val="1"/>
        <w:color w:val="ffffff" w:themeColor="background1"/>
      </w:rPr>
      <w:tblPr/>
      <w:tcPr>
        <w:tcBorders>
          <w:left w:color="ffffff" w:space="0" w:sz="4" w:themeColor="background1" w:val="single"/>
          <w:bottom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firstCol">
      <w:rPr>
        <w:b w:val="1"/>
        <w:bCs w:val="1"/>
        <w:color w:val="ffffff" w:themeColor="background1"/>
      </w:rPr>
      <w:tblPr/>
      <w:tcPr>
        <w:tcBorders>
          <w:top w:color="ffffff" w:space="0" w:sz="4" w:themeColor="background1" w:val="single"/>
          <w:left w:color="ffffff" w:space="0" w:sz="4" w:themeColor="background1" w:val="single"/>
          <w:bottom w:color="ffffff" w:space="0" w:sz="4" w:themeColor="background1" w:val="single"/>
          <w:insideV w:space="0" w:sz="0" w:val="nil"/>
        </w:tcBorders>
        <w:shd w:color="auto" w:fill="3D6B96" w:themeFill="accent5" w:val="clear"/>
      </w:tcPr>
    </w:tblStylePr>
    <w:tblStylePr w:type="lastCol">
      <w:rPr>
        <w:b w:val="1"/>
        <w:bCs w:val="1"/>
        <w:color w:val="ffffff" w:themeColor="background1"/>
      </w:rPr>
      <w:tblPr/>
      <w:tcPr>
        <w:tcBorders>
          <w:top w:color="ffffff" w:space="0" w:sz="4" w:themeColor="background1" w:val="single"/>
          <w:bottom w:color="ffffff" w:space="0" w:sz="4" w:themeColor="background1" w:val="single"/>
          <w:right w:color="ffffff" w:space="0" w:sz="4" w:themeColor="background1" w:val="single"/>
          <w:insideV w:space="0" w:sz="0" w:val="nil"/>
        </w:tcBorders>
        <w:shd w:color="auto" w:fill="3D6B96" w:themeFill="accent5" w:val="clear"/>
      </w:tcPr>
    </w:tblStylePr>
    <w:tblStylePr w:type="band1Vert">
      <w:tblPr/>
      <w:tcPr>
        <w:shd w:color="auto" w:fill="7FA8C9" w:themeFill="accent5" w:themeFillTint="000066" w:val="clear"/>
      </w:tcPr>
    </w:tblStylePr>
    <w:tblStylePr w:type="band1Horz">
      <w:tblPr/>
      <w:tcPr>
        <w:shd w:color="auto" w:fill="7FA8C9" w:themeFill="accent5" w:themeFillTint="000066"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T4iMavqfHvzqjrqNrPsk4BwQQ==">CgMxLjAaJAoBMBIfCh0IB0IZCgVBcmlhbBIQQXJpYWwgVW5pY29kZSBNUzINaC54dG4xNzdoNjNheTgAciExTXF2X0x5ek5OaUZmVGdBb3dGT1RTX09makh0QVRTd3Q=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2026-08-04T03:04:00Z</dcterms:created>
</cp:coreProperties>
</file>