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pPr>
        <w:pStyle w:val="Prrafodelista"/>
        <w:numPr>
          <w:ilvl w:val="0"/>
          <w:numId w:val="1"/>
        </w:numPr>
      </w:pPr>
      <w:r>
        <w:t xml:space="preserve">El acceso al sistema no es seguro ni personalizado: no se sabe quién hizo cada acción.</w:t>
      </w:r>
    </w:p>
    <w:p w14:paraId="0636D013" w14:textId="167E2669" w:rsidR="00136E86" w:rsidRDefault="00136E86">
      <w:r>
        <w:t xml:space="preserve">5.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se define, celda por celda, cuántas pasadas lleva cada punto,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pPr>
        <w:pStyle w:val="Prrafodelista"/>
        <w:numPr>
          <w:ilvl w:val="0"/>
          <w:numId w:val="1"/>
        </w:numPr>
      </w:pPr>
      <w:r>
        <w:t xml:space="preserve">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estado actual de la máquina.</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y la pausa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p>
      <w:r>
        <w:t xml:space="preserve">De esta forma, una acción tan simple como asignar un patrón o tocar "Detener"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y la pausa del telar. La medición de las pasadas físicas del hilo mediante un sensor queda fuera del alcance actual del proyecto; el sistema ya está preparado para incorporarla más adelante sin cambios de fondo.</w:t>
      </w:r>
    </w:p>
    <w:p/>
    <w:p>
      <w:r>
        <w:rPr>
          <w:b/>
          <w:sz w:val="28"/>
          <w:szCs w:val="28"/>
        </w:rPr>
        <w:t xml:space="preserve">PARTE 5 — Niveles de control del telar (alcance del ESP32)</w:t>
      </w:r>
    </w:p>
    <w:p/>
    <w:p>
      <w:r>
        <w:t xml:space="preserve">Esta sección aclara qué parte del telar controla el sistema hoy y qué quedaría como evolución futura. Es importante para entender el alcance real del proyecto y para explicarlo bien en la presentación.</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resuelto en el diseño y probado a nivel de código.</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es el alcance actual del proyecto y no tiene inconvenientes de fondo.</w:t>
      </w:r>
    </w:p>
    <w:p/>
    <w:p>
      <w:r>
        <w:rPr>
          <w:b/>
        </w:rPr>
        <w:t xml:space="preserve">Nivel 2 — Dictar la secuencia del patrón (evolución futura)</w:t>
      </w:r>
    </w:p>
    <w:p>
      <w:r>
        <w:t xml:space="preserve">Reemplazar por completo a la máquina lectora significa que el sistema no solo dé Play, sino que le entregue al telar la secuencia completa del dibujo (qué hacer en cada pasada), ocupando el lugar de las tarjetas perforadas del Jacquard.</w:t>
      </w:r>
    </w:p>
    <w:p>
      <w:r>
        <w:t xml:space="preserve">•  Estado: fuera del alcance de esta etapa. Es la meta a la que apunta el proyecto, pero requiere un paso de estudio previo.</w:t>
      </w:r>
    </w:p>
    <w:p>
      <w:r>
        <w:t xml:space="preserve">•  El punto a resolver: en este telar la lectura es un mecanismo Jacquard por tarjetas perforadas físicas (no digitalizado): es un sistema mecánico, no una señal eléctrica simple. Por eso reemplazarlo no es tan directo como el Nivel 1.</w:t>
      </w:r>
    </w:p>
    <w:p>
      <w:r>
        <w:t xml:space="preserve">•  Camino probable: llegar al Nivel 2 implicaría un retrofit del Jacquard —es decir, un Jacquard electrónico (o un mecanismo que seleccione los hilos por electroimanes/actuadores) que reciba la secuencia desde el backend en lugar de leerla de las tarjetas. Eso es un proyecto de hardware en sí mismo, sobre la mecánica del telar, y excede la etapa actual.</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Como evolución (Nivel 2): que el ESP32 (o un Jacquard electrónico de retrofit) le dicte la secuencia completa al telar, reemplazando físicamente a las tarjetas perforadas. Depende de intervenir el mecanismo Jacquard, y queda planteado como el siguiente paso una vez validado el prototipo en un único telar.</w:t>
      </w:r>
    </w:p>
    <w:p/>
    <w:p>
      <w:r>
        <w:t xml:space="preserve">En una frase: hoy el sistema decide y guarda el "qué tejer", y el ESP32 puede arrancar y parar el telar; que además le dicte físicamente cada pasada, ocupando el lugar de las tarjetas del Jacquard, es la evolución que sigue.</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Con las 4 bobinas de selección del telar, cada pasada es simplemente cuáles de las 4 se activan. El patrón repetitivo es una lista corta de esas combinaciones, que se repite en bucle. El backend le entrega esa secuencia al ESP32, y el ESP32 energiza en cada pasada los marcos que van arriba.</w:t>
      </w:r>
    </w:p>
    <w:p/>
    <w:p>
      <w:r>
        <w:rPr>
          <w:b/>
          <w:sz w:val="26"/>
          <w:szCs w:val="26"/>
        </w:rPr>
        <w:t xml:space="preserve">El hardware necesario</w:t>
      </w:r>
    </w:p>
    <w:p>
      <w:r>
        <w:t xml:space="preserve">•  4 relés de estado sólido LCA110, uno por lector óptico: cortan la señal del lector en lugar del papel. Las bobinas de selección ya están instaladas y no se tocan.</w:t>
      </w:r>
    </w:p>
    <w:p>
      <w:r>
        <w:t xml:space="preserve">•  El ESP32 recibe la secuencia del backend y activa los marcos que van arriba en cada pasada.</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Solo hay que interpretar cada fila como "qué marcos suben en esta pasada".</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de los marcos, que ahora es chica.</w:t>
      </w:r>
    </w:p>
    <w:p/>
    <w:p>
      <w:r>
        <w:rPr>
          <w:b/>
          <w:sz w:val="26"/>
          <w:szCs w:val="26"/>
        </w:rPr>
        <w:t xml:space="preserve">Replanteo del Nivel 2</w:t>
      </w:r>
    </w:p>
    <w:p>
      <w:r>
        <w:t xml:space="preserve">•  Nivel 1 (ya): el ESP32 arranca y para el telar.</w:t>
      </w:r>
    </w:p>
    <w:p>
      <w:r>
        <w:t xml:space="preserve">•  Nivel 2 (alcanzable como prototipo): el ESP32 controla los marcos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Conviene confirmar si el telar levanta los hilos por marcos (pocos cuadros que suben y bajan) o cada hilo por separado con las tarjetas.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