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7C2155"/>
          <w:sz w:val="40"/>
          <w:szCs w:val="40"/>
        </w:rPr>
        <w:t xml:space="preserve">Lista completa de componentes</w:t>
      </w:r>
    </w:p>
    <w:p>
      <w:pPr>
        <w:spacing w:after="60"/>
        <w:jc w:val="center"/>
      </w:pPr>
      <w:r>
        <w:rPr>
          <w:color w:val="4A5568"/>
          <w:sz w:val="24"/>
          <w:szCs w:val="24"/>
        </w:rPr>
        <w:t xml:space="preserve">Control de Inserción de Trama — Hardware del ESP32</w:t>
      </w:r>
    </w:p>
    <w:p>
      <w:pPr>
        <w:spacing w:after="240"/>
        <w:jc w:val="center"/>
      </w:pPr>
      <w:r>
        <w:rPr>
          <w:i/>
          <w:iCs/>
          <w:color w:val="718096"/>
          <w:sz w:val="20"/>
          <w:szCs w:val="20"/>
        </w:rPr>
        <w:t>Nivel 1 (ya en uso) + Nivel 2 (a implementar) · con espacio para links y precios</w:t>
      </w:r>
    </w:p>
    <w:p>
      <w:pPr>
        <w:spacing w:after="100"/>
      </w:pPr>
      <w:r>
        <w:rPr>
          <w:b/>
          <w:bCs/>
          <w:sz w:val="21"/>
          <w:szCs w:val="21"/>
        </w:rPr>
        <w:t>Cómo usar este documento: las tablas listan cada componente con su función y cantidad. La última columna de cada tabla está en blanco para que completes el link de compra y el precio. El Nivel 1 es lo que ya está en uso (arranque, pausa y retroceso del telar). El Nivel 2 es lo que hay que sumar para que el sistema dicte la secuencia del dibujo moviendo los marcos.</w:t>
      </w:r>
      <w:r>
        <w:rPr>
          <w:sz w:val="21"/>
          <w:szCs w:val="21"/>
        </w:rPr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>1. Nivel 1 — Control de Marcha / Pausa / Retroceder (ya en uso)</w:t>
      </w:r>
    </w:p>
    <w:p>
      <w:pPr>
        <w:spacing w:after="100"/>
      </w:pPr>
      <w:r>
        <w:rPr>
          <w:sz w:val="21"/>
          <w:szCs w:val="21"/>
        </w:rPr>
        <w:t>Esta etapa ya está diseñada y documentada. El ESP32 acciona los botones de Marcha, Pausa y Retroceder del telar mediante relés en paralelo con la botonera, y además sensa (sin accionar) los botones manuales de Avanzar e Impulso.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ESP32 (NodeMCU / WROOM-32)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cerebro del sistema. Recibe las órdenes por WiFi y dispara los relés. Opera a 3.3V.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Módulo Relé 3 canales (5V, optoacoplado)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Simula los pulsadores físicos. Se conecta en paralelo a Marcha, Pausa y Retroceder.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Módulo fuente HLK-5M05 (220V→5V, 1A)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Alimenta el ESP32, los relés y el sensado. Es una fuente propia, independiente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Fusible lento 1A + portafusible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Protege la entrada de 220V del módulo de fuente (valor que indica su datasheet).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Optoacoplador PC817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Sensa (solo lectura) los botones Avanzar e Impulso, aislando sus 24V AC del ESP32.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2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Puente rectificador DB107 (1A)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Convierte el 24V AC de la botonera en pulsos de DC, antes del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2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Resistencia 2,2kΩ 1W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Limita la corriente hacia el LED del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2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Resistencias pull-up 10kΩ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Evitan el pulso fantasma de los relés al arrancar: 3 para los relés + 2 para el sensado.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5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Capacitores cerámicos 100nF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Filtran el ruido de alta frecuencia, junto al ESP32 y al módulo de relés.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Caja IP65, prensacables, cable mallado, placa y borneras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Gabinete estanco y conexionado hacia la botonera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según armado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2. Nivel 2 — Control del tejido por marcos (a implementar)</w:t>
      </w:r>
    </w:p>
    <w:p>
      <w:pPr>
        <w:spacing w:after="100"/>
      </w:pPr>
      <w:r>
        <w:rPr>
          <w:b/>
          <w:bCs/>
          <w:sz w:val="21"/>
          <w:szCs w:val="21"/>
        </w:rPr>
        <w:t>Fundamento: como los tejidos de la planta son patrones simples y repetitivos (tipo cortina, con rayas que se repiten), no se necesita control hilo por hilo. Alcanza con controlar marcos (grupos de hilos que suben y bajan juntos), lo que reduce el hardware a solo 8 actuadores. Esta etapa reemplaza la función de las tarjetas perforadas del Jacquard.</w:t>
      </w:r>
      <w:r>
        <w:rPr>
          <w:sz w:val="21"/>
          <w:szCs w:val="21"/>
        </w:rPr>
      </w:r>
    </w:p>
    <w:p>
      <w:pPr>
        <w:pStyle w:val="Heading2"/>
        <w:spacing w:after="100" w:before="200"/>
      </w:pPr>
      <w:r>
        <w:rPr>
          <w:b/>
          <w:bCs/>
          <w:color w:val="1F7A3D"/>
          <w:sz w:val="24"/>
          <w:szCs w:val="24"/>
        </w:rPr>
        <w:t>2.1. Actuadores: solenoides / electroimanes</w:t>
      </w:r>
    </w:p>
    <w:p>
      <w:pPr>
        <w:spacing w:after="100"/>
      </w:pPr>
      <w:r>
        <w:rPr>
          <w:sz w:val="21"/>
          <w:szCs w:val="21"/>
        </w:rPr>
        <w:t>Cada solenoide tira de su marco cuando recibe corriente. Necesita un MOSFET por canal para conmutar la corriente, y un diodo flyback por bobina.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Solenoide / electroimán 12V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Actuador de marco: tira del marco para subirlo. Modelo a definir tras medir 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8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MOSFET IRLZ44N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Permite al ESP32 (3.3V) conmutar la corriente de cada solenoide. Uno por canal.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8 (+2 repuesto)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Diodo flyback 1N4007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OBLIGATORIO en paralelo con cada bobina: sin él, el pico inductivo quema el MOSFET.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8 (+2 repuesto)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Módulo 74HC595 (registro de desplazamiento)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Maneja las 8 salidas ON/OFF con solo 3 pines del ESP32.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Fuente 12V acorde al consumo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Alimenta los solenoides. Se dimensiona con: 8 × corriente de cada uno × 1,3.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60"/>
      </w:pPr>
    </w:p>
    <w:p>
      <w:pPr>
        <w:pStyle w:val="Heading2"/>
        <w:spacing w:after="100" w:before="200"/>
      </w:pPr>
      <w:r>
        <w:rPr>
          <w:b/>
          <w:bCs/>
          <w:color w:val="B45309"/>
          <w:sz w:val="24"/>
          <w:szCs w:val="24"/>
        </w:rPr>
        <w:t>2.2. Control de los actuadores</w:t>
      </w:r>
    </w:p>
    <w:p>
      <w:pPr>
        <w:spacing w:after="100"/>
      </w:pPr>
      <w:r>
        <w:rPr>
          <w:sz w:val="21"/>
          <w:szCs w:val="21"/>
        </w:rPr>
        <w:t>Un registro de desplazamiento 74HC595 permite manejar los 8 canales usando solo 3 pines del ESP32. Cada salida va a un MOSFET, y cada MOSFET acciona un solenoide.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3. Notas para la compra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La cantidad de actuadores es 8, uno por marco: es el máximo que este telar puede ejecutar en simultáneo, confirmado en el relevamiento del 19/08/26.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Con 8 marcos alcanza un solo módulo 74HC595 (tiene 8 salidas): no hace falta encadenar un segundo.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El modelo y la corriente de los solenoides quedan a definir tras medir la fuerza y el recorrido de las palancas del telar (tarea 5.9/5.10 del Gantt).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Los actuadores se alimentan de su propia fuente, NUNCA desde los pines del ESP32 (no aguanta esa corriente). Comparten el negativo (GND) con el ESP32.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La fuente de 12V se dimensiona según la corriente de cada solenoide: 8 × corriente × 1,3 de margen.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Diagramas de referencia: </w:t>
      </w:r>
      <w:r>
        <w:rPr>
          <w:i/>
          <w:iCs/>
          <w:sz w:val="21"/>
          <w:szCs w:val="21"/>
        </w:rPr>
        <w:t xml:space="preserve">el cableado del Nivel 1 esta en el diagrama de conexion electrica; la etapa de marcos del Nivel 2 esta en el diagrama del nivel 2. Ambos vienen en el ZIP de diagramas, en SVG y PNG.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2026-07-07T19:30:24.352Z</dcterms:created>
  <dcterms:modified xsi:type="dcterms:W3CDTF">2026-07-07T19:30:24.353Z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