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italic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bold italic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double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wave"/>
          <w:shd w:fill="auto" w:val="clear"/>
        </w:rPr>
        <w:t xml:space="preserve">wavy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thick"/>
          <w:shd w:fill="auto" w:val="clear"/>
        </w:rPr>
        <w:t xml:space="preserve">thick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dash"/>
          <w:shd w:fill="auto" w:val="clear"/>
        </w:rPr>
        <w:t xml:space="preserve">dashed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strikethrough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superscript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subscript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font and 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highlight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92D050" w:val="clear"/>
        </w:rPr>
        <w:t xml:space="preserve">shading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all caps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100"/>
          <w:position w:val="0"/>
          <w:sz w:val="24"/>
          <w:shd w:fill="auto" w:val="clear"/>
        </w:rPr>
        <w:t xml:space="preserve">spacing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-10"/>
          <w:sz w:val="24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Center alignment</w:t>
      </w:r>
    </w:p>
    <w:p>
      <w:pPr>
        <w:spacing w:before="0" w:after="16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alignment</w:t>
      </w:r>
    </w:p>
    <w:p>
      <w:pPr>
        <w:spacing w:before="0" w:after="160" w:line="276"/>
        <w:ind w:right="567" w:left="567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line, left and right indent</w:t>
        <w:br/>
        <w:t xml:space="preserve">very loooooooooooooooooooooooooooooooooooooooooooooooooooooooooooong text.</w:t>
      </w:r>
    </w:p>
    <w:p>
      <w:pPr>
        <w:spacing w:before="320" w:after="3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 space before and after paragraph.</w:t>
      </w:r>
    </w:p>
    <w:p>
      <w:pPr>
        <w:spacing w:before="3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1.5 line spacing</w:t>
        <w:br/>
        <w:t xml:space="preserve">second line. 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Bulleted list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7"/>
        </w:numPr>
        <w:spacing w:before="0" w:after="0" w:line="240"/>
        <w:ind w:right="0" w:left="72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</w:t>
      </w: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(lowercase letters)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(uppercase letters)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(lowercase roman numbers)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(uppercase roman numbers)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 image: </w:t>
      </w:r>
      <w:r>
        <w:object w:dxaOrig="2166" w:dyaOrig="1133">
          <v:rect xmlns:o="urn:schemas-microsoft-com:office:office" xmlns:v="urn:schemas-microsoft-com:vml" id="rectole0000000000" style="width:108.3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Paint drawing: </w:t>
      </w:r>
      <w:r>
        <w:object w:dxaOrig="4008" w:dyaOrig="3300">
          <v:rect xmlns:o="urn:schemas-microsoft-com:office:office" xmlns:v="urn:schemas-microsoft-com:vml" id="rectole0000000001" style="width:200.400000pt;height:1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3">
    <w:lvl w:ilvl="0">
      <w:start w:val="1"/>
      <w:numFmt w:val="upperLetter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5">
    <w:lvl w:ilvl="0">
      <w:start w:val="1"/>
      <w:numFmt w:val="upperRoman"/>
      <w:lvlText w:val="%1."/>
    </w:lvl>
  </w:abstractNum>
  <w:num w:numId="7">
    <w:abstractNumId w:val="0"/>
  </w:num>
  <w:num w:numId="10">
    <w:abstractNumId w:val="1"/>
  </w:num>
  <w:num w:numId="12">
    <w:abstractNumId w:val="2"/>
  </w:num>
  <w:num w:numId="14">
    <w:abstractNumId w:val="3"/>
  </w:num>
  <w:num w:numId="16">
    <w:abstractNumId w:val="4"/>
  </w:num>
  <w:num w:numId="18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