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Atividade 12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Combate a incêndios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Rafael Cleydson da Silva Ramos</w:t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19/0019085</w:t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Turma 01A</w:t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 Qual norma regulamentadora trata do tema “Combate a Incêndios”?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NR23 - Proteção contra incêndios.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Segundo a NR23, quais informações o empregador deve disponibilizar para o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empregado?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As informações que devem ser dispostas são 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utilização dos equipamentos de combate ao incêndio;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procedimentos para evacuação dos locais de trabalho com segurança;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dispositivos de alarme existentes.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 Qual a definição de fogo?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 acordo com a NBR 13860 - Brasil: fogo compreende-se como o processo de combustão caracterizado pela emissão de calor e luz. Porém para  a definição  do fogo não há um consenso mundial, sendo diferentemente definido em países distintos. A ISO 8421-1 que abrange diversos países define o fogo como o processo de combustão caracterizado pela emissão de calor acompanhado de fumaça, chama ou ambos.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4) Quais os quatro componentes que compõem o tetraedro do fogo?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cada componente representa um elemento do fogo, são eles: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combustível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comburente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reação em cadeia 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eles devem coexistir ligados para que o fogo se mantenha.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5) Quais são os 4 tipos de incêndio?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São basicamente divididos em 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Incêndio de tipo A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incêndio que </w:t>
      </w:r>
      <w:r w:rsidDel="00000000" w:rsidR="00000000" w:rsidRPr="00000000">
        <w:rPr>
          <w:rtl w:val="0"/>
        </w:rPr>
        <w:t xml:space="preserve">tem como combustível um sólido que possui fibras (papel, madeira, tecido...) e sempre gera cinzas.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Incêndio de tipo B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incêndio que </w:t>
      </w:r>
      <w:r w:rsidDel="00000000" w:rsidR="00000000" w:rsidRPr="00000000">
        <w:rPr>
          <w:highlight w:val="white"/>
          <w:rtl w:val="0"/>
        </w:rPr>
        <w:t xml:space="preserve">tem como combustível um líquido (gasolina), um gás (GLP) ou um sólido que sofre liquefação (parafina).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Incêndio de tipo C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incêndio que </w:t>
      </w:r>
      <w:r w:rsidDel="00000000" w:rsidR="00000000" w:rsidRPr="00000000">
        <w:rPr>
          <w:highlight w:val="white"/>
          <w:rtl w:val="0"/>
        </w:rPr>
        <w:t xml:space="preserve">tem como combustível um equipamento elétrico energizado (gerador)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Incêndio de tipo D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incêndio que tem como combustível </w:t>
      </w:r>
      <w:r w:rsidDel="00000000" w:rsidR="00000000" w:rsidRPr="00000000">
        <w:rPr>
          <w:highlight w:val="white"/>
          <w:rtl w:val="0"/>
        </w:rPr>
        <w:t xml:space="preserve">a queima de metais pirofóricos ou seja com alta capacidade de ser inflamar(metais combustíveis). Entre os mais conhecidos estão: zinco, selênio, potássio, sódio e alumínio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6) Qual o vencimento da carga de um extintor?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 acordo com a NBR 12962, a inspeção deve ser feita em seis meses para extintores de incêndio com carga de gás carbônico e cilindros para o gás expelente, e de 12 meses para os demais extintores.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7)Segundo a norma NBR 14276 (Programa de brigada de incêndio), o que é uma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Brigada de Incêndio?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 acordo com a definição 3.9 desta NBR, brigada de incêndio é um grupo organizado de pessoas preferencialmente voluntárias ou indicadas, treinadas e capacitadas para atuar na prevenção e no combate a prevenção de incêndio, abandono de área e primeiros socorros,dentro de uma área preestabelecida na planta.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8)Qual a primeira atitude a se tomar quando do início de um incêndio?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Os primeiros passos são de alerta ou prevenção, soar o alarme para alertar as outras pessoas para sair do local e ligar para o corpo de bombeiros é uma boa atitude para ser tomada, caso não tenha acesso ao alarme geral, alertar as autoridades e sair do local, caso tenha conhecimento do manuseio de extintores, utilizar em caso de prevenção, quando ainda há possibilidade de apagar o fogo.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9) Dimensionamento de uma brigada de incêndio:</w:t>
      </w:r>
    </w:p>
    <w:p w:rsidR="00000000" w:rsidDel="00000000" w:rsidP="00000000" w:rsidRDefault="00000000" w:rsidRPr="00000000" w14:paraId="0000003A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acaba de entrar em uma empresa que possui 173 funcionários registrados. Você, como Engenheiro de segurança do trabalho deve montar a brigada de incêndio, a qual ainda não existe. Quantas pessoas você colocaria na brigada e quais as atribuições que daria a cada uma delas?</w:t>
      </w:r>
    </w:p>
    <w:p w:rsidR="00000000" w:rsidDel="00000000" w:rsidP="00000000" w:rsidRDefault="00000000" w:rsidRPr="00000000" w14:paraId="0000003B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 empresa: Planta com duas edificações, sendo a primeira uma área de escritórios com três pavimentos e 19 pessoas por pavimento e a segunda uma indústria de médio potencial de risco com 116 pessoas.</w:t>
      </w:r>
    </w:p>
    <w:p w:rsidR="00000000" w:rsidDel="00000000" w:rsidP="00000000" w:rsidRDefault="00000000" w:rsidRPr="00000000" w14:paraId="0000003C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a primeira edificação (escritório) seriam atribuídos 3 brigadistas para cada pavimento, devido ao fato de haver 19 pessoas fixas por pavimento, totalizando 9 brigadistas, considerando o baixo risco potencial de incêndio. Sendo atribuído nível de treinamento e nível de instalação básico para cada pavimento.</w:t>
      </w:r>
    </w:p>
    <w:p w:rsidR="00000000" w:rsidDel="00000000" w:rsidP="00000000" w:rsidRDefault="00000000" w:rsidRPr="00000000" w14:paraId="0000003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Dados retirados do anexo A da NBR 14276:</w:t>
      </w:r>
    </w:p>
    <w:p w:rsidR="00000000" w:rsidDel="00000000" w:rsidP="00000000" w:rsidRDefault="00000000" w:rsidRPr="00000000" w14:paraId="0000003F">
      <w:pPr>
        <w:ind w:left="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95900" cy="1400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 indústria é composta em um único setor com população fixa de 116 pessoas e risco médio potencial, logo, para esse departamento serão atribuídos 6 + 116/15 brigadistas, totalizando 6 + 7,73 ou 6+8 ou 14 brigadistas para o setor da indústria, considerando que a planta não possui hidrante, serão atribuídos nível de treinamento e de instalação básicos.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Número de brigadistas na planta = 9 + 14 = 23 brigadistas no total.</w:t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Dados retirados da NBR-14276.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Roboto" w:cs="Roboto" w:eastAsia="Roboto" w:hAnsi="Roboto"/>
          <w:sz w:val="20"/>
          <w:szCs w:val="20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3f3f3" w:val="clear"/>
          <w:rtl w:val="0"/>
        </w:rPr>
        <w:t xml:space="preserve">ABNT NBR 14276 - CIPA. [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shd w:fill="f3f3f3" w:val="clear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3f3f3" w:val="clear"/>
          <w:rtl w:val="0"/>
        </w:rPr>
        <w:t xml:space="preserve">], 2016. Disponível em: http://cipa.iqsc.usp.br/files/2016/05/NBR-14276-Brigada-de-Inc%C3%AAndio.pdf. Acesso em: 28 nov. 2020.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Roboto" w:cs="Roboto" w:eastAsia="Roboto" w:hAnsi="Roboto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0"/>
          <w:szCs w:val="20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3f3f3" w:val="clear"/>
          <w:rtl w:val="0"/>
        </w:rPr>
        <w:t xml:space="preserve">NR 23 - Proteção Contra Incêndios. [S. l.], 2011. Disponível em: https://enit.trabalho.gov.br/portal/images/Arquivos_SST/SST_NR/NR-23.pdf. Acesso em: 28 nov. 2020.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16"/>
          <w:szCs w:val="16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3f3f3" w:val="clear"/>
          <w:rtl w:val="0"/>
        </w:rPr>
        <w:t xml:space="preserve">A SEGURANÇA contra incêndio no Brasil. [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shd w:fill="f3f3f3" w:val="clear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3f3f3" w:val="clear"/>
          <w:rtl w:val="0"/>
        </w:rPr>
        <w:t xml:space="preserve">]: PROJETO, 2008. Disponível em: http://www.ccb.policiamilitar.sp.gov.br/portalcb/_publicacoes/books/aseguranca_contra_incendio_no_brasil.pdf. Acesso em: 29 nov. 2020.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-307649</wp:posOffset>
          </wp:positionH>
          <wp:positionV relativeFrom="paragraph">
            <wp:posOffset>114300</wp:posOffset>
          </wp:positionV>
          <wp:extent cx="6153150" cy="676275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53150" cy="6762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