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869"/>
          <w:sz w:val="26"/>
        </w:rPr>
        <w:t>UNIFIED MENTOR PROJECT</w:t>
      </w:r>
    </w:p>
    <w:p>
      <w:pPr>
        <w:jc w:val="center"/>
      </w:pPr>
      <w:r>
        <w:rPr>
          <w:b/>
          <w:sz w:val="44"/>
        </w:rPr>
        <w:t>Google Search Console Data Analysis and Optimization</w:t>
      </w:r>
    </w:p>
    <w:p>
      <w:pPr>
        <w:jc w:val="center"/>
      </w:pPr>
      <w:r>
        <w:rPr>
          <w:i/>
          <w:sz w:val="30"/>
        </w:rPr>
        <w:t>Public Website SEO Case Study: Nykaa</w:t>
      </w:r>
    </w:p>
    <w:p>
      <w:pPr>
        <w:jc w:val="center"/>
      </w:pPr>
      <w:r>
        <w:t>Prepared: 21 October 2026</w:t>
      </w:r>
    </w:p>
    <w:p/>
    <w:tbl>
      <w:tblPr>
        <w:tblW w:type="auto" w:w="0"/>
        <w:tblLook w:firstColumn="1" w:firstRow="1" w:lastColumn="0" w:lastRow="0" w:noHBand="0" w:noVBand="1" w:val="04A0"/>
      </w:tblPr>
      <w:tblGrid>
        <w:gridCol w:w="9878"/>
      </w:tblGrid>
      <w:tr>
        <w:tc>
          <w:tcPr>
            <w:tcW w:type="dxa" w:w="9878"/>
          </w:tcPr>
          <w:p>
            <w:r>
              <w:t>PROJECT SCOPE</w:t>
              <w:br/>
              <w:t>Public website SEO case study covering technical observations, Search Console analysis methodology, optimization recommendations, and a phased implementation and monitoring roadmap.</w:t>
            </w:r>
          </w:p>
        </w:tc>
      </w:tr>
    </w:tbl>
    <w:p>
      <w:r>
        <w:br w:type="page"/>
      </w:r>
    </w:p>
    <w:p>
      <w:pPr>
        <w:pStyle w:val="Heading1"/>
      </w:pPr>
      <w:r>
        <w:t>Executive Summary</w:t>
      </w:r>
    </w:p>
    <w:p>
      <w:r>
        <w:t>Nykaa is reviewed as a public website case study for the project brief’s two phases: property setup/data analysis (Weeks 1–2) and implementation/monitoring (Weeks 3–4). Public evidence gives useful technical starting points, but cannot replace a verified Search Console property.</w:t>
      </w:r>
    </w:p>
    <w:p>
      <w:r>
        <w:t>A third-party SEO Site Checkup snapshot for nykaa.com reports that a sitemap file is present, the page uses a viewport meta tag and responsive CSS media queries, and its mobile usability check scored 100 with no failed checks or warnings in that tool’s checklist. The same snapshot flags images with empty or missing alt attributes and reports a high number of H2 headings. A separate Lighthouse-history service reports a 30% performance score, 91% accessibility, 86% SEO and 92% best practices. These are third-party snapshots and may vary by URL, device, test conditions and date; they should be re-run before treating them as current production measurements.</w:t>
      </w:r>
    </w:p>
    <w:p>
      <w:r>
        <w:t>The highest-priority next steps are to validate image alternative text on meaningful images, investigate performance bottlenecks with PageSpeed Insights, review heading hierarchy on key templates, and use authorized Search Console access to obtain actual search performance and URL indexing evidence.</w:t>
      </w:r>
    </w:p>
    <w:p>
      <w:pPr>
        <w:pStyle w:val="Heading1"/>
      </w:pPr>
      <w:r>
        <w:t>1. Objectives and Scope</w:t>
      </w:r>
    </w:p>
    <w:p>
      <w:r>
        <w:t>Objectives: (1) analyze clicks, impressions, CTR and average position; (2) inspect URLs for indexing; (3) identify CTR opportunities; (4) review page performance; (5) assess mobile usability; (6) identify crawl/indexing issues; and (7) propose implementation and monitoring steps.</w:t>
      </w:r>
    </w:p>
    <w:p>
      <w:r>
        <w:t>This report combines public-page review, publicly available third-party technical audit findings, actionable recommendations, a URL audit framework, and a phased implementation and monitoring plan. Search Console metrics, URL Inspection results, and before/after measurements can be added when available from the property owner.</w:t>
      </w:r>
    </w:p>
    <w:p>
      <w:pPr>
        <w:pStyle w:val="Heading1"/>
      </w:pPr>
      <w:r>
        <w:t>2. Public Evidence and Findings</w:t>
      </w:r>
    </w:p>
    <w:p>
      <w:r>
        <w:t>Finding 1 — Sitemap: a third-party SEO audit reports a sitemap file at https://www.nykaa.com/sitemap-v2/sitemap-index.xml. This supports that a sitemap endpoint exists, but does not establish that it is correctly submitted or successfully processed in Search Console.</w:t>
      </w:r>
    </w:p>
    <w:p>
      <w:r>
        <w:t>Finding 2 — Mobile layout signals: the same third-party audit reports a viewport tag and responsive CSS media queries; its own mobile usability checklist reports score 100, zero failed checks, zero warnings and three passed checks. This is a limited third-party checklist, not a Google Search Console mobile usability report or a full manual UX assessment.</w:t>
      </w:r>
    </w:p>
    <w:p>
      <w:r>
        <w:t>Finding 3 — Image alt text: the third-party audit flags images with empty or missing alt attributes. Audit meaningful product, category and editorial images; provide concise descriptive alt text where the image conveys information, and use empty alt text for purely decorative images. Verify on sampled page templates before estimating the scale of the issue.</w:t>
      </w:r>
    </w:p>
    <w:p>
      <w:r>
        <w:t>Finding 4 — Heading structure: the audit flags too many H2 tags and lists many homepage headings. This is not automatically a ranking penalty. Review whether headings communicate a coherent hierarchy to users and assistive technology; do not reduce heading count mechanically if the page structure is appropriate.</w:t>
      </w:r>
    </w:p>
    <w:p>
      <w:r>
        <w:t>Finding 5 — Performance signal: a separate third-party Lighthouse-history page reports a 30% performance score, 91% accessibility, 86% SEO and 92% best practices. Treat this as a diagnostic signal only. Run Google PageSpeed Insights on specific mobile and desktop URLs, capture the date and results, and distinguish lab data from field Core Web Vitals.</w:t>
      </w:r>
    </w:p>
    <w:p>
      <w:pPr>
        <w:pStyle w:val="Heading1"/>
      </w:pPr>
      <w:r>
        <w:t>3. Google Search Console Performance Analysis</w:t>
      </w:r>
    </w:p>
    <w:p>
      <w:r>
        <w:t>To complete this part with actual data, an authorized property owner should open Search Console → Performance → Search results, set a date range (recommended: last 3 months, compared with the previous period), and export queries and pages with clicks, impressions, CTR and average position. Segment by device, country, branded/non-branded queries and page type.</w:t>
      </w:r>
    </w:p>
    <w:p>
      <w:r>
        <w:t>CTR (%) = clicks ÷ impressions × 100. Prioritize high-impression queries/pages with lower-than-expected CTR, then pages with meaningful impressions and average position around 4–15, and pages showing a sustained decline. Compare like-for-like pages and annotate promotions, seasonality, inventory changes and SERP changes.</w:t>
      </w:r>
    </w:p>
    <w:p>
      <w:r>
        <w:t>Performance metrics should be populated from a Search Console export for the selected property and date range before reporting quantified results.</w:t>
      </w:r>
    </w:p>
    <w:p>
      <w:pPr>
        <w:pStyle w:val="Heading1"/>
      </w:pPr>
      <w:r>
        <w:t>4. URL Indexing and Crawl Audit</w:t>
      </w:r>
    </w:p>
    <w:p>
      <w:r>
        <w:t>Select a representative URL sample: homepage; major category pages; product pages; editorial/guide pages; and a small set of filter/parameter URLs. For each URL, record indexed verdict, last crawl, crawl allowed, page fetch, indexing allowed, user-declared canonical, Google-selected canonical and sitemap discovery.</w:t>
      </w:r>
    </w:p>
    <w:p>
      <w:r>
        <w:t>Google’s URL Inspection tool returns information about Google’s indexed version of a URL and can test whether a live URL may be indexable. The URL must belong to a property the user has access to for private index data. Public site: searches can provide clues but are not a substitute for URL Inspection.</w:t>
      </w:r>
    </w:p>
    <w:p>
      <w:r>
        <w:t>Investigate 404s, 5xx errors, redirects, duplicate/canonicalized URLs, ‘crawled—currently not indexed’, ‘discovered—currently not indexed’, robots.txt blocks and noindex directives. Use these as diagnostic checks, and apply fixes only after identifying the cause for the specific URL.</w:t>
      </w:r>
    </w:p>
    <w:p>
      <w:pPr>
        <w:pStyle w:val="Heading1"/>
      </w:pPr>
      <w:r>
        <w:t>5. CTR and On-Page Optimization</w:t>
      </w:r>
    </w:p>
    <w:p>
      <w:r>
        <w:t>Find high-impression/low-CTR queries in GSC and review page intent, title, H1, meta description, current search snippet and relevant competitors. Make titles unique and descriptive; put the main category/product topic early; use accurate differentiators only when supported by the page; avoid keyword stuffing and temporary claims.</w:t>
      </w:r>
    </w:p>
    <w:p>
      <w:r>
        <w:t>Proposed category title example (not a statement of the current title): ‘Buy Face Serums Online: Vitamin C, Niacinamide &amp; More | Nykaa’. Use only if the page contains those products and the title accurately represents the page.</w:t>
      </w:r>
    </w:p>
    <w:p>
      <w:r>
        <w:t>Proposed meta description: ‘Explore face serums for different skin concerns, compare ingredients and brands, and find options for your routine. Browse the available range on Nykaa.’ Verify product availability and wording before publishing.</w:t>
      </w:r>
    </w:p>
    <w:p>
      <w:r>
        <w:t>Change a controlled group of pages, log the date and compare results after enough data accumulates. Google may rewrite titles and snippets; CTR must be interpreted alongside ranking, query mix, device and seasonality.</w:t>
      </w:r>
    </w:p>
    <w:p>
      <w:pPr>
        <w:pStyle w:val="Heading1"/>
      </w:pPr>
      <w:r>
        <w:t>6. Page Performance and Mobile Review</w:t>
      </w:r>
    </w:p>
    <w:p>
      <w:r>
        <w:t>Run PageSpeed Insights for a homepage, category page, product page and editorial page on mobile and desktop. Record performance score, Largest Contentful Paint (LCP), Interaction to Next Paint (INP), Cumulative Layout Shift (CLS), and major diagnostics. Use field Core Web Vitals where available; a single lab score is not proof of real-user experience.</w:t>
      </w:r>
    </w:p>
    <w:p>
      <w:r>
        <w:t>Inspect high-resolution product imagery, image delivery formats and sizing, JavaScript execution, third-party scripts, caching and server response. Prioritize fixes that correspond to measured bottlenecks rather than generic score chasing.</w:t>
      </w:r>
    </w:p>
    <w:p>
      <w:r>
        <w:t>Manual mobile checklist: readable text, usable tap targets, non-obstructive overlays, stable images, clear price/availability, accessible filter/sort controls, navigation and a working checkout path. The third-party mobile checklist result is encouraging but does not replace testing on real devices.</w:t>
      </w:r>
    </w:p>
    <w:p>
      <w:pPr>
        <w:pStyle w:val="Heading1"/>
      </w:pPr>
      <w:r>
        <w:t>7. Implementation Plan (Weeks 3–4)</w:t>
      </w:r>
    </w:p>
    <w:p>
      <w:r>
        <w:t>Week 3: on a website you own or have permission to edit, select 5–10 priority URLs; update title/description where justified; correct verified alt-text or heading issues; address measured performance bottlenecks; correct confirmed canonical, robots, noindex or sitemap issues; and capture before/after evidence.</w:t>
      </w:r>
    </w:p>
    <w:p>
      <w:r>
        <w:t>Week 4: re-test URLs, check sitemap processing, request indexing for important eligible pages after fixes, rerun PageSpeed Insights, and compare GSC clicks/impressions/CTR/position for a consistent URL set and date windows. Document changes that have not yet had enough time to show impact.</w:t>
      </w:r>
    </w:p>
    <w:p>
      <w:r>
        <w:t>Implementation should be carried out with the website owner’s authorization. Where direct access is unavailable, use this plan as the implementation roadmap and document changes on an authorized website.</w:t>
      </w:r>
    </w:p>
    <w:p>
      <w:pPr>
        <w:pStyle w:val="Heading1"/>
      </w:pPr>
      <w:r>
        <w:t>8. KPIs and Success Criteria</w:t>
      </w:r>
    </w:p>
    <w:p>
      <w:r>
        <w:t>Primary KPIs: clicks, impressions, CTR and average position by target URL/query group. Technical KPIs: important URLs verified indexed, verified indexing issues resolved, sitemap status, and performance/field Core Web Vitals where available.</w:t>
      </w:r>
    </w:p>
    <w:p>
      <w:r>
        <w:t>Set targets after the baseline exists. Example: improve CTR for a selected high-impression page group by a chosen relative percentage over a defined evaluation window without material loss in relevant impressions or average position. Do not invent a result when no baseline is available.</w:t>
      </w:r>
    </w:p>
    <w:p>
      <w:pPr>
        <w:pStyle w:val="Heading1"/>
      </w:pPr>
      <w:r>
        <w:t>9. Conclusion</w:t>
      </w:r>
    </w:p>
    <w:p>
      <w:r>
        <w:t>The available public evidence suggests a few practical areas to validate: image alternative text, heading hierarchy, and page performance. The public sitemap endpoint and mobile-layout signals are positive starting points, but do not prove correct indexing or strong Search Console performance. The next step is to obtain authorized GSC exports and URL Inspection results, then implement and measure approved changes on a site the project owner can edit.</w:t>
      </w:r>
    </w:p>
    <w:p>
      <w:r>
        <w:t>This report provides a public-evidence case study, an audit framework, prioritized recommendations, and a practical implementation roadmap for Google Search Console optimization.</w:t>
      </w:r>
    </w:p>
    <w:p>
      <w:pPr>
        <w:pStyle w:val="Heading1"/>
      </w:pPr>
      <w:r>
        <w:t>References</w:t>
      </w:r>
    </w:p>
    <w:p>
      <w:r>
        <w:t>SEO Site Checkup, Nykaa SEO report (third-party snapshot): https://seositecheckup.com/seo-audit/nykaa.com</w:t>
      </w:r>
    </w:p>
    <w:p>
      <w:r>
        <w:t>CheetahCheck, Nykaa Lighthouse history (third-party snapshot): https://cheetahcheck.com/domain-nykaa-com.html</w:t>
      </w:r>
    </w:p>
    <w:p>
      <w:r>
        <w:t>Nykaa sitemap endpoint reported by the audit: https://www.nykaa.com/sitemap-v2/sitemap-index.xml</w:t>
      </w:r>
    </w:p>
    <w:p>
      <w:r>
        <w:t>Google Search Console URL Inspection documentation: https://support.google.com/webmasters/answer/9012289</w:t>
      </w:r>
    </w:p>
    <w:p>
      <w:r>
        <w:t>Google Search Central, debugging with search operators: https://developers.google.com/search/docs/monitor-debug/search-operators</w:t>
      </w:r>
    </w:p>
    <w:p>
      <w:r>
        <w:t>Google PageSpeed Insights: https://pagespeed.web.dev/</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8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48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