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dea-framework"/>
    <w:p>
      <w:pPr>
        <w:pStyle w:val="Heading1"/>
      </w:pPr>
      <w:r>
        <w:t xml:space="preserve">💡 I‑D‑E‑A Framework™</w:t>
      </w:r>
    </w:p>
    <w:bookmarkStart w:id="20" w:name="Xf58eb64bf7d945960ec9b0b55741d5a62e8b892"/>
    <w:p>
      <w:pPr>
        <w:pStyle w:val="Heading3"/>
      </w:pPr>
      <w:r>
        <w:t xml:space="preserve">A Lean Path from Imagination to Validated MVP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I‑D‑E‑A Framework</w:t>
      </w:r>
      <w:r>
        <w:t xml:space="preserve"> </w:t>
      </w:r>
      <w:r>
        <w:t xml:space="preserve">provides a clear, repeatable structure for modern Product Discovery — combining human creativity with data‑driven validation. It helps Product Managers and Founders move from raw imagination to measurable outcomes — fast, lean, and evidence‑based.</w:t>
      </w:r>
    </w:p>
    <w:p>
      <w:r>
        <w:pict>
          <v:rect style="width:0;height:1.5pt" o:hralign="center" o:hrstd="t" o:hr="t"/>
        </w:pict>
      </w:r>
    </w:p>
    <w:bookmarkEnd w:id="20"/>
    <w:bookmarkStart w:id="21" w:name="framework-overview"/>
    <w:p>
      <w:pPr>
        <w:pStyle w:val="Heading2"/>
      </w:pPr>
      <w:r>
        <w:t xml:space="preserve">🧩 Framework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165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Concept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Tools / Methods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 — Imagination</w:t>
            </w:r>
          </w:p>
        </w:tc>
        <w:tc>
          <w:tcPr/>
          <w:p>
            <w:pPr>
              <w:pStyle w:val="Compact"/>
            </w:pPr>
            <w:r>
              <w:t xml:space="preserve">Ideate Boldly</w:t>
            </w:r>
          </w:p>
        </w:tc>
        <w:tc>
          <w:tcPr/>
          <w:p>
            <w:pPr>
              <w:pStyle w:val="Compact"/>
            </w:pPr>
            <w:r>
              <w:t xml:space="preserve">Generate bold, creative ideas beyond constraints. Encourage lateral thinking and user‑first imagination.</w:t>
            </w:r>
          </w:p>
        </w:tc>
        <w:tc>
          <w:tcPr/>
          <w:p>
            <w:pPr>
              <w:pStyle w:val="Compact"/>
            </w:pPr>
            <w:r>
              <w:t xml:space="preserve">Miro, FigJam, Brainstorm Boards, AI Ideation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 — Define</w:t>
            </w:r>
          </w:p>
        </w:tc>
        <w:tc>
          <w:tcPr/>
          <w:p>
            <w:pPr>
              <w:pStyle w:val="Compact"/>
            </w:pPr>
            <w:r>
              <w:t xml:space="preserve">Diagnose the Real Problem</w:t>
            </w:r>
          </w:p>
        </w:tc>
        <w:tc>
          <w:tcPr/>
          <w:p>
            <w:pPr>
              <w:pStyle w:val="Compact"/>
            </w:pPr>
            <w:r>
              <w:t xml:space="preserve">Refine ideas into actionable problem statements based on research and data.</w:t>
            </w:r>
          </w:p>
        </w:tc>
        <w:tc>
          <w:tcPr/>
          <w:p>
            <w:pPr>
              <w:pStyle w:val="Compact"/>
            </w:pPr>
            <w:r>
              <w:t xml:space="preserve">User Interviews, JTBD, 5 Whys, Empathy Maps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 — Experiment</w:t>
            </w:r>
          </w:p>
        </w:tc>
        <w:tc>
          <w:tcPr/>
          <w:p>
            <w:pPr>
              <w:pStyle w:val="Compact"/>
            </w:pPr>
            <w:r>
              <w:t xml:space="preserve">Validate with Evidence</w:t>
            </w:r>
          </w:p>
        </w:tc>
        <w:tc>
          <w:tcPr/>
          <w:p>
            <w:pPr>
              <w:pStyle w:val="Compact"/>
            </w:pPr>
            <w:r>
              <w:t xml:space="preserve">Test hypotheses using minimal prototypes, fake‑door tests, or experiments.</w:t>
            </w:r>
          </w:p>
        </w:tc>
        <w:tc>
          <w:tcPr/>
          <w:p>
            <w:pPr>
              <w:pStyle w:val="Compact"/>
            </w:pPr>
            <w:r>
              <w:t xml:space="preserve">Figma, A/B Testing, GA4, Mixpanel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 — Apply</w:t>
            </w:r>
          </w:p>
        </w:tc>
        <w:tc>
          <w:tcPr/>
          <w:p>
            <w:pPr>
              <w:pStyle w:val="Compact"/>
            </w:pPr>
            <w:r>
              <w:t xml:space="preserve">Implement &amp; Iterate</w:t>
            </w:r>
          </w:p>
        </w:tc>
        <w:tc>
          <w:tcPr/>
          <w:p>
            <w:pPr>
              <w:pStyle w:val="Compact"/>
            </w:pPr>
            <w:r>
              <w:t xml:space="preserve">Apply validated learnings to deliver the MVP. Measure impact, then iterate.</w:t>
            </w:r>
          </w:p>
        </w:tc>
        <w:tc>
          <w:tcPr/>
          <w:p>
            <w:pPr>
              <w:pStyle w:val="Compact"/>
            </w:pPr>
            <w:r>
              <w:t xml:space="preserve">Jira, Notion, OKRs, Post‑launch Analytics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X21ad498cc15d4890ba2a9c8638716f45ec0ae07"/>
    <w:p>
      <w:pPr>
        <w:pStyle w:val="Heading2"/>
      </w:pPr>
      <w:r>
        <w:t xml:space="preserve">✅ Product Discovery Checklist (for each I‑D‑E‑A stage)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Imagination:</w:t>
      </w:r>
      <w:r>
        <w:t xml:space="preserve"> </w:t>
      </w:r>
      <w:r>
        <w:t xml:space="preserve">Collect user insights, brainstorm</w:t>
      </w:r>
      <w:r>
        <w:t xml:space="preserve"> </w:t>
      </w:r>
      <w:r>
        <w:t xml:space="preserve">“what‑if”</w:t>
      </w:r>
      <w:r>
        <w:t xml:space="preserve"> </w:t>
      </w:r>
      <w:r>
        <w:t xml:space="preserve">ideas, remove constraints.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Define:</w:t>
      </w:r>
      <w:r>
        <w:t xml:space="preserve"> </w:t>
      </w:r>
      <w:r>
        <w:t xml:space="preserve">Frame user problems clearly, link to measurable business or user outcomes.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Experiment:</w:t>
      </w:r>
      <w:r>
        <w:t xml:space="preserve"> </w:t>
      </w:r>
      <w:r>
        <w:t xml:space="preserve">Design MVP or landing page tests to validate assumptions quickly.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Apply:</w:t>
      </w:r>
      <w:r>
        <w:t xml:space="preserve"> </w:t>
      </w:r>
      <w:r>
        <w:t xml:space="preserve">Convert validated ideas into backlog stories, track KPI impact post‑launch.</w:t>
      </w:r>
    </w:p>
    <w:p>
      <w:r>
        <w:pict>
          <v:rect style="width:0;height:1.5pt" o:hralign="center" o:hrstd="t" o:hr="t"/>
        </w:pict>
      </w:r>
    </w:p>
    <w:bookmarkEnd w:id="22"/>
    <w:bookmarkStart w:id="24" w:name="example-use-case-trackkit"/>
    <w:p>
      <w:pPr>
        <w:pStyle w:val="Heading2"/>
      </w:pPr>
      <w:r>
        <w:t xml:space="preserve">🚀 Example Use Case — TrackKit</w:t>
      </w:r>
    </w:p>
    <w:p>
      <w:pPr>
        <w:pStyle w:val="FirstParagraph"/>
      </w:pPr>
      <w:r>
        <w:t xml:space="preserve">TrackKit applied the</w:t>
      </w:r>
      <w:r>
        <w:t xml:space="preserve"> </w:t>
      </w:r>
      <w:r>
        <w:rPr>
          <w:b/>
          <w:bCs/>
        </w:rPr>
        <w:t xml:space="preserve">I‑D‑E‑A framework</w:t>
      </w:r>
      <w:r>
        <w:t xml:space="preserve"> </w:t>
      </w:r>
      <w:r>
        <w:t xml:space="preserve">to design an AI‑driven personal finance app. The team started with imagination sessions on real financial pain points, defined high‑stress debt issues, ran quick prototype tests, and applied learnings into a working MVP within 4 weeks.</w:t>
      </w:r>
    </w:p>
    <w:p>
      <w:r>
        <w:pict>
          <v:rect style="width:0;height:1.5pt" o:hralign="center" o:hrstd="t" o:hr="t"/>
        </w:pict>
      </w:r>
    </w:p>
    <w:bookmarkStart w:id="23" w:name="Xd8383fc11b73e5526d00c70b589e8643f84b599"/>
    <w:p>
      <w:pPr>
        <w:pStyle w:val="Heading3"/>
      </w:pPr>
      <w:r>
        <w:t xml:space="preserve">© 2025 | Created by</w:t>
      </w:r>
      <w:r>
        <w:t xml:space="preserve"> </w:t>
      </w:r>
      <w:r>
        <w:rPr>
          <w:b/>
          <w:bCs/>
        </w:rPr>
        <w:t xml:space="preserve">Mangaldeep Sahoo</w:t>
      </w:r>
      <w:r>
        <w:t xml:space="preserve"> </w:t>
      </w:r>
      <w:r>
        <w:t xml:space="preserve">(Original Framework Author)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I‑D‑E‑A Framework™</w:t>
      </w:r>
      <w:r>
        <w:t xml:space="preserve"> </w:t>
      </w:r>
      <w:r>
        <w:t xml:space="preserve">is an independently developed model for Product Discovery. Use freely with attribution. Publishing this framework publicly (on GitHub or LinkedIn) creates a</w:t>
      </w:r>
      <w:r>
        <w:t xml:space="preserve"> </w:t>
      </w:r>
      <w:r>
        <w:rPr>
          <w:b/>
          <w:bCs/>
        </w:rPr>
        <w:t xml:space="preserve">timestamped provenance record</w:t>
      </w:r>
      <w:r>
        <w:t xml:space="preserve"> </w:t>
      </w:r>
      <w:r>
        <w:t xml:space="preserve">of authorship.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2025-10-19T18:36:56Z</dcterms:created>
  <dcterms:modified xsi:type="dcterms:W3CDTF">2025-10-19T18:36:56Z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