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Nmap Scan Report</w:t>
      </w:r>
    </w:p>
    <w:p>
      <w:r>
        <w:t>Results for 192.168.0.1:</w:t>
        <w:br/>
        <w:t>Protocol: tcp</w:t>
        <w:br/>
        <w:t xml:space="preserve">  Port 53: open -  </w:t>
        <w:br/>
        <w:t xml:space="preserve">  Port 80: open - BusyBox http 1.19.4</w:t>
        <w:br/>
        <w:t xml:space="preserve">  Port 443: open - BusyBox http 1.19.4</w:t>
        <w:br/>
        <w:t xml:space="preserve">  Port 1900: open - MiniUPnP 1.8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