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10080"/>
            <w:shd w:fill="10231C"/>
            <w:tcMar>
              <w:top w:w="620" w:type="dxa"/>
              <w:start w:w="420" w:type="dxa"/>
              <w:bottom w:w="620" w:type="dxa"/>
              <w:end w:w="420" w:type="dxa"/>
            </w:tcMar>
          </w:tcPr>
          <w:p>
            <w:pPr>
              <w:spacing w:after="280"/>
            </w:pPr>
            <w:r>
              <w:rPr>
                <w:rFonts w:ascii="Aptos" w:hAnsi="Aptos"/>
                <w:b/>
                <w:color w:val="DDF7EE"/>
                <w:sz w:val="24"/>
              </w:rPr>
              <w:t>RELINK  /  ZEUS</w:t>
            </w:r>
          </w:p>
          <w:p>
            <w:pPr>
              <w:spacing w:after="360"/>
            </w:pPr>
            <w:r>
              <w:rPr>
                <w:rFonts w:ascii="Aptos Display" w:hAnsi="Aptos Display"/>
                <w:b/>
                <w:color w:val="FFFFFF"/>
                <w:sz w:val="68"/>
              </w:rPr>
              <w:t>Phone-First Vision + Voice</w:t>
              <w:br/>
              <w:t>Listing Experience</w:t>
            </w:r>
          </w:p>
          <w:p>
            <w:pPr>
              <w:spacing w:after="520"/>
            </w:pPr>
            <w:r>
              <w:rPr>
                <w:rFonts w:ascii="Aptos Display" w:hAnsi="Aptos Display"/>
                <w:b/>
                <w:color w:val="64F4C4"/>
                <w:sz w:val="40"/>
              </w:rPr>
              <w:t>Detailed Scope of Work</w:t>
            </w:r>
          </w:p>
          <w:p>
            <w:r>
              <w:rPr>
                <w:rFonts w:ascii="Aptos" w:hAnsi="Aptos"/>
                <w:color w:val="D6E9E1"/>
                <w:sz w:val="24"/>
              </w:rPr>
              <w:t>Mobile camera as the Omi Glass input · Mobile microphone as the Omi pendant input</w:t>
              <w:br/>
              <w:t>Zeus deployed as a private microservice inside Pillar 9</w:t>
            </w:r>
          </w:p>
        </w:tc>
      </w:tr>
    </w:tbl>
    <w:p/>
    <w:tbl>
      <w:tblPr>
        <w:tblW w:type="auto" w:w="0"/>
        <w:jc w:val="center"/>
        <w:tblLayout w:type="fixed"/>
        <w:tblLook w:firstColumn="1" w:firstRow="1" w:lastColumn="0" w:lastRow="0" w:noHBand="0" w:noVBand="1" w:val="04A0"/>
      </w:tblPr>
      <w:tblGrid>
        <w:gridCol w:w="5083"/>
        <w:gridCol w:w="5083"/>
      </w:tblGrid>
      <w:tr>
        <w:trPr>
          <w:cantSplit/>
        </w:trPr>
        <w:tc>
          <w:tcPr>
            <w:tcW w:type="dxa" w:w="1944"/>
            <w:vAlign w:val="center"/>
            <w:tcMar>
              <w:top w:w="100" w:type="dxa"/>
              <w:start w:w="120" w:type="dxa"/>
              <w:bottom w:w="100" w:type="dxa"/>
              <w:end w:w="120" w:type="dxa"/>
            </w:tcMar>
          </w:tcPr>
          <w:p>
            <w:pPr>
              <w:spacing w:after="0" w:before="0"/>
            </w:pPr>
            <w:r/>
            <w:r>
              <w:rPr>
                <w:rFonts w:ascii="Aptos" w:hAnsi="Aptos"/>
                <w:b/>
                <w:color w:val="18A77B"/>
                <w:sz w:val="16"/>
              </w:rPr>
              <w:t>PREPARED FOR</w:t>
            </w:r>
          </w:p>
        </w:tc>
        <w:tc>
          <w:tcPr>
            <w:tcW w:type="dxa" w:w="8064"/>
            <w:vAlign w:val="center"/>
            <w:tcMar>
              <w:top w:w="100" w:type="dxa"/>
              <w:start w:w="120" w:type="dxa"/>
              <w:bottom w:w="100" w:type="dxa"/>
              <w:end w:w="120" w:type="dxa"/>
            </w:tcMar>
          </w:tcPr>
          <w:p>
            <w:pPr>
              <w:spacing w:after="0" w:before="0"/>
            </w:pPr>
            <w:r/>
            <w:r>
              <w:rPr>
                <w:rFonts w:ascii="Aptos" w:hAnsi="Aptos"/>
                <w:b w:val="0"/>
                <w:color w:val="10231C"/>
                <w:sz w:val="20"/>
              </w:rPr>
              <w:t>Shane Griffin, Riz Mawani and Pillar 9 stakeholders</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color w:val="18A77B"/>
                <w:sz w:val="16"/>
              </w:rPr>
              <w:t>PREPARED BY</w:t>
            </w:r>
          </w:p>
        </w:tc>
        <w:tc>
          <w:tcPr>
            <w:tcW w:type="dxa" w:w="8064"/>
            <w:vAlign w:val="center"/>
            <w:tcMar>
              <w:top w:w="100" w:type="dxa"/>
              <w:start w:w="120" w:type="dxa"/>
              <w:bottom w:w="100" w:type="dxa"/>
              <w:end w:w="120" w:type="dxa"/>
            </w:tcMar>
          </w:tcPr>
          <w:p>
            <w:pPr>
              <w:spacing w:after="0" w:before="0"/>
            </w:pPr>
            <w:r/>
            <w:r>
              <w:rPr>
                <w:rFonts w:ascii="Aptos" w:hAnsi="Aptos"/>
                <w:b w:val="0"/>
                <w:color w:val="10231C"/>
                <w:sz w:val="20"/>
              </w:rPr>
              <w:t>Relink</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color w:val="18A77B"/>
                <w:sz w:val="16"/>
              </w:rPr>
              <w:t>WORKING PRODUCT</w:t>
            </w:r>
          </w:p>
        </w:tc>
        <w:tc>
          <w:tcPr>
            <w:tcW w:type="dxa" w:w="8064"/>
            <w:vAlign w:val="center"/>
            <w:tcMar>
              <w:top w:w="100" w:type="dxa"/>
              <w:start w:w="120" w:type="dxa"/>
              <w:bottom w:w="100" w:type="dxa"/>
              <w:end w:w="120" w:type="dxa"/>
            </w:tcMar>
          </w:tcPr>
          <w:p>
            <w:pPr>
              <w:spacing w:after="0" w:before="0"/>
            </w:pPr>
            <w:r/>
            <w:r>
              <w:rPr>
                <w:rFonts w:ascii="Aptos" w:hAnsi="Aptos"/>
                <w:b w:val="0"/>
                <w:color w:val="10231C"/>
                <w:sz w:val="20"/>
              </w:rPr>
              <w:t>Zeus for Pillar 9</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color w:val="18A77B"/>
                <w:sz w:val="16"/>
              </w:rPr>
              <w:t>CONTEXT</w:t>
            </w:r>
          </w:p>
        </w:tc>
        <w:tc>
          <w:tcPr>
            <w:tcW w:type="dxa" w:w="8064"/>
            <w:vAlign w:val="center"/>
            <w:tcMar>
              <w:top w:w="100" w:type="dxa"/>
              <w:start w:w="120" w:type="dxa"/>
              <w:bottom w:w="100" w:type="dxa"/>
              <w:end w:w="120" w:type="dxa"/>
            </w:tcMar>
          </w:tcPr>
          <w:p>
            <w:pPr>
              <w:spacing w:after="0" w:before="0"/>
            </w:pPr>
            <w:r/>
            <w:r>
              <w:rPr>
                <w:rFonts w:ascii="Aptos" w:hAnsi="Aptos"/>
                <w:b w:val="0"/>
                <w:color w:val="10231C"/>
                <w:sz w:val="20"/>
              </w:rPr>
              <w:t>August 27 discussion and September 2 technical discussion package</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color w:val="18A77B"/>
                <w:sz w:val="16"/>
              </w:rPr>
              <w:t>VERSION</w:t>
            </w:r>
          </w:p>
        </w:tc>
        <w:tc>
          <w:tcPr>
            <w:tcW w:type="dxa" w:w="8064"/>
            <w:vAlign w:val="center"/>
            <w:tcMar>
              <w:top w:w="100" w:type="dxa"/>
              <w:start w:w="120" w:type="dxa"/>
              <w:bottom w:w="100" w:type="dxa"/>
              <w:end w:w="120" w:type="dxa"/>
            </w:tcMar>
          </w:tcPr>
          <w:p>
            <w:pPr>
              <w:spacing w:after="0" w:before="0"/>
            </w:pPr>
            <w:r/>
            <w:r>
              <w:rPr>
                <w:rFonts w:ascii="Aptos" w:hAnsi="Aptos"/>
                <w:b w:val="0"/>
                <w:color w:val="10231C"/>
                <w:sz w:val="20"/>
              </w:rPr>
              <w:t>1.0 · 2026-08-29</w:t>
            </w:r>
          </w:p>
        </w:tc>
      </w:tr>
    </w:tbl>
    <w:p>
      <w:pPr>
        <w:spacing w:before="360"/>
        <w:jc w:val="center"/>
      </w:pPr>
      <w:r>
        <w:rPr>
          <w:rFonts w:ascii="Aptos" w:hAnsi="Aptos"/>
          <w:b/>
          <w:color w:val="63756E"/>
          <w:sz w:val="17"/>
        </w:rPr>
        <w:t>CONFIDENTIAL · DISCUSSION AND IMPLEMENTATION SCOPE</w:t>
      </w:r>
    </w:p>
    <w:p>
      <w:r>
        <w:br w:type="page"/>
      </w:r>
    </w:p>
    <w:p>
      <w:pPr>
        <w:spacing w:after="40"/>
      </w:pPr>
      <w:r>
        <w:rPr>
          <w:rFonts w:ascii="Aptos" w:hAnsi="Aptos"/>
          <w:b/>
          <w:color w:val="18A77B"/>
          <w:sz w:val="18"/>
        </w:rPr>
        <w:t>SECTION 00</w:t>
      </w:r>
    </w:p>
    <w:p>
      <w:pPr>
        <w:pStyle w:val="Heading1"/>
        <w:spacing w:before="0"/>
      </w:pPr>
      <w:r>
        <w:t>Document map</w:t>
      </w:r>
    </w:p>
    <w:p>
      <w:pPr>
        <w:spacing w:after="200"/>
      </w:pPr>
      <w:r>
        <w:rPr>
          <w:rFonts w:ascii="Aptos" w:hAnsi="Aptos"/>
          <w:i/>
          <w:color w:val="63756E"/>
          <w:sz w:val="23"/>
        </w:rPr>
        <w:t>A decision-ready SOW followed by implementation and acceptance detail.</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040"/>
            <w:shd w:fill="164C3B"/>
            <w:vAlign w:val="center"/>
            <w:tcMar>
              <w:top w:w="100" w:type="dxa"/>
              <w:start w:w="120" w:type="dxa"/>
              <w:bottom w:w="100" w:type="dxa"/>
              <w:end w:w="120" w:type="dxa"/>
            </w:tcMar>
          </w:tcPr>
          <w:p>
            <w:pPr>
              <w:spacing w:after="0" w:before="0"/>
            </w:pPr>
            <w:r/>
            <w:r>
              <w:rPr>
                <w:rFonts w:ascii="Aptos" w:hAnsi="Aptos"/>
                <w:b/>
                <w:color w:val="FFFFFF"/>
                <w:sz w:val="16"/>
              </w:rPr>
              <w:t>PRODUCT AND ARCHITECTURE</w:t>
            </w:r>
          </w:p>
        </w:tc>
        <w:tc>
          <w:tcPr>
            <w:tcW w:type="dxa" w:w="5040"/>
            <w:shd w:fill="164C3B"/>
            <w:vAlign w:val="center"/>
            <w:tcMar>
              <w:top w:w="100" w:type="dxa"/>
              <w:start w:w="120" w:type="dxa"/>
              <w:bottom w:w="100" w:type="dxa"/>
              <w:end w:w="120" w:type="dxa"/>
            </w:tcMar>
          </w:tcPr>
          <w:p>
            <w:pPr>
              <w:spacing w:after="0" w:before="0"/>
            </w:pPr>
            <w:r/>
            <w:r>
              <w:rPr>
                <w:rFonts w:ascii="Aptos" w:hAnsi="Aptos"/>
                <w:b/>
                <w:color w:val="FFFFFF"/>
                <w:sz w:val="16"/>
              </w:rPr>
              <w:t>DELIVERY AND GOVERNANCE</w:t>
            </w:r>
          </w:p>
        </w:tc>
      </w:tr>
      <w:tr>
        <w:trPr>
          <w:cantSplit/>
        </w:trPr>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t>01 · Executive alignment</w:t>
            </w:r>
          </w:p>
        </w:tc>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t>14 · Data model and auditability</w:t>
            </w:r>
          </w:p>
        </w:tc>
      </w:tr>
      <w:tr>
        <w:trPr>
          <w:cantSplit/>
        </w:trPr>
        <w:tc>
          <w:tcPr>
            <w:tcW w:type="dxa" w:w="5040"/>
            <w:shd w:fill="F2F7F5"/>
            <w:vAlign w:val="center"/>
            <w:tcMar>
              <w:top w:w="100" w:type="dxa"/>
              <w:start w:w="120" w:type="dxa"/>
              <w:bottom w:w="100" w:type="dxa"/>
              <w:end w:w="120" w:type="dxa"/>
            </w:tcMar>
          </w:tcPr>
          <w:p>
            <w:pPr>
              <w:spacing w:after="0" w:before="0"/>
            </w:pPr>
            <w:r/>
            <w:r>
              <w:rPr>
                <w:rFonts w:ascii="Aptos" w:hAnsi="Aptos"/>
                <w:b w:val="0"/>
                <w:color w:val="10231C"/>
                <w:sz w:val="16"/>
              </w:rPr>
              <w:t>02 · Recovered project decisions</w:t>
            </w:r>
          </w:p>
        </w:tc>
        <w:tc>
          <w:tcPr>
            <w:tcW w:type="dxa" w:w="5040"/>
            <w:shd w:fill="F2F7F5"/>
            <w:vAlign w:val="center"/>
            <w:tcMar>
              <w:top w:w="100" w:type="dxa"/>
              <w:start w:w="120" w:type="dxa"/>
              <w:bottom w:w="100" w:type="dxa"/>
              <w:end w:w="120" w:type="dxa"/>
            </w:tcMar>
          </w:tcPr>
          <w:p>
            <w:pPr>
              <w:spacing w:after="0" w:before="0"/>
            </w:pPr>
            <w:r/>
            <w:r>
              <w:rPr>
                <w:rFonts w:ascii="Aptos" w:hAnsi="Aptos"/>
                <w:b w:val="0"/>
                <w:color w:val="10231C"/>
                <w:sz w:val="16"/>
              </w:rPr>
              <w:t>15 · Security, privacy and consent</w:t>
            </w:r>
          </w:p>
        </w:tc>
      </w:tr>
      <w:tr>
        <w:trPr>
          <w:cantSplit/>
        </w:trPr>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t>03 · Objectives and success outcomes</w:t>
            </w:r>
          </w:p>
        </w:tc>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t>16 · Agent validation workflow</w:t>
            </w:r>
          </w:p>
        </w:tc>
      </w:tr>
      <w:tr>
        <w:trPr>
          <w:cantSplit/>
        </w:trPr>
        <w:tc>
          <w:tcPr>
            <w:tcW w:type="dxa" w:w="5040"/>
            <w:shd w:fill="F2F7F5"/>
            <w:vAlign w:val="center"/>
            <w:tcMar>
              <w:top w:w="100" w:type="dxa"/>
              <w:start w:w="120" w:type="dxa"/>
              <w:bottom w:w="100" w:type="dxa"/>
              <w:end w:w="120" w:type="dxa"/>
            </w:tcMar>
          </w:tcPr>
          <w:p>
            <w:pPr>
              <w:spacing w:after="0" w:before="0"/>
            </w:pPr>
            <w:r/>
            <w:r>
              <w:rPr>
                <w:rFonts w:ascii="Aptos" w:hAnsi="Aptos"/>
                <w:b w:val="0"/>
                <w:color w:val="10231C"/>
                <w:sz w:val="16"/>
              </w:rPr>
              <w:t>04 · Omi-to-phone capability mapping</w:t>
            </w:r>
          </w:p>
        </w:tc>
        <w:tc>
          <w:tcPr>
            <w:tcW w:type="dxa" w:w="5040"/>
            <w:shd w:fill="F2F7F5"/>
            <w:vAlign w:val="center"/>
            <w:tcMar>
              <w:top w:w="100" w:type="dxa"/>
              <w:start w:w="120" w:type="dxa"/>
              <w:bottom w:w="100" w:type="dxa"/>
              <w:end w:w="120" w:type="dxa"/>
            </w:tcMar>
          </w:tcPr>
          <w:p>
            <w:pPr>
              <w:spacing w:after="0" w:before="0"/>
            </w:pPr>
            <w:r/>
            <w:r>
              <w:rPr>
                <w:rFonts w:ascii="Aptos" w:hAnsi="Aptos"/>
                <w:b w:val="0"/>
                <w:color w:val="10231C"/>
                <w:sz w:val="16"/>
              </w:rPr>
              <w:t>17 · Real-world accuracy plan</w:t>
            </w:r>
          </w:p>
        </w:tc>
      </w:tr>
      <w:tr>
        <w:trPr>
          <w:cantSplit/>
        </w:trPr>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t>05 · End-to-end realtor experience</w:t>
            </w:r>
          </w:p>
        </w:tc>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t>18 · Delivery work packages</w:t>
            </w:r>
          </w:p>
        </w:tc>
      </w:tr>
      <w:tr>
        <w:trPr>
          <w:cantSplit/>
        </w:trPr>
        <w:tc>
          <w:tcPr>
            <w:tcW w:type="dxa" w:w="5040"/>
            <w:shd w:fill="F2F7F5"/>
            <w:vAlign w:val="center"/>
            <w:tcMar>
              <w:top w:w="100" w:type="dxa"/>
              <w:start w:w="120" w:type="dxa"/>
              <w:bottom w:w="100" w:type="dxa"/>
              <w:end w:w="120" w:type="dxa"/>
            </w:tcMar>
          </w:tcPr>
          <w:p>
            <w:pPr>
              <w:spacing w:after="0" w:before="0"/>
            </w:pPr>
            <w:r/>
            <w:r>
              <w:rPr>
                <w:rFonts w:ascii="Aptos" w:hAnsi="Aptos"/>
                <w:b w:val="0"/>
                <w:color w:val="10231C"/>
                <w:sz w:val="16"/>
              </w:rPr>
              <w:t>06 · Phone camera and live overlay</w:t>
            </w:r>
          </w:p>
        </w:tc>
        <w:tc>
          <w:tcPr>
            <w:tcW w:type="dxa" w:w="5040"/>
            <w:shd w:fill="F2F7F5"/>
            <w:vAlign w:val="center"/>
            <w:tcMar>
              <w:top w:w="100" w:type="dxa"/>
              <w:start w:w="120" w:type="dxa"/>
              <w:bottom w:w="100" w:type="dxa"/>
              <w:end w:w="120" w:type="dxa"/>
            </w:tcMar>
          </w:tcPr>
          <w:p>
            <w:pPr>
              <w:spacing w:after="0" w:before="0"/>
            </w:pPr>
            <w:r/>
            <w:r>
              <w:rPr>
                <w:rFonts w:ascii="Aptos" w:hAnsi="Aptos"/>
                <w:b w:val="0"/>
                <w:color w:val="10231C"/>
                <w:sz w:val="16"/>
              </w:rPr>
              <w:t>19 · Timeline and release gates</w:t>
            </w:r>
          </w:p>
        </w:tc>
      </w:tr>
      <w:tr>
        <w:trPr>
          <w:cantSplit/>
        </w:trPr>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t>07 · Phone microphone and voice</w:t>
            </w:r>
          </w:p>
        </w:tc>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t>20 · Roles and governance</w:t>
            </w:r>
          </w:p>
        </w:tc>
      </w:tr>
      <w:tr>
        <w:trPr>
          <w:cantSplit/>
        </w:trPr>
        <w:tc>
          <w:tcPr>
            <w:tcW w:type="dxa" w:w="5040"/>
            <w:shd w:fill="F2F7F5"/>
            <w:vAlign w:val="center"/>
            <w:tcMar>
              <w:top w:w="100" w:type="dxa"/>
              <w:start w:w="120" w:type="dxa"/>
              <w:bottom w:w="100" w:type="dxa"/>
              <w:end w:w="120" w:type="dxa"/>
            </w:tcMar>
          </w:tcPr>
          <w:p>
            <w:pPr>
              <w:spacing w:after="0" w:before="0"/>
            </w:pPr>
            <w:r/>
            <w:r>
              <w:rPr>
                <w:rFonts w:ascii="Aptos" w:hAnsi="Aptos"/>
                <w:b w:val="0"/>
                <w:color w:val="10231C"/>
                <w:sz w:val="16"/>
              </w:rPr>
              <w:t>08 · Vision and property recognition</w:t>
            </w:r>
          </w:p>
        </w:tc>
        <w:tc>
          <w:tcPr>
            <w:tcW w:type="dxa" w:w="5040"/>
            <w:shd w:fill="F2F7F5"/>
            <w:vAlign w:val="center"/>
            <w:tcMar>
              <w:top w:w="100" w:type="dxa"/>
              <w:start w:w="120" w:type="dxa"/>
              <w:bottom w:w="100" w:type="dxa"/>
              <w:end w:w="120" w:type="dxa"/>
            </w:tcMar>
          </w:tcPr>
          <w:p>
            <w:pPr>
              <w:spacing w:after="0" w:before="0"/>
            </w:pPr>
            <w:r/>
            <w:r>
              <w:rPr>
                <w:rFonts w:ascii="Aptos" w:hAnsi="Aptos"/>
                <w:b w:val="0"/>
                <w:color w:val="10231C"/>
                <w:sz w:val="16"/>
              </w:rPr>
              <w:t>21 · Acceptance criteria</w:t>
            </w:r>
          </w:p>
        </w:tc>
      </w:tr>
      <w:tr>
        <w:trPr>
          <w:cantSplit/>
        </w:trPr>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t>09 · Zeus listing intelligence</w:t>
            </w:r>
          </w:p>
        </w:tc>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t>22 · Assumptions, exclusions and risks</w:t>
            </w:r>
          </w:p>
        </w:tc>
      </w:tr>
      <w:tr>
        <w:trPr>
          <w:cantSplit/>
        </w:trPr>
        <w:tc>
          <w:tcPr>
            <w:tcW w:type="dxa" w:w="5040"/>
            <w:shd w:fill="F2F7F5"/>
            <w:vAlign w:val="center"/>
            <w:tcMar>
              <w:top w:w="100" w:type="dxa"/>
              <w:start w:w="120" w:type="dxa"/>
              <w:bottom w:w="100" w:type="dxa"/>
              <w:end w:w="120" w:type="dxa"/>
            </w:tcMar>
          </w:tcPr>
          <w:p>
            <w:pPr>
              <w:spacing w:after="0" w:before="0"/>
            </w:pPr>
            <w:r/>
            <w:r>
              <w:rPr>
                <w:rFonts w:ascii="Aptos" w:hAnsi="Aptos"/>
                <w:b w:val="0"/>
                <w:color w:val="10231C"/>
                <w:sz w:val="16"/>
              </w:rPr>
              <w:t>10 · Confidence, conflicts and Ask Next</w:t>
            </w:r>
          </w:p>
        </w:tc>
        <w:tc>
          <w:tcPr>
            <w:tcW w:type="dxa" w:w="5040"/>
            <w:shd w:fill="F2F7F5"/>
            <w:vAlign w:val="center"/>
            <w:tcMar>
              <w:top w:w="100" w:type="dxa"/>
              <w:start w:w="120" w:type="dxa"/>
              <w:bottom w:w="100" w:type="dxa"/>
              <w:end w:w="120" w:type="dxa"/>
            </w:tcMar>
          </w:tcPr>
          <w:p>
            <w:pPr>
              <w:spacing w:after="0" w:before="0"/>
            </w:pPr>
            <w:r/>
            <w:r>
              <w:rPr>
                <w:rFonts w:ascii="Aptos" w:hAnsi="Aptos"/>
                <w:b w:val="0"/>
                <w:color w:val="10231C"/>
                <w:sz w:val="16"/>
              </w:rPr>
              <w:t>23 · Commercial and operating model</w:t>
            </w:r>
          </w:p>
        </w:tc>
      </w:tr>
      <w:tr>
        <w:trPr>
          <w:cantSplit/>
        </w:trPr>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t>11 · Solution architecture</w:t>
            </w:r>
          </w:p>
        </w:tc>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t>24 · September 2 decision checklist</w:t>
            </w:r>
          </w:p>
        </w:tc>
      </w:tr>
      <w:tr>
        <w:trPr>
          <w:cantSplit/>
        </w:trPr>
        <w:tc>
          <w:tcPr>
            <w:tcW w:type="dxa" w:w="5040"/>
            <w:shd w:fill="F2F7F5"/>
            <w:vAlign w:val="center"/>
            <w:tcMar>
              <w:top w:w="100" w:type="dxa"/>
              <w:start w:w="120" w:type="dxa"/>
              <w:bottom w:w="100" w:type="dxa"/>
              <w:end w:w="120" w:type="dxa"/>
            </w:tcMar>
          </w:tcPr>
          <w:p>
            <w:pPr>
              <w:spacing w:after="0" w:before="0"/>
            </w:pPr>
            <w:r/>
            <w:r>
              <w:rPr>
                <w:rFonts w:ascii="Aptos" w:hAnsi="Aptos"/>
                <w:b w:val="0"/>
                <w:color w:val="10231C"/>
                <w:sz w:val="16"/>
              </w:rPr>
              <w:t>12 · Zeus Core microservice</w:t>
            </w:r>
          </w:p>
        </w:tc>
        <w:tc>
          <w:tcPr>
            <w:tcW w:type="dxa" w:w="5040"/>
            <w:shd w:fill="F2F7F5"/>
            <w:vAlign w:val="center"/>
            <w:tcMar>
              <w:top w:w="100" w:type="dxa"/>
              <w:start w:w="120" w:type="dxa"/>
              <w:bottom w:w="100" w:type="dxa"/>
              <w:end w:w="120" w:type="dxa"/>
            </w:tcMar>
          </w:tcPr>
          <w:p>
            <w:pPr>
              <w:spacing w:after="0" w:before="0"/>
            </w:pPr>
            <w:r/>
            <w:r>
              <w:rPr>
                <w:rFonts w:ascii="Aptos" w:hAnsi="Aptos"/>
                <w:b w:val="0"/>
                <w:color w:val="10231C"/>
                <w:sz w:val="16"/>
              </w:rPr>
              <w:t>A–C · Events, fields, scenarios and sources</w:t>
            </w:r>
          </w:p>
        </w:tc>
      </w:tr>
      <w:tr>
        <w:trPr>
          <w:cantSplit/>
        </w:trPr>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t>13 · Pillar 9 / Matrix / OneRLS</w:t>
            </w:r>
          </w:p>
        </w:tc>
        <w:tc>
          <w:tcPr>
            <w:tcW w:type="dxa" w:w="5040"/>
            <w:vAlign w:val="center"/>
            <w:tcMar>
              <w:top w:w="100" w:type="dxa"/>
              <w:start w:w="120" w:type="dxa"/>
              <w:bottom w:w="100" w:type="dxa"/>
              <w:end w:w="120" w:type="dxa"/>
            </w:tcMar>
          </w:tcPr>
          <w:p>
            <w:pPr>
              <w:spacing w:after="0" w:before="0"/>
            </w:pPr>
            <w:r/>
            <w:r>
              <w:rPr>
                <w:rFonts w:ascii="Aptos" w:hAnsi="Aptos"/>
                <w:b w:val="0"/>
                <w:color w:val="10231C"/>
                <w:sz w:val="16"/>
              </w:rPr>
            </w:r>
          </w:p>
        </w:tc>
      </w:tr>
    </w:tbl>
    <w:p>
      <w:pPr>
        <w:spacing w:after="0"/>
      </w:pPr>
    </w:p>
    <w:tbl>
      <w:tblPr>
        <w:tblW w:type="auto" w:w="0"/>
        <w:jc w:val="center"/>
        <w:tblLook w:firstColumn="1" w:firstRow="1" w:lastColumn="0" w:lastRow="0" w:noHBand="0" w:noVBand="1" w:val="04A0"/>
      </w:tblPr>
      <w:tblGrid>
        <w:gridCol w:w="10166"/>
      </w:tblGrid>
      <w:tr>
        <w:tc>
          <w:tcPr>
            <w:tcW w:type="dxa" w:w="10166"/>
            <w:shd w:fill="DDF7EE"/>
            <w:tcMar>
              <w:top w:w="150" w:type="dxa"/>
              <w:start w:w="170" w:type="dxa"/>
              <w:bottom w:w="150" w:type="dxa"/>
              <w:end w:w="170" w:type="dxa"/>
            </w:tcMar>
          </w:tcPr>
          <w:p>
            <w:pPr>
              <w:spacing w:after="60"/>
            </w:pPr>
            <w:r>
              <w:rPr>
                <w:rFonts w:ascii="Aptos" w:hAnsi="Aptos"/>
                <w:b/>
                <w:color w:val="164C3B"/>
                <w:sz w:val="17"/>
              </w:rPr>
              <w:t>IMMEDIATE PRIORITY</w:t>
            </w:r>
          </w:p>
          <w:p>
            <w:pPr>
              <w:spacing w:after="0"/>
            </w:pPr>
            <w:r>
              <w:rPr>
                <w:rFonts w:ascii="Aptos" w:hAnsi="Aptos"/>
                <w:color w:val="10231C"/>
                <w:sz w:val="20"/>
              </w:rPr>
              <w:t>Deliver the phone-first Relink Vision + Voice listing experience and run Zeus inside Pillar 9. Omi Glass remains a later interchangeable hardware source, not a dependency for the phone release.</w:t>
            </w:r>
          </w:p>
        </w:tc>
      </w:tr>
    </w:tbl>
    <w:p>
      <w:r>
        <w:br w:type="page"/>
      </w:r>
    </w:p>
    <w:p>
      <w:pPr>
        <w:spacing w:after="40"/>
      </w:pPr>
      <w:r>
        <w:rPr>
          <w:rFonts w:ascii="Aptos" w:hAnsi="Aptos"/>
          <w:b/>
          <w:color w:val="18A77B"/>
          <w:sz w:val="18"/>
        </w:rPr>
        <w:t>SECTION 01</w:t>
      </w:r>
    </w:p>
    <w:p>
      <w:pPr>
        <w:pStyle w:val="Heading1"/>
        <w:spacing w:before="0"/>
      </w:pPr>
      <w:r>
        <w:t>Executive alignment</w:t>
      </w:r>
    </w:p>
    <w:p>
      <w:pPr>
        <w:spacing w:after="200"/>
      </w:pPr>
      <w:r>
        <w:rPr>
          <w:rFonts w:ascii="Aptos" w:hAnsi="Aptos"/>
          <w:i/>
          <w:color w:val="63756E"/>
          <w:sz w:val="23"/>
        </w:rPr>
        <w:t>One app turns the phone into the initial camera, display and pendant experience.</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W w:type="auto" w:w="0"/>
        <w:jc w:val="center"/>
        <w:tblLook w:firstColumn="1" w:firstRow="1" w:lastColumn="0" w:lastRow="0" w:noHBand="0" w:noVBand="1" w:val="04A0"/>
      </w:tblPr>
      <w:tblGrid>
        <w:gridCol w:w="10166"/>
      </w:tblGrid>
      <w:tr>
        <w:tc>
          <w:tcPr>
            <w:tcW w:type="dxa" w:w="10166"/>
            <w:shd w:fill="DDF7EE"/>
            <w:tcMar>
              <w:top w:w="150" w:type="dxa"/>
              <w:start w:w="170" w:type="dxa"/>
              <w:bottom w:w="150" w:type="dxa"/>
              <w:end w:w="170" w:type="dxa"/>
            </w:tcMar>
          </w:tcPr>
          <w:p>
            <w:pPr>
              <w:spacing w:after="60"/>
            </w:pPr>
            <w:r>
              <w:rPr>
                <w:rFonts w:ascii="Aptos" w:hAnsi="Aptos"/>
                <w:b/>
                <w:color w:val="164C3B"/>
                <w:sz w:val="17"/>
              </w:rPr>
              <w:t>SCOPE DECISION</w:t>
            </w:r>
          </w:p>
          <w:p>
            <w:pPr>
              <w:spacing w:after="0"/>
            </w:pPr>
            <w:r>
              <w:rPr>
                <w:rFonts w:ascii="Aptos" w:hAnsi="Aptos"/>
                <w:color w:val="10231C"/>
                <w:sz w:val="20"/>
              </w:rPr>
              <w:t>Zeus will be an embeddable mobile module and a private Pillar 9 microservice—not a standalone SaaS application. The realtor uses the phone camera and microphone during a deliberate property walkthrough; Zeus creates a reviewable draft and never auto-publishes.</w:t>
            </w:r>
          </w:p>
        </w:tc>
      </w:tr>
    </w:tbl>
    <w:p>
      <w:r>
        <w:t>Relink will deliver a phone-first listing experience that reproduces the useful software behavior of Omi Glass and the Omi pendant in one mobile application. The rear camera becomes the visual sensor, the mobile screen becomes the live display, and the built-in microphone becomes the conversation input. The experience recognizes relevant objects, attaches evidence, extracts property attributes from speech, calculates confidence, identifies missing or conflicting data, recommends the next question, and prepares a Pillar 9 listing draft for agent approval.</w:t>
      </w:r>
    </w:p>
    <w:p>
      <w:r>
        <w:t>The architecture is hardware-neutral. `PhoneCameraSource` and `PhoneAudioSource` are the immediate inputs. A future `OmiGlassCameraSource` or Omi audio bridge will emit the same normalized events. Zeus extraction, validation and Pillar 9 mapping will not be rewritten when hardware changes.</w:t>
      </w:r>
    </w:p>
    <w:p>
      <w:pPr>
        <w:pStyle w:val="ListBullet"/>
        <w:spacing w:after="80"/>
        <w:ind w:left="346" w:hanging="202"/>
      </w:pPr>
      <w:r>
        <w:t>Immediate product: phone camera + phone microphone + live mobile overlay + Zeus field extraction + agent validation + Pillar 9 draft integration.</w:t>
      </w:r>
    </w:p>
    <w:p>
      <w:pPr>
        <w:pStyle w:val="ListBullet"/>
        <w:spacing w:after="80"/>
        <w:ind w:left="346" w:hanging="202"/>
      </w:pPr>
      <w:r>
        <w:t>Deployment model: Zeus Core container deployed inside Pillar 9's approved network, identity, secrets, data and monitoring boundaries.</w:t>
      </w:r>
    </w:p>
    <w:p>
      <w:pPr>
        <w:pStyle w:val="ListBullet"/>
        <w:spacing w:after="80"/>
        <w:ind w:left="346" w:hanging="202"/>
      </w:pPr>
      <w:r>
        <w:t>Integration model: private server adapter owned/approved with Pillar 9 because the production Matrix/OneRLS write contract is not a public third-party API.</w:t>
      </w:r>
    </w:p>
    <w:p>
      <w:pPr>
        <w:pStyle w:val="ListBullet"/>
        <w:spacing w:after="80"/>
        <w:ind w:left="346" w:hanging="202"/>
      </w:pPr>
      <w:r>
        <w:t>Accuracy model: every value carries evidence and confidence; material facts require explicit agent action; missing fields and unresolved conflicts block finalization.</w:t>
      </w:r>
    </w:p>
    <w:p>
      <w:pPr>
        <w:pStyle w:val="ListBullet"/>
        <w:spacing w:after="80"/>
        <w:ind w:left="346" w:hanging="202"/>
      </w:pPr>
      <w:r>
        <w:t>Future hardware: Omi Glass can later replace the phone camera source without changing Zeus Core, field rules, review or submission logic.</w:t>
      </w:r>
    </w:p>
    <w:tbl>
      <w:tblPr>
        <w:tblW w:type="auto" w:w="0"/>
        <w:jc w:val="center"/>
        <w:tblLook w:firstColumn="1" w:firstRow="1" w:lastColumn="0" w:lastRow="0" w:noHBand="0" w:noVBand="1" w:val="04A0"/>
      </w:tblPr>
      <w:tblGrid>
        <w:gridCol w:w="10166"/>
      </w:tblGrid>
      <w:tr>
        <w:tc>
          <w:tcPr>
            <w:tcW w:type="dxa" w:w="10166"/>
            <w:shd w:fill="F7E7B2"/>
            <w:tcMar>
              <w:top w:w="150" w:type="dxa"/>
              <w:start w:w="170" w:type="dxa"/>
              <w:bottom w:w="150" w:type="dxa"/>
              <w:end w:w="170" w:type="dxa"/>
            </w:tcMar>
          </w:tcPr>
          <w:p>
            <w:pPr>
              <w:spacing w:after="60"/>
            </w:pPr>
            <w:r>
              <w:rPr>
                <w:rFonts w:ascii="Aptos" w:hAnsi="Aptos"/>
                <w:b/>
                <w:color w:val="164C3B"/>
                <w:sz w:val="17"/>
              </w:rPr>
              <w:t>HONEST PARITY BOUNDARY</w:t>
            </w:r>
          </w:p>
          <w:p>
            <w:pPr>
              <w:spacing w:after="0"/>
            </w:pPr>
            <w:r>
              <w:rPr>
                <w:rFonts w:ascii="Aptos" w:hAnsi="Aptos"/>
                <w:color w:val="10231C"/>
                <w:sz w:val="20"/>
              </w:rPr>
              <w:t>A handheld phone can reproduce sensing, recognition, overlays and assistant workflow. It cannot reproduce the eye-level, hands-free physical form factor or unrestricted invisible background-camera operation.</w:t>
            </w:r>
          </w:p>
        </w:tc>
      </w:tr>
    </w:tbl>
    <w:p>
      <w:r>
        <w:br w:type="page"/>
      </w:r>
    </w:p>
    <w:p>
      <w:pPr>
        <w:spacing w:after="40"/>
      </w:pPr>
      <w:r>
        <w:rPr>
          <w:rFonts w:ascii="Aptos" w:hAnsi="Aptos"/>
          <w:b/>
          <w:color w:val="18A77B"/>
          <w:sz w:val="18"/>
        </w:rPr>
        <w:t>SECTION 02</w:t>
      </w:r>
    </w:p>
    <w:p>
      <w:pPr>
        <w:pStyle w:val="Heading1"/>
        <w:spacing w:before="0"/>
      </w:pPr>
      <w:r>
        <w:t>Recovered project decisions</w:t>
      </w:r>
    </w:p>
    <w:p>
      <w:pPr>
        <w:spacing w:after="200"/>
      </w:pPr>
      <w:r>
        <w:rPr>
          <w:rFonts w:ascii="Aptos" w:hAnsi="Aptos"/>
          <w:i/>
          <w:color w:val="63756E"/>
          <w:sz w:val="23"/>
        </w:rPr>
        <w:t>This SOW continues the existing Shane, Riz, Relink and Pillar 9 work; it does not restart it.</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64C3B"/>
            <w:vAlign w:val="center"/>
            <w:tcMar>
              <w:top w:w="100" w:type="dxa"/>
              <w:start w:w="120" w:type="dxa"/>
              <w:bottom w:w="100" w:type="dxa"/>
              <w:end w:w="120" w:type="dxa"/>
            </w:tcMar>
          </w:tcPr>
          <w:p>
            <w:pPr>
              <w:spacing w:after="0" w:before="0"/>
            </w:pPr>
            <w:r/>
            <w:r>
              <w:rPr>
                <w:rFonts w:ascii="Aptos" w:hAnsi="Aptos"/>
                <w:b/>
                <w:color w:val="FFFFFF"/>
                <w:sz w:val="16"/>
              </w:rPr>
              <w:t>Decision / input</w:t>
            </w:r>
          </w:p>
        </w:tc>
        <w:tc>
          <w:tcPr>
            <w:tcW w:type="dxa" w:w="4104"/>
            <w:shd w:fill="164C3B"/>
            <w:vAlign w:val="center"/>
            <w:tcMar>
              <w:top w:w="100" w:type="dxa"/>
              <w:start w:w="120" w:type="dxa"/>
              <w:bottom w:w="100" w:type="dxa"/>
              <w:end w:w="120" w:type="dxa"/>
            </w:tcMar>
          </w:tcPr>
          <w:p>
            <w:pPr>
              <w:spacing w:after="0" w:before="0"/>
            </w:pPr>
            <w:r/>
            <w:r>
              <w:rPr>
                <w:rFonts w:ascii="Aptos" w:hAnsi="Aptos"/>
                <w:b/>
                <w:color w:val="FFFFFF"/>
                <w:sz w:val="16"/>
              </w:rPr>
              <w:t>Working interpretation</w:t>
            </w:r>
          </w:p>
        </w:tc>
        <w:tc>
          <w:tcPr>
            <w:tcW w:type="dxa" w:w="3744"/>
            <w:shd w:fill="164C3B"/>
            <w:vAlign w:val="center"/>
            <w:tcMar>
              <w:top w:w="100" w:type="dxa"/>
              <w:start w:w="120" w:type="dxa"/>
              <w:bottom w:w="100" w:type="dxa"/>
              <w:end w:w="120" w:type="dxa"/>
            </w:tcMar>
          </w:tcPr>
          <w:p>
            <w:pPr>
              <w:spacing w:after="0" w:before="0"/>
            </w:pPr>
            <w:r/>
            <w:r>
              <w:rPr>
                <w:rFonts w:ascii="Aptos" w:hAnsi="Aptos"/>
                <w:b/>
                <w:color w:val="FFFFFF"/>
                <w:sz w:val="16"/>
              </w:rPr>
              <w:t>Scope consequence</w:t>
            </w:r>
          </w:p>
        </w:tc>
      </w:tr>
      <w:tr>
        <w:trPr>
          <w:cantSplit/>
        </w:trPr>
        <w:tc>
          <w:tcPr>
            <w:tcW w:type="dxa" w:w="2232"/>
            <w:vAlign w:val="center"/>
            <w:tcMar>
              <w:top w:w="100" w:type="dxa"/>
              <w:start w:w="120" w:type="dxa"/>
              <w:bottom w:w="100" w:type="dxa"/>
              <w:end w:w="120" w:type="dxa"/>
            </w:tcMar>
          </w:tcPr>
          <w:p>
            <w:pPr>
              <w:spacing w:after="0" w:before="0"/>
            </w:pPr>
            <w:r/>
            <w:r>
              <w:rPr>
                <w:rFonts w:ascii="Aptos" w:hAnsi="Aptos"/>
                <w:b w:val="0"/>
                <w:color w:val="10231C"/>
                <w:sz w:val="16"/>
              </w:rPr>
              <w:t>August 27 demo</w:t>
            </w:r>
          </w:p>
        </w:tc>
        <w:tc>
          <w:tcPr>
            <w:tcW w:type="dxa" w:w="4104"/>
            <w:vAlign w:val="center"/>
            <w:tcMar>
              <w:top w:w="100" w:type="dxa"/>
              <w:start w:w="120" w:type="dxa"/>
              <w:bottom w:w="100" w:type="dxa"/>
              <w:end w:w="120" w:type="dxa"/>
            </w:tcMar>
          </w:tcPr>
          <w:p>
            <w:pPr>
              <w:spacing w:after="0" w:before="0"/>
            </w:pPr>
            <w:r/>
            <w:r>
              <w:rPr>
                <w:rFonts w:ascii="Aptos" w:hAnsi="Aptos"/>
                <w:b w:val="0"/>
                <w:color w:val="10231C"/>
                <w:sz w:val="16"/>
              </w:rPr>
              <w:t>Omi connected to the branded app; phone mic worked; multilingual speech was shown; conversation produced listing fields, missing prompts and structured output.</w:t>
            </w:r>
          </w:p>
        </w:tc>
        <w:tc>
          <w:tcPr>
            <w:tcW w:type="dxa" w:w="3744"/>
            <w:vAlign w:val="center"/>
            <w:tcMar>
              <w:top w:w="100" w:type="dxa"/>
              <w:start w:w="120" w:type="dxa"/>
              <w:bottom w:w="100" w:type="dxa"/>
              <w:end w:w="120" w:type="dxa"/>
            </w:tcMar>
          </w:tcPr>
          <w:p>
            <w:pPr>
              <w:spacing w:after="0" w:before="0"/>
            </w:pPr>
            <w:r/>
            <w:r>
              <w:rPr>
                <w:rFonts w:ascii="Aptos" w:hAnsi="Aptos"/>
                <w:b w:val="0"/>
                <w:color w:val="10231C"/>
                <w:sz w:val="16"/>
              </w:rPr>
              <w:t>Preserve the demonstrated conversation-to-listing value while making the phone the primary capture device.</w:t>
            </w:r>
          </w:p>
        </w:tc>
      </w:tr>
      <w:tr>
        <w:trPr>
          <w:cantSplit/>
        </w:trPr>
        <w:tc>
          <w:tcPr>
            <w:tcW w:type="dxa" w:w="2232"/>
            <w:shd w:fill="F2F7F5"/>
            <w:vAlign w:val="center"/>
            <w:tcMar>
              <w:top w:w="100" w:type="dxa"/>
              <w:start w:w="120" w:type="dxa"/>
              <w:bottom w:w="100" w:type="dxa"/>
              <w:end w:w="120" w:type="dxa"/>
            </w:tcMar>
          </w:tcPr>
          <w:p>
            <w:pPr>
              <w:spacing w:after="0" w:before="0"/>
            </w:pPr>
            <w:r/>
            <w:r>
              <w:rPr>
                <w:rFonts w:ascii="Aptos" w:hAnsi="Aptos"/>
                <w:b w:val="0"/>
                <w:color w:val="10231C"/>
                <w:sz w:val="16"/>
              </w:rPr>
              <w:t>Shane's follow-up</w:t>
            </w:r>
          </w:p>
        </w:tc>
        <w:tc>
          <w:tcPr>
            <w:tcW w:type="dxa" w:w="4104"/>
            <w:shd w:fill="F2F7F5"/>
            <w:vAlign w:val="center"/>
            <w:tcMar>
              <w:top w:w="100" w:type="dxa"/>
              <w:start w:w="120" w:type="dxa"/>
              <w:bottom w:w="100" w:type="dxa"/>
              <w:end w:w="120" w:type="dxa"/>
            </w:tcMar>
          </w:tcPr>
          <w:p>
            <w:pPr>
              <w:spacing w:after="0" w:before="0"/>
            </w:pPr>
            <w:r/>
            <w:r>
              <w:rPr>
                <w:rFonts w:ascii="Aptos" w:hAnsi="Aptos"/>
                <w:b w:val="0"/>
                <w:color w:val="10231C"/>
                <w:sz w:val="16"/>
              </w:rPr>
              <w:t>Focus the September 2 discussion on voice-to-property attributes, Zeus model details/cost, validation and real-world accuracy.</w:t>
            </w:r>
          </w:p>
        </w:tc>
        <w:tc>
          <w:tcPr>
            <w:tcW w:type="dxa" w:w="3744"/>
            <w:shd w:fill="F2F7F5"/>
            <w:vAlign w:val="center"/>
            <w:tcMar>
              <w:top w:w="100" w:type="dxa"/>
              <w:start w:w="120" w:type="dxa"/>
              <w:bottom w:w="100" w:type="dxa"/>
              <w:end w:w="120" w:type="dxa"/>
            </w:tcMar>
          </w:tcPr>
          <w:p>
            <w:pPr>
              <w:spacing w:after="0" w:before="0"/>
            </w:pPr>
            <w:r/>
            <w:r>
              <w:rPr>
                <w:rFonts w:ascii="Aptos" w:hAnsi="Aptos"/>
                <w:b w:val="0"/>
                <w:color w:val="10231C"/>
                <w:sz w:val="16"/>
              </w:rPr>
              <w:t>Include measurable field-level validation, model/version telemetry and cost instrumentation.</w:t>
            </w:r>
          </w:p>
        </w:tc>
      </w:tr>
      <w:tr>
        <w:trPr>
          <w:cantSplit/>
        </w:trPr>
        <w:tc>
          <w:tcPr>
            <w:tcW w:type="dxa" w:w="2232"/>
            <w:vAlign w:val="center"/>
            <w:tcMar>
              <w:top w:w="100" w:type="dxa"/>
              <w:start w:w="120" w:type="dxa"/>
              <w:bottom w:w="100" w:type="dxa"/>
              <w:end w:w="120" w:type="dxa"/>
            </w:tcMar>
          </w:tcPr>
          <w:p>
            <w:pPr>
              <w:spacing w:after="0" w:before="0"/>
            </w:pPr>
            <w:r/>
            <w:r>
              <w:rPr>
                <w:rFonts w:ascii="Aptos" w:hAnsi="Aptos"/>
                <w:b w:val="0"/>
                <w:color w:val="10231C"/>
                <w:sz w:val="16"/>
              </w:rPr>
              <w:t>Pillar 9 boundary</w:t>
            </w:r>
          </w:p>
        </w:tc>
        <w:tc>
          <w:tcPr>
            <w:tcW w:type="dxa" w:w="4104"/>
            <w:vAlign w:val="center"/>
            <w:tcMar>
              <w:top w:w="100" w:type="dxa"/>
              <w:start w:w="120" w:type="dxa"/>
              <w:bottom w:w="100" w:type="dxa"/>
              <w:end w:w="120" w:type="dxa"/>
            </w:tcMar>
          </w:tcPr>
          <w:p>
            <w:pPr>
              <w:spacing w:after="0" w:before="0"/>
            </w:pPr>
            <w:r/>
            <w:r>
              <w:rPr>
                <w:rFonts w:ascii="Aptos" w:hAnsi="Aptos"/>
                <w:b w:val="0"/>
                <w:color w:val="10231C"/>
                <w:sz w:val="16"/>
              </w:rPr>
              <w:t>Zeus belongs inside Pillar 9 infrastructure rather than operating as a separate customer SaaS.</w:t>
            </w:r>
          </w:p>
        </w:tc>
        <w:tc>
          <w:tcPr>
            <w:tcW w:type="dxa" w:w="3744"/>
            <w:vAlign w:val="center"/>
            <w:tcMar>
              <w:top w:w="100" w:type="dxa"/>
              <w:start w:w="120" w:type="dxa"/>
              <w:bottom w:w="100" w:type="dxa"/>
              <w:end w:w="120" w:type="dxa"/>
            </w:tcMar>
          </w:tcPr>
          <w:p>
            <w:pPr>
              <w:spacing w:after="0" w:before="0"/>
            </w:pPr>
            <w:r/>
            <w:r>
              <w:rPr>
                <w:rFonts w:ascii="Aptos" w:hAnsi="Aptos"/>
                <w:b w:val="0"/>
                <w:color w:val="10231C"/>
                <w:sz w:val="16"/>
              </w:rPr>
              <w:t>No external tenant/billing product; rely on Pillar 9 identity and internal services.</w:t>
            </w:r>
          </w:p>
        </w:tc>
      </w:tr>
      <w:tr>
        <w:trPr>
          <w:cantSplit/>
        </w:trPr>
        <w:tc>
          <w:tcPr>
            <w:tcW w:type="dxa" w:w="2232"/>
            <w:shd w:fill="F2F7F5"/>
            <w:vAlign w:val="center"/>
            <w:tcMar>
              <w:top w:w="100" w:type="dxa"/>
              <w:start w:w="120" w:type="dxa"/>
              <w:bottom w:w="100" w:type="dxa"/>
              <w:end w:w="120" w:type="dxa"/>
            </w:tcMar>
          </w:tcPr>
          <w:p>
            <w:pPr>
              <w:spacing w:after="0" w:before="0"/>
            </w:pPr>
            <w:r/>
            <w:r>
              <w:rPr>
                <w:rFonts w:ascii="Aptos" w:hAnsi="Aptos"/>
                <w:b w:val="0"/>
                <w:color w:val="10231C"/>
                <w:sz w:val="16"/>
              </w:rPr>
              <w:t>Matrix / OneRLS</w:t>
            </w:r>
          </w:p>
        </w:tc>
        <w:tc>
          <w:tcPr>
            <w:tcW w:type="dxa" w:w="4104"/>
            <w:shd w:fill="F2F7F5"/>
            <w:vAlign w:val="center"/>
            <w:tcMar>
              <w:top w:w="100" w:type="dxa"/>
              <w:start w:w="120" w:type="dxa"/>
              <w:bottom w:w="100" w:type="dxa"/>
              <w:end w:w="120" w:type="dxa"/>
            </w:tcMar>
          </w:tcPr>
          <w:p>
            <w:pPr>
              <w:spacing w:after="0" w:before="0"/>
            </w:pPr>
            <w:r/>
            <w:r>
              <w:rPr>
                <w:rFonts w:ascii="Aptos" w:hAnsi="Aptos"/>
                <w:b w:val="0"/>
                <w:color w:val="10231C"/>
                <w:sz w:val="16"/>
              </w:rPr>
              <w:t>The production backend is controlled and is not assumed to be open to third parties.</w:t>
            </w:r>
          </w:p>
        </w:tc>
        <w:tc>
          <w:tcPr>
            <w:tcW w:type="dxa" w:w="3744"/>
            <w:shd w:fill="F2F7F5"/>
            <w:vAlign w:val="center"/>
            <w:tcMar>
              <w:top w:w="100" w:type="dxa"/>
              <w:start w:w="120" w:type="dxa"/>
              <w:bottom w:w="100" w:type="dxa"/>
              <w:end w:w="120" w:type="dxa"/>
            </w:tcMar>
          </w:tcPr>
          <w:p>
            <w:pPr>
              <w:spacing w:after="0" w:before="0"/>
            </w:pPr>
            <w:r/>
            <w:r>
              <w:rPr>
                <w:rFonts w:ascii="Aptos" w:hAnsi="Aptos"/>
                <w:b w:val="0"/>
                <w:color w:val="10231C"/>
                <w:sz w:val="16"/>
              </w:rPr>
              <w:t>Use an approved private draft adapter; exact resource/field mapping is a Pillar 9 dependency.</w:t>
            </w:r>
          </w:p>
        </w:tc>
      </w:tr>
      <w:tr>
        <w:trPr>
          <w:cantSplit/>
        </w:trPr>
        <w:tc>
          <w:tcPr>
            <w:tcW w:type="dxa" w:w="2232"/>
            <w:vAlign w:val="center"/>
            <w:tcMar>
              <w:top w:w="100" w:type="dxa"/>
              <w:start w:w="120" w:type="dxa"/>
              <w:bottom w:w="100" w:type="dxa"/>
              <w:end w:w="120" w:type="dxa"/>
            </w:tcMar>
          </w:tcPr>
          <w:p>
            <w:pPr>
              <w:spacing w:after="0" w:before="0"/>
            </w:pPr>
            <w:r/>
            <w:r>
              <w:rPr>
                <w:rFonts w:ascii="Aptos" w:hAnsi="Aptos"/>
                <w:b w:val="0"/>
                <w:color w:val="10231C"/>
                <w:sz w:val="16"/>
              </w:rPr>
              <w:t>Agent accountability</w:t>
            </w:r>
          </w:p>
        </w:tc>
        <w:tc>
          <w:tcPr>
            <w:tcW w:type="dxa" w:w="4104"/>
            <w:vAlign w:val="center"/>
            <w:tcMar>
              <w:top w:w="100" w:type="dxa"/>
              <w:start w:w="120" w:type="dxa"/>
              <w:bottom w:w="100" w:type="dxa"/>
              <w:end w:w="120" w:type="dxa"/>
            </w:tcMar>
          </w:tcPr>
          <w:p>
            <w:pPr>
              <w:spacing w:after="0" w:before="0"/>
            </w:pPr>
            <w:r/>
            <w:r>
              <w:rPr>
                <w:rFonts w:ascii="Aptos" w:hAnsi="Aptos"/>
                <w:b w:val="0"/>
                <w:color w:val="10231C"/>
                <w:sz w:val="16"/>
              </w:rPr>
              <w:t>Agents validate generated facts; confidence alone is not authority.</w:t>
            </w:r>
          </w:p>
        </w:tc>
        <w:tc>
          <w:tcPr>
            <w:tcW w:type="dxa" w:w="3744"/>
            <w:vAlign w:val="center"/>
            <w:tcMar>
              <w:top w:w="100" w:type="dxa"/>
              <w:start w:w="120" w:type="dxa"/>
              <w:bottom w:w="100" w:type="dxa"/>
              <w:end w:w="120" w:type="dxa"/>
            </w:tcMar>
          </w:tcPr>
          <w:p>
            <w:pPr>
              <w:spacing w:after="0" w:before="0"/>
            </w:pPr>
            <w:r/>
            <w:r>
              <w:rPr>
                <w:rFonts w:ascii="Aptos" w:hAnsi="Aptos"/>
                <w:b w:val="0"/>
                <w:color w:val="10231C"/>
                <w:sz w:val="16"/>
              </w:rPr>
              <w:t>Material facts require accept/edit/reject/defer and an attestation receipt.</w:t>
            </w:r>
          </w:p>
        </w:tc>
      </w:tr>
      <w:tr>
        <w:trPr>
          <w:cantSplit/>
        </w:trPr>
        <w:tc>
          <w:tcPr>
            <w:tcW w:type="dxa" w:w="2232"/>
            <w:shd w:fill="F2F7F5"/>
            <w:vAlign w:val="center"/>
            <w:tcMar>
              <w:top w:w="100" w:type="dxa"/>
              <w:start w:w="120" w:type="dxa"/>
              <w:bottom w:w="100" w:type="dxa"/>
              <w:end w:w="120" w:type="dxa"/>
            </w:tcMar>
          </w:tcPr>
          <w:p>
            <w:pPr>
              <w:spacing w:after="0" w:before="0"/>
            </w:pPr>
            <w:r/>
            <w:r>
              <w:rPr>
                <w:rFonts w:ascii="Aptos" w:hAnsi="Aptos"/>
                <w:b w:val="0"/>
                <w:color w:val="10231C"/>
                <w:sz w:val="16"/>
              </w:rPr>
              <w:t>Digital assistant</w:t>
            </w:r>
          </w:p>
        </w:tc>
        <w:tc>
          <w:tcPr>
            <w:tcW w:type="dxa" w:w="4104"/>
            <w:shd w:fill="F2F7F5"/>
            <w:vAlign w:val="center"/>
            <w:tcMar>
              <w:top w:w="100" w:type="dxa"/>
              <w:start w:w="120" w:type="dxa"/>
              <w:bottom w:w="100" w:type="dxa"/>
              <w:end w:w="120" w:type="dxa"/>
            </w:tcMar>
          </w:tcPr>
          <w:p>
            <w:pPr>
              <w:spacing w:after="0" w:before="0"/>
            </w:pPr>
            <w:r/>
            <w:r>
              <w:rPr>
                <w:rFonts w:ascii="Aptos" w:hAnsi="Aptos"/>
                <w:b w:val="0"/>
                <w:color w:val="10231C"/>
                <w:sz w:val="16"/>
              </w:rPr>
              <w:t>Zeus should guide the agent during the walkthrough, not just generate a report afterward.</w:t>
            </w:r>
          </w:p>
        </w:tc>
        <w:tc>
          <w:tcPr>
            <w:tcW w:type="dxa" w:w="3744"/>
            <w:shd w:fill="F2F7F5"/>
            <w:vAlign w:val="center"/>
            <w:tcMar>
              <w:top w:w="100" w:type="dxa"/>
              <w:start w:w="120" w:type="dxa"/>
              <w:bottom w:w="100" w:type="dxa"/>
              <w:end w:w="120" w:type="dxa"/>
            </w:tcMar>
          </w:tcPr>
          <w:p>
            <w:pPr>
              <w:spacing w:after="0" w:before="0"/>
            </w:pPr>
            <w:r/>
            <w:r>
              <w:rPr>
                <w:rFonts w:ascii="Aptos" w:hAnsi="Aptos"/>
                <w:b w:val="0"/>
                <w:color w:val="10231C"/>
                <w:sz w:val="16"/>
              </w:rPr>
              <w:t>Maintain live completeness, transcript feedback and one Ask Next action.</w:t>
            </w:r>
          </w:p>
        </w:tc>
      </w:tr>
      <w:tr>
        <w:trPr>
          <w:cantSplit/>
        </w:trPr>
        <w:tc>
          <w:tcPr>
            <w:tcW w:type="dxa" w:w="2232"/>
            <w:vAlign w:val="center"/>
            <w:tcMar>
              <w:top w:w="100" w:type="dxa"/>
              <w:start w:w="120" w:type="dxa"/>
              <w:bottom w:w="100" w:type="dxa"/>
              <w:end w:w="120" w:type="dxa"/>
            </w:tcMar>
          </w:tcPr>
          <w:p>
            <w:pPr>
              <w:spacing w:after="0" w:before="0"/>
            </w:pPr>
            <w:r/>
            <w:r>
              <w:rPr>
                <w:rFonts w:ascii="Aptos" w:hAnsi="Aptos"/>
                <w:b w:val="0"/>
                <w:color w:val="10231C"/>
                <w:sz w:val="16"/>
              </w:rPr>
              <w:t>Omi research</w:t>
            </w:r>
          </w:p>
        </w:tc>
        <w:tc>
          <w:tcPr>
            <w:tcW w:type="dxa" w:w="4104"/>
            <w:vAlign w:val="center"/>
            <w:tcMar>
              <w:top w:w="100" w:type="dxa"/>
              <w:start w:w="120" w:type="dxa"/>
              <w:bottom w:w="100" w:type="dxa"/>
              <w:end w:w="120" w:type="dxa"/>
            </w:tcMar>
          </w:tcPr>
          <w:p>
            <w:pPr>
              <w:spacing w:after="0" w:before="0"/>
            </w:pPr>
            <w:r/>
            <w:r>
              <w:rPr>
                <w:rFonts w:ascii="Aptos" w:hAnsi="Aptos"/>
                <w:b w:val="0"/>
                <w:color w:val="10231C"/>
                <w:sz w:val="16"/>
              </w:rPr>
              <w:t>Omi's open adapter approach is useful, but the initial release must not require Omi hardware.</w:t>
            </w:r>
          </w:p>
        </w:tc>
        <w:tc>
          <w:tcPr>
            <w:tcW w:type="dxa" w:w="3744"/>
            <w:vAlign w:val="center"/>
            <w:tcMar>
              <w:top w:w="100" w:type="dxa"/>
              <w:start w:w="120" w:type="dxa"/>
              <w:bottom w:w="100" w:type="dxa"/>
              <w:end w:w="120" w:type="dxa"/>
            </w:tcMar>
          </w:tcPr>
          <w:p>
            <w:pPr>
              <w:spacing w:after="0" w:before="0"/>
            </w:pPr>
            <w:r/>
            <w:r>
              <w:rPr>
                <w:rFonts w:ascii="Aptos" w:hAnsi="Aptos"/>
                <w:b w:val="0"/>
                <w:color w:val="10231C"/>
                <w:sz w:val="16"/>
              </w:rPr>
              <w:t>Isolate any later Omi SDK/BLE code at the capture-source boundary.</w:t>
            </w:r>
          </w:p>
        </w:tc>
      </w:tr>
    </w:tbl>
    <w:p>
      <w:pPr>
        <w:spacing w:after="0"/>
      </w:pPr>
    </w:p>
    <w:tbl>
      <w:tblPr>
        <w:tblW w:type="auto" w:w="0"/>
        <w:jc w:val="center"/>
        <w:tblLook w:firstColumn="1" w:firstRow="1" w:lastColumn="0" w:lastRow="0" w:noHBand="0" w:noVBand="1" w:val="04A0"/>
      </w:tblPr>
      <w:tblGrid>
        <w:gridCol w:w="10166"/>
      </w:tblGrid>
      <w:tr>
        <w:tc>
          <w:tcPr>
            <w:tcW w:type="dxa" w:w="10166"/>
            <w:shd w:fill="F2F7F5"/>
            <w:tcMar>
              <w:top w:w="150" w:type="dxa"/>
              <w:start w:w="170" w:type="dxa"/>
              <w:bottom w:w="150" w:type="dxa"/>
              <w:end w:w="170" w:type="dxa"/>
            </w:tcMar>
          </w:tcPr>
          <w:p>
            <w:pPr>
              <w:spacing w:after="60"/>
            </w:pPr>
            <w:r>
              <w:rPr>
                <w:rFonts w:ascii="Aptos" w:hAnsi="Aptos"/>
                <w:b/>
                <w:color w:val="164C3B"/>
                <w:sz w:val="17"/>
              </w:rPr>
              <w:t>CONTINUITY RULE</w:t>
            </w:r>
          </w:p>
          <w:p>
            <w:pPr>
              <w:spacing w:after="0"/>
            </w:pPr>
            <w:r>
              <w:rPr>
                <w:rFonts w:ascii="Aptos" w:hAnsi="Aptos"/>
                <w:color w:val="10231C"/>
                <w:sz w:val="20"/>
              </w:rPr>
              <w:t>Where an internal Pillar 9 contract or approved model is not yet available, this SOW defines the interface, mock/sandbox behavior and acceptance checkpoint rather than pretending access already exists.</w:t>
            </w:r>
          </w:p>
        </w:tc>
      </w:tr>
    </w:tbl>
    <w:p>
      <w:r>
        <w:br w:type="page"/>
      </w:r>
    </w:p>
    <w:p>
      <w:pPr>
        <w:spacing w:after="40"/>
      </w:pPr>
      <w:r>
        <w:rPr>
          <w:rFonts w:ascii="Aptos" w:hAnsi="Aptos"/>
          <w:b/>
          <w:color w:val="18A77B"/>
          <w:sz w:val="18"/>
        </w:rPr>
        <w:t>SECTION 03</w:t>
      </w:r>
    </w:p>
    <w:p>
      <w:pPr>
        <w:pStyle w:val="Heading1"/>
        <w:spacing w:before="0"/>
      </w:pPr>
      <w:r>
        <w:t>Objectives and success outcomes</w:t>
      </w:r>
    </w:p>
    <w:p>
      <w:pPr>
        <w:spacing w:after="200"/>
      </w:pPr>
      <w:r>
        <w:rPr>
          <w:rFonts w:ascii="Aptos" w:hAnsi="Aptos"/>
          <w:i/>
          <w:color w:val="63756E"/>
          <w:sz w:val="23"/>
        </w:rPr>
        <w:t>The project succeeds when it reduces listing effort without weakening agent control.</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64C3B"/>
            <w:vAlign w:val="center"/>
            <w:tcMar>
              <w:top w:w="100" w:type="dxa"/>
              <w:start w:w="120" w:type="dxa"/>
              <w:bottom w:w="100" w:type="dxa"/>
              <w:end w:w="120" w:type="dxa"/>
            </w:tcMar>
          </w:tcPr>
          <w:p>
            <w:pPr>
              <w:spacing w:after="0" w:before="0"/>
            </w:pPr>
            <w:r/>
            <w:r>
              <w:rPr>
                <w:rFonts w:ascii="Aptos" w:hAnsi="Aptos"/>
                <w:b/>
                <w:color w:val="FFFFFF"/>
                <w:sz w:val="16"/>
              </w:rPr>
              <w:t>Outcome</w:t>
            </w:r>
          </w:p>
        </w:tc>
        <w:tc>
          <w:tcPr>
            <w:tcW w:type="dxa" w:w="4464"/>
            <w:shd w:fill="164C3B"/>
            <w:vAlign w:val="center"/>
            <w:tcMar>
              <w:top w:w="100" w:type="dxa"/>
              <w:start w:w="120" w:type="dxa"/>
              <w:bottom w:w="100" w:type="dxa"/>
              <w:end w:w="120" w:type="dxa"/>
            </w:tcMar>
          </w:tcPr>
          <w:p>
            <w:pPr>
              <w:spacing w:after="0" w:before="0"/>
            </w:pPr>
            <w:r/>
            <w:r>
              <w:rPr>
                <w:rFonts w:ascii="Aptos" w:hAnsi="Aptos"/>
                <w:b/>
                <w:color w:val="FFFFFF"/>
                <w:sz w:val="16"/>
              </w:rPr>
              <w:t>Target behavior</w:t>
            </w:r>
          </w:p>
        </w:tc>
        <w:tc>
          <w:tcPr>
            <w:tcW w:type="dxa" w:w="3672"/>
            <w:shd w:fill="164C3B"/>
            <w:vAlign w:val="center"/>
            <w:tcMar>
              <w:top w:w="100" w:type="dxa"/>
              <w:start w:w="120" w:type="dxa"/>
              <w:bottom w:w="100" w:type="dxa"/>
              <w:end w:w="120" w:type="dxa"/>
            </w:tcMar>
          </w:tcPr>
          <w:p>
            <w:pPr>
              <w:spacing w:after="0" w:before="0"/>
            </w:pPr>
            <w:r/>
            <w:r>
              <w:rPr>
                <w:rFonts w:ascii="Aptos" w:hAnsi="Aptos"/>
                <w:b/>
                <w:color w:val="FFFFFF"/>
                <w:sz w:val="16"/>
              </w:rPr>
              <w:t>Evidence of success</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Faster capture</w:t>
            </w:r>
          </w:p>
        </w:tc>
        <w:tc>
          <w:tcPr>
            <w:tcW w:type="dxa" w:w="4464"/>
            <w:vAlign w:val="center"/>
            <w:tcMar>
              <w:top w:w="100" w:type="dxa"/>
              <w:start w:w="120" w:type="dxa"/>
              <w:bottom w:w="100" w:type="dxa"/>
              <w:end w:w="120" w:type="dxa"/>
            </w:tcMar>
          </w:tcPr>
          <w:p>
            <w:pPr>
              <w:spacing w:after="0" w:before="0"/>
            </w:pPr>
            <w:r/>
            <w:r>
              <w:rPr>
                <w:rFonts w:ascii="Aptos" w:hAnsi="Aptos"/>
                <w:b w:val="0"/>
                <w:color w:val="10231C"/>
                <w:sz w:val="16"/>
              </w:rPr>
              <w:t>Agent narrates facts while walking instead of repeatedly switching between camera, notes and forms.</w:t>
            </w:r>
          </w:p>
        </w:tc>
        <w:tc>
          <w:tcPr>
            <w:tcW w:type="dxa" w:w="3672"/>
            <w:vAlign w:val="center"/>
            <w:tcMar>
              <w:top w:w="100" w:type="dxa"/>
              <w:start w:w="120" w:type="dxa"/>
              <w:bottom w:w="100" w:type="dxa"/>
              <w:end w:w="120" w:type="dxa"/>
            </w:tcMar>
          </w:tcPr>
          <w:p>
            <w:pPr>
              <w:spacing w:after="0" w:before="0"/>
            </w:pPr>
            <w:r/>
            <w:r>
              <w:rPr>
                <w:rFonts w:ascii="Aptos" w:hAnsi="Aptos"/>
                <w:b w:val="0"/>
                <w:color w:val="10231C"/>
                <w:sz w:val="16"/>
              </w:rPr>
              <w:t>Median walkthrough and draft-preparation time measured in pilot.</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Live intelligence</w:t>
            </w:r>
          </w:p>
        </w:tc>
        <w:tc>
          <w:tcPr>
            <w:tcW w:type="dxa" w:w="4464"/>
            <w:shd w:fill="F2F7F5"/>
            <w:vAlign w:val="center"/>
            <w:tcMar>
              <w:top w:w="100" w:type="dxa"/>
              <w:start w:w="120" w:type="dxa"/>
              <w:bottom w:w="100" w:type="dxa"/>
              <w:end w:w="120" w:type="dxa"/>
            </w:tcMar>
          </w:tcPr>
          <w:p>
            <w:pPr>
              <w:spacing w:after="0" w:before="0"/>
            </w:pPr>
            <w:r/>
            <w:r>
              <w:rPr>
                <w:rFonts w:ascii="Aptos" w:hAnsi="Aptos"/>
                <w:b w:val="0"/>
                <w:color w:val="10231C"/>
                <w:sz w:val="16"/>
              </w:rPr>
              <w:t>Objects and room context appear on the mobile preview; Zeus shows current completion and Ask Next.</w:t>
            </w:r>
          </w:p>
        </w:tc>
        <w:tc>
          <w:tcPr>
            <w:tcW w:type="dxa" w:w="3672"/>
            <w:shd w:fill="F2F7F5"/>
            <w:vAlign w:val="center"/>
            <w:tcMar>
              <w:top w:w="100" w:type="dxa"/>
              <w:start w:w="120" w:type="dxa"/>
              <w:bottom w:w="100" w:type="dxa"/>
              <w:end w:w="120" w:type="dxa"/>
            </w:tcMar>
          </w:tcPr>
          <w:p>
            <w:pPr>
              <w:spacing w:after="0" w:before="0"/>
            </w:pPr>
            <w:r/>
            <w:r>
              <w:rPr>
                <w:rFonts w:ascii="Aptos" w:hAnsi="Aptos"/>
                <w:b w:val="0"/>
                <w:color w:val="10231C"/>
                <w:sz w:val="16"/>
              </w:rPr>
              <w:t>Device recordings and scripted device tests.</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Reliable structure</w:t>
            </w:r>
          </w:p>
        </w:tc>
        <w:tc>
          <w:tcPr>
            <w:tcW w:type="dxa" w:w="4464"/>
            <w:vAlign w:val="center"/>
            <w:tcMar>
              <w:top w:w="100" w:type="dxa"/>
              <w:start w:w="120" w:type="dxa"/>
              <w:bottom w:w="100" w:type="dxa"/>
              <w:end w:w="120" w:type="dxa"/>
            </w:tcMar>
          </w:tcPr>
          <w:p>
            <w:pPr>
              <w:spacing w:after="0" w:before="0"/>
            </w:pPr>
            <w:r/>
            <w:r>
              <w:rPr>
                <w:rFonts w:ascii="Aptos" w:hAnsi="Aptos"/>
                <w:b w:val="0"/>
                <w:color w:val="10231C"/>
                <w:sz w:val="16"/>
              </w:rPr>
              <w:t>Speech and selected images become schema-valid listing candidates with provenance.</w:t>
            </w:r>
          </w:p>
        </w:tc>
        <w:tc>
          <w:tcPr>
            <w:tcW w:type="dxa" w:w="3672"/>
            <w:vAlign w:val="center"/>
            <w:tcMar>
              <w:top w:w="100" w:type="dxa"/>
              <w:start w:w="120" w:type="dxa"/>
              <w:bottom w:w="100" w:type="dxa"/>
              <w:end w:w="120" w:type="dxa"/>
            </w:tcMar>
          </w:tcPr>
          <w:p>
            <w:pPr>
              <w:spacing w:after="0" w:before="0"/>
            </w:pPr>
            <w:r/>
            <w:r>
              <w:rPr>
                <w:rFonts w:ascii="Aptos" w:hAnsi="Aptos"/>
                <w:b w:val="0"/>
                <w:color w:val="10231C"/>
                <w:sz w:val="16"/>
              </w:rPr>
              <w:t>Field-level exact/tolerance match on locked property set.</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Safe uncertainty</w:t>
            </w:r>
          </w:p>
        </w:tc>
        <w:tc>
          <w:tcPr>
            <w:tcW w:type="dxa" w:w="4464"/>
            <w:shd w:fill="F2F7F5"/>
            <w:vAlign w:val="center"/>
            <w:tcMar>
              <w:top w:w="100" w:type="dxa"/>
              <w:start w:w="120" w:type="dxa"/>
              <w:bottom w:w="100" w:type="dxa"/>
              <w:end w:w="120" w:type="dxa"/>
            </w:tcMar>
          </w:tcPr>
          <w:p>
            <w:pPr>
              <w:spacing w:after="0" w:before="0"/>
            </w:pPr>
            <w:r/>
            <w:r>
              <w:rPr>
                <w:rFonts w:ascii="Aptos" w:hAnsi="Aptos"/>
                <w:b w:val="0"/>
                <w:color w:val="10231C"/>
                <w:sz w:val="16"/>
              </w:rPr>
              <w:t>Conflicts, low confidence and missing required fields are visible and actionable.</w:t>
            </w:r>
          </w:p>
        </w:tc>
        <w:tc>
          <w:tcPr>
            <w:tcW w:type="dxa" w:w="3672"/>
            <w:shd w:fill="F2F7F5"/>
            <w:vAlign w:val="center"/>
            <w:tcMar>
              <w:top w:w="100" w:type="dxa"/>
              <w:start w:w="120" w:type="dxa"/>
              <w:bottom w:w="100" w:type="dxa"/>
              <w:end w:w="120" w:type="dxa"/>
            </w:tcMar>
          </w:tcPr>
          <w:p>
            <w:pPr>
              <w:spacing w:after="0" w:before="0"/>
            </w:pPr>
            <w:r/>
            <w:r>
              <w:rPr>
                <w:rFonts w:ascii="Aptos" w:hAnsi="Aptos"/>
                <w:b w:val="0"/>
                <w:color w:val="10231C"/>
                <w:sz w:val="16"/>
              </w:rPr>
              <w:t>Conflict/missing recall and zero silent overwrites in test suite.</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Agent control</w:t>
            </w:r>
          </w:p>
        </w:tc>
        <w:tc>
          <w:tcPr>
            <w:tcW w:type="dxa" w:w="4464"/>
            <w:vAlign w:val="center"/>
            <w:tcMar>
              <w:top w:w="100" w:type="dxa"/>
              <w:start w:w="120" w:type="dxa"/>
              <w:bottom w:w="100" w:type="dxa"/>
              <w:end w:w="120" w:type="dxa"/>
            </w:tcMar>
          </w:tcPr>
          <w:p>
            <w:pPr>
              <w:spacing w:after="0" w:before="0"/>
            </w:pPr>
            <w:r/>
            <w:r>
              <w:rPr>
                <w:rFonts w:ascii="Aptos" w:hAnsi="Aptos"/>
                <w:b w:val="0"/>
                <w:color w:val="10231C"/>
                <w:sz w:val="16"/>
              </w:rPr>
              <w:t>No material fact reaches the adapter without an explicit decision and final attestation.</w:t>
            </w:r>
          </w:p>
        </w:tc>
        <w:tc>
          <w:tcPr>
            <w:tcW w:type="dxa" w:w="3672"/>
            <w:vAlign w:val="center"/>
            <w:tcMar>
              <w:top w:w="100" w:type="dxa"/>
              <w:start w:w="120" w:type="dxa"/>
              <w:bottom w:w="100" w:type="dxa"/>
              <w:end w:w="120" w:type="dxa"/>
            </w:tcMar>
          </w:tcPr>
          <w:p>
            <w:pPr>
              <w:spacing w:after="0" w:before="0"/>
            </w:pPr>
            <w:r/>
            <w:r>
              <w:rPr>
                <w:rFonts w:ascii="Aptos" w:hAnsi="Aptos"/>
                <w:b w:val="0"/>
                <w:color w:val="10231C"/>
                <w:sz w:val="16"/>
              </w:rPr>
              <w:t>API policy tests and audit receipt inspection.</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Pillar 9 fit</w:t>
            </w:r>
          </w:p>
        </w:tc>
        <w:tc>
          <w:tcPr>
            <w:tcW w:type="dxa" w:w="4464"/>
            <w:shd w:fill="F2F7F5"/>
            <w:vAlign w:val="center"/>
            <w:tcMar>
              <w:top w:w="100" w:type="dxa"/>
              <w:start w:w="120" w:type="dxa"/>
              <w:bottom w:w="100" w:type="dxa"/>
              <w:end w:w="120" w:type="dxa"/>
            </w:tcMar>
          </w:tcPr>
          <w:p>
            <w:pPr>
              <w:spacing w:after="0" w:before="0"/>
            </w:pPr>
            <w:r/>
            <w:r>
              <w:rPr>
                <w:rFonts w:ascii="Aptos" w:hAnsi="Aptos"/>
                <w:b w:val="0"/>
                <w:color w:val="10231C"/>
                <w:sz w:val="16"/>
              </w:rPr>
              <w:t>Zeus deploys behind Pillar 9 identity and invokes only approved create/update draft operations.</w:t>
            </w:r>
          </w:p>
        </w:tc>
        <w:tc>
          <w:tcPr>
            <w:tcW w:type="dxa" w:w="3672"/>
            <w:shd w:fill="F2F7F5"/>
            <w:vAlign w:val="center"/>
            <w:tcMar>
              <w:top w:w="100" w:type="dxa"/>
              <w:start w:w="120" w:type="dxa"/>
              <w:bottom w:w="100" w:type="dxa"/>
              <w:end w:w="120" w:type="dxa"/>
            </w:tcMar>
          </w:tcPr>
          <w:p>
            <w:pPr>
              <w:spacing w:after="0" w:before="0"/>
            </w:pPr>
            <w:r/>
            <w:r>
              <w:rPr>
                <w:rFonts w:ascii="Aptos" w:hAnsi="Aptos"/>
                <w:b w:val="0"/>
                <w:color w:val="10231C"/>
                <w:sz w:val="16"/>
              </w:rPr>
              <w:t>Sandbox integration and security review.</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Hardware portability</w:t>
            </w:r>
          </w:p>
        </w:tc>
        <w:tc>
          <w:tcPr>
            <w:tcW w:type="dxa" w:w="4464"/>
            <w:vAlign w:val="center"/>
            <w:tcMar>
              <w:top w:w="100" w:type="dxa"/>
              <w:start w:w="120" w:type="dxa"/>
              <w:bottom w:w="100" w:type="dxa"/>
              <w:end w:w="120" w:type="dxa"/>
            </w:tcMar>
          </w:tcPr>
          <w:p>
            <w:pPr>
              <w:spacing w:after="0" w:before="0"/>
            </w:pPr>
            <w:r/>
            <w:r>
              <w:rPr>
                <w:rFonts w:ascii="Aptos" w:hAnsi="Aptos"/>
                <w:b w:val="0"/>
                <w:color w:val="10231C"/>
                <w:sz w:val="16"/>
              </w:rPr>
              <w:t>Future Omi input emits the same events as the phone.</w:t>
            </w:r>
          </w:p>
        </w:tc>
        <w:tc>
          <w:tcPr>
            <w:tcW w:type="dxa" w:w="3672"/>
            <w:vAlign w:val="center"/>
            <w:tcMar>
              <w:top w:w="100" w:type="dxa"/>
              <w:start w:w="120" w:type="dxa"/>
              <w:bottom w:w="100" w:type="dxa"/>
              <w:end w:w="120" w:type="dxa"/>
            </w:tcMar>
          </w:tcPr>
          <w:p>
            <w:pPr>
              <w:spacing w:after="0" w:before="0"/>
            </w:pPr>
            <w:r/>
            <w:r>
              <w:rPr>
                <w:rFonts w:ascii="Aptos" w:hAnsi="Aptos"/>
                <w:b w:val="0"/>
                <w:color w:val="10231C"/>
                <w:sz w:val="16"/>
              </w:rPr>
              <w:t>Adapter contract test without Zeus or schema changes.</w:t>
            </w:r>
          </w:p>
        </w:tc>
      </w:tr>
    </w:tbl>
    <w:p>
      <w:pPr>
        <w:spacing w:after="0"/>
      </w:pPr>
    </w:p>
    <w:p>
      <w:pPr>
        <w:pStyle w:val="Heading2"/>
      </w:pPr>
      <w:r>
        <w:t>Product success indicators</w:t>
      </w:r>
    </w:p>
    <w:p>
      <w:pPr>
        <w:pStyle w:val="ListBullet"/>
        <w:spacing w:after="80"/>
        <w:ind w:left="346" w:hanging="202"/>
      </w:pPr>
      <w:r>
        <w:t>First-pass draft acceptance rate; edits per listing; minutes saved per listing; Ask Next resolution rate.</w:t>
      </w:r>
    </w:p>
    <w:p>
      <w:pPr>
        <w:pStyle w:val="ListBullet"/>
        <w:spacing w:after="80"/>
        <w:ind w:left="346" w:hanging="202"/>
      </w:pPr>
      <w:r>
        <w:t>Per-field error, missing and conflict rates; confidence calibration by field and evidence source.</w:t>
      </w:r>
    </w:p>
    <w:p>
      <w:pPr>
        <w:pStyle w:val="ListBullet"/>
        <w:spacing w:after="80"/>
        <w:ind w:left="346" w:hanging="202"/>
      </w:pPr>
      <w:r>
        <w:t>Crash-free sessions, reconnect recovery, frame-processing latency, STT latency and adapter success rate.</w:t>
      </w:r>
    </w:p>
    <w:p>
      <w:pPr>
        <w:pStyle w:val="ListBullet"/>
        <w:spacing w:after="80"/>
        <w:ind w:left="346" w:hanging="202"/>
      </w:pPr>
      <w:r>
        <w:t>Agent trust indicators: percentage of candidates accepted, edited, rejected and deferred, with qualitative reasons.</w:t>
      </w:r>
    </w:p>
    <w:tbl>
      <w:tblPr>
        <w:tblW w:type="auto" w:w="0"/>
        <w:jc w:val="center"/>
        <w:tblLook w:firstColumn="1" w:firstRow="1" w:lastColumn="0" w:lastRow="0" w:noHBand="0" w:noVBand="1" w:val="04A0"/>
      </w:tblPr>
      <w:tblGrid>
        <w:gridCol w:w="10166"/>
      </w:tblGrid>
      <w:tr>
        <w:tc>
          <w:tcPr>
            <w:tcW w:type="dxa" w:w="10166"/>
            <w:shd w:fill="F7E7B2"/>
            <w:tcMar>
              <w:top w:w="150" w:type="dxa"/>
              <w:start w:w="170" w:type="dxa"/>
              <w:bottom w:w="150" w:type="dxa"/>
              <w:end w:w="170" w:type="dxa"/>
            </w:tcMar>
          </w:tcPr>
          <w:p>
            <w:pPr>
              <w:spacing w:after="60"/>
            </w:pPr>
            <w:r>
              <w:rPr>
                <w:rFonts w:ascii="Aptos" w:hAnsi="Aptos"/>
                <w:b/>
                <w:color w:val="164C3B"/>
                <w:sz w:val="17"/>
              </w:rPr>
              <w:t>NOT A SUCCESS METRIC</w:t>
            </w:r>
          </w:p>
          <w:p>
            <w:pPr>
              <w:spacing w:after="0"/>
            </w:pPr>
            <w:r>
              <w:rPr>
                <w:rFonts w:ascii="Aptos" w:hAnsi="Aptos"/>
                <w:color w:val="10231C"/>
                <w:sz w:val="20"/>
              </w:rPr>
              <w:t>A large number of detected objects or a high generic 'AI accuracy' percentage is not sufficient. Material listing fields must be evaluated separately.</w:t>
            </w:r>
          </w:p>
        </w:tc>
      </w:tr>
    </w:tbl>
    <w:p>
      <w:r>
        <w:br w:type="page"/>
      </w:r>
    </w:p>
    <w:p>
      <w:pPr>
        <w:spacing w:after="40"/>
      </w:pPr>
      <w:r>
        <w:rPr>
          <w:rFonts w:ascii="Aptos" w:hAnsi="Aptos"/>
          <w:b/>
          <w:color w:val="18A77B"/>
          <w:sz w:val="18"/>
        </w:rPr>
        <w:t>SECTION 04</w:t>
      </w:r>
    </w:p>
    <w:p>
      <w:pPr>
        <w:pStyle w:val="Heading1"/>
        <w:spacing w:before="0"/>
      </w:pPr>
      <w:r>
        <w:t>Omi-to-phone capability mapping</w:t>
      </w:r>
    </w:p>
    <w:p>
      <w:pPr>
        <w:spacing w:after="200"/>
      </w:pPr>
      <w:r>
        <w:rPr>
          <w:rFonts w:ascii="Aptos" w:hAnsi="Aptos"/>
          <w:i/>
          <w:color w:val="63756E"/>
          <w:sz w:val="23"/>
        </w:rPr>
        <w:t>Each useful Omi role is replaced by a phone component or marked as a physical limitation.</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64C3B"/>
            <w:vAlign w:val="center"/>
            <w:tcMar>
              <w:top w:w="100" w:type="dxa"/>
              <w:start w:w="120" w:type="dxa"/>
              <w:bottom w:w="100" w:type="dxa"/>
              <w:end w:w="120" w:type="dxa"/>
            </w:tcMar>
          </w:tcPr>
          <w:p>
            <w:pPr>
              <w:spacing w:after="0" w:before="0"/>
            </w:pPr>
            <w:r/>
            <w:r>
              <w:rPr>
                <w:rFonts w:ascii="Aptos" w:hAnsi="Aptos"/>
                <w:b/>
                <w:color w:val="FFFFFF"/>
                <w:sz w:val="16"/>
              </w:rPr>
              <w:t>Omi role</w:t>
            </w:r>
          </w:p>
        </w:tc>
        <w:tc>
          <w:tcPr>
            <w:tcW w:type="dxa" w:w="5256"/>
            <w:shd w:fill="164C3B"/>
            <w:vAlign w:val="center"/>
            <w:tcMar>
              <w:top w:w="100" w:type="dxa"/>
              <w:start w:w="120" w:type="dxa"/>
              <w:bottom w:w="100" w:type="dxa"/>
              <w:end w:w="120" w:type="dxa"/>
            </w:tcMar>
          </w:tcPr>
          <w:p>
            <w:pPr>
              <w:spacing w:after="0" w:before="0"/>
            </w:pPr>
            <w:r/>
            <w:r>
              <w:rPr>
                <w:rFonts w:ascii="Aptos" w:hAnsi="Aptos"/>
                <w:b/>
                <w:color w:val="FFFFFF"/>
                <w:sz w:val="16"/>
              </w:rPr>
              <w:t>Phone-first Zeus replacement</w:t>
            </w:r>
          </w:p>
        </w:tc>
        <w:tc>
          <w:tcPr>
            <w:tcW w:type="dxa" w:w="2880"/>
            <w:shd w:fill="164C3B"/>
            <w:vAlign w:val="center"/>
            <w:tcMar>
              <w:top w:w="100" w:type="dxa"/>
              <w:start w:w="120" w:type="dxa"/>
              <w:bottom w:w="100" w:type="dxa"/>
              <w:end w:w="120" w:type="dxa"/>
            </w:tcMar>
          </w:tcPr>
          <w:p>
            <w:pPr>
              <w:spacing w:after="0" w:before="0"/>
            </w:pPr>
            <w:r/>
            <w:r>
              <w:rPr>
                <w:rFonts w:ascii="Aptos" w:hAnsi="Aptos"/>
                <w:b/>
                <w:color w:val="FFFFFF"/>
                <w:sz w:val="16"/>
              </w:rPr>
              <w:t>Release state / boundary</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Glass camera</w:t>
            </w:r>
          </w:p>
        </w:tc>
        <w:tc>
          <w:tcPr>
            <w:tcW w:type="dxa" w:w="5256"/>
            <w:vAlign w:val="center"/>
            <w:tcMar>
              <w:top w:w="100" w:type="dxa"/>
              <w:start w:w="120" w:type="dxa"/>
              <w:bottom w:w="100" w:type="dxa"/>
              <w:end w:w="120" w:type="dxa"/>
            </w:tcMar>
          </w:tcPr>
          <w:p>
            <w:pPr>
              <w:spacing w:after="0" w:before="0"/>
            </w:pPr>
            <w:r/>
            <w:r>
              <w:rPr>
                <w:rFonts w:ascii="Aptos" w:hAnsi="Aptos"/>
                <w:b w:val="0"/>
                <w:color w:val="10231C"/>
                <w:sz w:val="16"/>
              </w:rPr>
              <w:t>Rear camera through VisionCamera; foreground preview; tap focus and pinch zoom.</w:t>
            </w:r>
          </w:p>
        </w:tc>
        <w:tc>
          <w:tcPr>
            <w:tcW w:type="dxa" w:w="2880"/>
            <w:vAlign w:val="center"/>
            <w:tcMar>
              <w:top w:w="100" w:type="dxa"/>
              <w:start w:w="120" w:type="dxa"/>
              <w:bottom w:w="100" w:type="dxa"/>
              <w:end w:w="120" w:type="dxa"/>
            </w:tcMar>
          </w:tcPr>
          <w:p>
            <w:pPr>
              <w:spacing w:after="0" w:before="0"/>
            </w:pPr>
            <w:r/>
            <w:r>
              <w:rPr>
                <w:rFonts w:ascii="Aptos" w:hAnsi="Aptos"/>
                <w:b w:val="0"/>
                <w:color w:val="10231C"/>
                <w:sz w:val="16"/>
              </w:rPr>
              <w:t>Implemented in the reference module.</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Glass display</w:t>
            </w:r>
          </w:p>
        </w:tc>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6"/>
              </w:rPr>
              <w:t>Boxes, labels, confidence, connection/model state and guided controls over the mobile preview.</w:t>
            </w:r>
          </w:p>
        </w:tc>
        <w:tc>
          <w:tcPr>
            <w:tcW w:type="dxa" w:w="2880"/>
            <w:shd w:fill="F2F7F5"/>
            <w:vAlign w:val="center"/>
            <w:tcMar>
              <w:top w:w="100" w:type="dxa"/>
              <w:start w:w="120" w:type="dxa"/>
              <w:bottom w:w="100" w:type="dxa"/>
              <w:end w:w="120" w:type="dxa"/>
            </w:tcMar>
          </w:tcPr>
          <w:p>
            <w:pPr>
              <w:spacing w:after="0" w:before="0"/>
            </w:pPr>
            <w:r/>
            <w:r>
              <w:rPr>
                <w:rFonts w:ascii="Aptos" w:hAnsi="Aptos"/>
                <w:b w:val="0"/>
                <w:color w:val="10231C"/>
                <w:sz w:val="16"/>
              </w:rPr>
              <w:t>Implemented; handheld rather than in-eye.</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Live object marking</w:t>
            </w:r>
          </w:p>
        </w:tc>
        <w:tc>
          <w:tcPr>
            <w:tcW w:type="dxa" w:w="5256"/>
            <w:vAlign w:val="center"/>
            <w:tcMar>
              <w:top w:w="100" w:type="dxa"/>
              <w:start w:w="120" w:type="dxa"/>
              <w:bottom w:w="100" w:type="dxa"/>
              <w:end w:w="120" w:type="dxa"/>
            </w:tcMar>
          </w:tcPr>
          <w:p>
            <w:pPr>
              <w:spacing w:after="0" w:before="0"/>
            </w:pPr>
            <w:r/>
            <w:r>
              <w:rPr>
                <w:rFonts w:ascii="Aptos" w:hAnsi="Aptos"/>
                <w:b w:val="0"/>
                <w:color w:val="10231C"/>
                <w:sz w:val="16"/>
              </w:rPr>
              <w:t>On-device ExecuTorch detector produces labels, scores and normalized boxes.</w:t>
            </w:r>
          </w:p>
        </w:tc>
        <w:tc>
          <w:tcPr>
            <w:tcW w:type="dxa" w:w="2880"/>
            <w:vAlign w:val="center"/>
            <w:tcMar>
              <w:top w:w="100" w:type="dxa"/>
              <w:start w:w="120" w:type="dxa"/>
              <w:bottom w:w="100" w:type="dxa"/>
              <w:end w:w="120" w:type="dxa"/>
            </w:tcMar>
          </w:tcPr>
          <w:p>
            <w:pPr>
              <w:spacing w:after="0" w:before="0"/>
            </w:pPr>
            <w:r/>
            <w:r>
              <w:rPr>
                <w:rFonts w:ascii="Aptos" w:hAnsi="Aptos"/>
                <w:b w:val="0"/>
                <w:color w:val="10231C"/>
                <w:sz w:val="16"/>
              </w:rPr>
              <w:t>General COCO baseline implemented; property model required for finishes.</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Scene understanding</w:t>
            </w:r>
          </w:p>
        </w:tc>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6"/>
              </w:rPr>
              <w:t>Agent-selected frame sent to a private approved vision adapter with room hint.</w:t>
            </w:r>
          </w:p>
        </w:tc>
        <w:tc>
          <w:tcPr>
            <w:tcW w:type="dxa" w:w="2880"/>
            <w:shd w:fill="F2F7F5"/>
            <w:vAlign w:val="center"/>
            <w:tcMar>
              <w:top w:w="100" w:type="dxa"/>
              <w:start w:w="120" w:type="dxa"/>
              <w:bottom w:w="100" w:type="dxa"/>
              <w:end w:w="120" w:type="dxa"/>
            </w:tcMar>
          </w:tcPr>
          <w:p>
            <w:pPr>
              <w:spacing w:after="0" w:before="0"/>
            </w:pPr>
            <w:r/>
            <w:r>
              <w:rPr>
                <w:rFonts w:ascii="Aptos" w:hAnsi="Aptos"/>
                <w:b w:val="0"/>
                <w:color w:val="10231C"/>
                <w:sz w:val="16"/>
              </w:rPr>
              <w:t>Adapter implemented; endpoint/model supplied by Pillar 9/Relink.</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Pendant microphone</w:t>
            </w:r>
          </w:p>
        </w:tc>
        <w:tc>
          <w:tcPr>
            <w:tcW w:type="dxa" w:w="5256"/>
            <w:vAlign w:val="center"/>
            <w:tcMar>
              <w:top w:w="100" w:type="dxa"/>
              <w:start w:w="120" w:type="dxa"/>
              <w:bottom w:w="100" w:type="dxa"/>
              <w:end w:w="120" w:type="dxa"/>
            </w:tcMar>
          </w:tcPr>
          <w:p>
            <w:pPr>
              <w:spacing w:after="0" w:before="0"/>
            </w:pPr>
            <w:r/>
            <w:r>
              <w:rPr>
                <w:rFonts w:ascii="Aptos" w:hAnsi="Aptos"/>
                <w:b w:val="0"/>
                <w:color w:val="10231C"/>
                <w:sz w:val="16"/>
              </w:rPr>
              <w:t>React Native Audio API emits bounded mono PCM chunks with room context.</w:t>
            </w:r>
          </w:p>
        </w:tc>
        <w:tc>
          <w:tcPr>
            <w:tcW w:type="dxa" w:w="2880"/>
            <w:vAlign w:val="center"/>
            <w:tcMar>
              <w:top w:w="100" w:type="dxa"/>
              <w:start w:w="120" w:type="dxa"/>
              <w:bottom w:w="100" w:type="dxa"/>
              <w:end w:w="120" w:type="dxa"/>
            </w:tcMar>
          </w:tcPr>
          <w:p>
            <w:pPr>
              <w:spacing w:after="0" w:before="0"/>
            </w:pPr>
            <w:r/>
            <w:r>
              <w:rPr>
                <w:rFonts w:ascii="Aptos" w:hAnsi="Aptos"/>
                <w:b w:val="0"/>
                <w:color w:val="10231C"/>
                <w:sz w:val="16"/>
              </w:rPr>
              <w:t>Implemented; phone placement influences quality.</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Live transcription</w:t>
            </w:r>
          </w:p>
        </w:tc>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6"/>
              </w:rPr>
              <w:t>Configurable private/OpenAI-compatible STT endpoint produces final segments.</w:t>
            </w:r>
          </w:p>
        </w:tc>
        <w:tc>
          <w:tcPr>
            <w:tcW w:type="dxa" w:w="2880"/>
            <w:shd w:fill="F2F7F5"/>
            <w:vAlign w:val="center"/>
            <w:tcMar>
              <w:top w:w="100" w:type="dxa"/>
              <w:start w:w="120" w:type="dxa"/>
              <w:bottom w:w="100" w:type="dxa"/>
              <w:end w:w="120" w:type="dxa"/>
            </w:tcMar>
          </w:tcPr>
          <w:p>
            <w:pPr>
              <w:spacing w:after="0" w:before="0"/>
            </w:pPr>
            <w:r/>
            <w:r>
              <w:rPr>
                <w:rFonts w:ascii="Aptos" w:hAnsi="Aptos"/>
                <w:b w:val="0"/>
                <w:color w:val="10231C"/>
                <w:sz w:val="16"/>
              </w:rPr>
              <w:t>Contract implemented; provider and language set are deployment choices.</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Context memory</w:t>
            </w:r>
          </w:p>
        </w:tc>
        <w:tc>
          <w:tcPr>
            <w:tcW w:type="dxa" w:w="5256"/>
            <w:vAlign w:val="center"/>
            <w:tcMar>
              <w:top w:w="100" w:type="dxa"/>
              <w:start w:w="120" w:type="dxa"/>
              <w:bottom w:w="100" w:type="dxa"/>
              <w:end w:w="120" w:type="dxa"/>
            </w:tcMar>
          </w:tcPr>
          <w:p>
            <w:pPr>
              <w:spacing w:after="0" w:before="0"/>
            </w:pPr>
            <w:r/>
            <w:r>
              <w:rPr>
                <w:rFonts w:ascii="Aptos" w:hAnsi="Aptos"/>
                <w:b w:val="0"/>
                <w:color w:val="10231C"/>
                <w:sz w:val="16"/>
              </w:rPr>
              <w:t>Session transcript, evidence references, field alternatives and audit events.</w:t>
            </w:r>
          </w:p>
        </w:tc>
        <w:tc>
          <w:tcPr>
            <w:tcW w:type="dxa" w:w="2880"/>
            <w:vAlign w:val="center"/>
            <w:tcMar>
              <w:top w:w="100" w:type="dxa"/>
              <w:start w:w="120" w:type="dxa"/>
              <w:bottom w:w="100" w:type="dxa"/>
              <w:end w:w="120" w:type="dxa"/>
            </w:tcMar>
          </w:tcPr>
          <w:p>
            <w:pPr>
              <w:spacing w:after="0" w:before="0"/>
            </w:pPr>
            <w:r/>
            <w:r>
              <w:rPr>
                <w:rFonts w:ascii="Aptos" w:hAnsi="Aptos"/>
                <w:b w:val="0"/>
                <w:color w:val="10231C"/>
                <w:sz w:val="16"/>
              </w:rPr>
              <w:t>Implemented; raw continuous video/audio are not stored.</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Assistant</w:t>
            </w:r>
          </w:p>
        </w:tc>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6"/>
              </w:rPr>
              <w:t>One prioritized Ask Next question plus listing completion and validation status.</w:t>
            </w:r>
          </w:p>
        </w:tc>
        <w:tc>
          <w:tcPr>
            <w:tcW w:type="dxa" w:w="2880"/>
            <w:shd w:fill="F2F7F5"/>
            <w:vAlign w:val="center"/>
            <w:tcMar>
              <w:top w:w="100" w:type="dxa"/>
              <w:start w:w="120" w:type="dxa"/>
              <w:bottom w:w="100" w:type="dxa"/>
              <w:end w:w="120" w:type="dxa"/>
            </w:tcMar>
          </w:tcPr>
          <w:p>
            <w:pPr>
              <w:spacing w:after="0" w:before="0"/>
            </w:pPr>
            <w:r/>
            <w:r>
              <w:rPr>
                <w:rFonts w:ascii="Aptos" w:hAnsi="Aptos"/>
                <w:b w:val="0"/>
                <w:color w:val="10231C"/>
                <w:sz w:val="16"/>
              </w:rPr>
              <w:t>Implemented.</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Hardware swap</w:t>
            </w:r>
          </w:p>
        </w:tc>
        <w:tc>
          <w:tcPr>
            <w:tcW w:type="dxa" w:w="5256"/>
            <w:vAlign w:val="center"/>
            <w:tcMar>
              <w:top w:w="100" w:type="dxa"/>
              <w:start w:w="120" w:type="dxa"/>
              <w:bottom w:w="100" w:type="dxa"/>
              <w:end w:w="120" w:type="dxa"/>
            </w:tcMar>
          </w:tcPr>
          <w:p>
            <w:pPr>
              <w:spacing w:after="0" w:before="0"/>
            </w:pPr>
            <w:r/>
            <w:r>
              <w:rPr>
                <w:rFonts w:ascii="Aptos" w:hAnsi="Aptos"/>
                <w:b w:val="0"/>
                <w:color w:val="10231C"/>
                <w:sz w:val="16"/>
              </w:rPr>
              <w:t>`CameraSource`/`AudioSource` contracts; future `OmiGlassCameraSource` bridge.</w:t>
            </w:r>
          </w:p>
        </w:tc>
        <w:tc>
          <w:tcPr>
            <w:tcW w:type="dxa" w:w="2880"/>
            <w:vAlign w:val="center"/>
            <w:tcMar>
              <w:top w:w="100" w:type="dxa"/>
              <w:start w:w="120" w:type="dxa"/>
              <w:bottom w:w="100" w:type="dxa"/>
              <w:end w:w="120" w:type="dxa"/>
            </w:tcMar>
          </w:tcPr>
          <w:p>
            <w:pPr>
              <w:spacing w:after="0" w:before="0"/>
            </w:pPr>
            <w:r/>
            <w:r>
              <w:rPr>
                <w:rFonts w:ascii="Aptos" w:hAnsi="Aptos"/>
                <w:b w:val="0"/>
                <w:color w:val="10231C"/>
                <w:sz w:val="16"/>
              </w:rPr>
              <w:t>Boundary implemented; future Omi adapter not in phone release.</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Hands-free / always-on</w:t>
            </w:r>
          </w:p>
        </w:tc>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6"/>
              </w:rPr>
              <w:t>No true phone equivalent.</w:t>
            </w:r>
          </w:p>
        </w:tc>
        <w:tc>
          <w:tcPr>
            <w:tcW w:type="dxa" w:w="2880"/>
            <w:shd w:fill="F2F7F5"/>
            <w:vAlign w:val="center"/>
            <w:tcMar>
              <w:top w:w="100" w:type="dxa"/>
              <w:start w:w="120" w:type="dxa"/>
              <w:bottom w:w="100" w:type="dxa"/>
              <w:end w:w="120" w:type="dxa"/>
            </w:tcMar>
          </w:tcPr>
          <w:p>
            <w:pPr>
              <w:spacing w:after="0" w:before="0"/>
            </w:pPr>
            <w:r/>
            <w:r>
              <w:rPr>
                <w:rFonts w:ascii="Aptos" w:hAnsi="Aptos"/>
                <w:b w:val="0"/>
                <w:color w:val="10231C"/>
                <w:sz w:val="16"/>
              </w:rPr>
              <w:t>Explicitly excluded for privacy/platform/physical reasons.</w:t>
            </w:r>
          </w:p>
        </w:tc>
      </w:tr>
    </w:tbl>
    <w:p>
      <w:pPr>
        <w:spacing w:after="0"/>
      </w:pPr>
    </w:p>
    <w:tbl>
      <w:tblPr>
        <w:tblW w:type="auto" w:w="0"/>
        <w:jc w:val="center"/>
        <w:tblLook w:firstColumn="1" w:firstRow="1" w:lastColumn="0" w:lastRow="0" w:noHBand="0" w:noVBand="1" w:val="04A0"/>
      </w:tblPr>
      <w:tblGrid>
        <w:gridCol w:w="10166"/>
      </w:tblGrid>
      <w:tr>
        <w:tc>
          <w:tcPr>
            <w:tcW w:type="dxa" w:w="10166"/>
            <w:shd w:fill="F2F7F5"/>
            <w:tcMar>
              <w:top w:w="150" w:type="dxa"/>
              <w:start w:w="170" w:type="dxa"/>
              <w:bottom w:w="150" w:type="dxa"/>
              <w:end w:w="170" w:type="dxa"/>
            </w:tcMar>
          </w:tcPr>
          <w:p>
            <w:pPr>
              <w:spacing w:after="60"/>
            </w:pPr>
            <w:r>
              <w:rPr>
                <w:rFonts w:ascii="Aptos" w:hAnsi="Aptos"/>
                <w:b/>
                <w:color w:val="164C3B"/>
                <w:sz w:val="17"/>
              </w:rPr>
              <w:t>GOOGLE LENS-STYLE</w:t>
            </w:r>
          </w:p>
          <w:p>
            <w:pPr>
              <w:spacing w:after="0"/>
            </w:pPr>
            <w:r>
              <w:rPr>
                <w:rFonts w:ascii="Aptos" w:hAnsi="Aptos"/>
                <w:color w:val="10231C"/>
                <w:sz w:val="20"/>
              </w:rPr>
              <w:t>The term means the interaction pattern—live recognition, visual marking, selected-frame analysis and actions—not a dependency on the consumer Google Lens application or an unavailable Lens SDK.</w:t>
            </w:r>
          </w:p>
        </w:tc>
      </w:tr>
    </w:tbl>
    <w:p>
      <w:r>
        <w:br w:type="page"/>
      </w:r>
    </w:p>
    <w:p>
      <w:pPr>
        <w:spacing w:after="40"/>
      </w:pPr>
      <w:r>
        <w:rPr>
          <w:rFonts w:ascii="Aptos" w:hAnsi="Aptos"/>
          <w:b/>
          <w:color w:val="18A77B"/>
          <w:sz w:val="18"/>
        </w:rPr>
        <w:t>SECTION 05</w:t>
      </w:r>
    </w:p>
    <w:p>
      <w:pPr>
        <w:pStyle w:val="Heading1"/>
        <w:spacing w:before="0"/>
      </w:pPr>
      <w:r>
        <w:t>End-to-end realtor experience</w:t>
      </w:r>
    </w:p>
    <w:p>
      <w:pPr>
        <w:spacing w:after="200"/>
      </w:pPr>
      <w:r>
        <w:rPr>
          <w:rFonts w:ascii="Aptos" w:hAnsi="Aptos"/>
          <w:i/>
          <w:color w:val="63756E"/>
          <w:sz w:val="23"/>
        </w:rPr>
        <w:t>Five connected stages keep the agent inside one guided listing workflow.</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16"/>
            <w:shd w:fill="DDF7EE"/>
            <w:tcMar>
              <w:top w:w="130" w:type="dxa"/>
              <w:start w:w="80" w:type="dxa"/>
              <w:bottom w:w="130" w:type="dxa"/>
              <w:end w:w="80" w:type="dxa"/>
            </w:tcMar>
          </w:tcPr>
          <w:p>
            <w:pPr>
              <w:spacing w:after="60"/>
              <w:jc w:val="center"/>
            </w:pPr>
            <w:r>
              <w:rPr>
                <w:rFonts w:ascii="Aptos" w:hAnsi="Aptos"/>
                <w:b/>
                <w:color w:val="164C3B"/>
                <w:sz w:val="18"/>
              </w:rPr>
              <w:t>1</w:t>
              <w:br/>
              <w:t>Start</w:t>
            </w:r>
          </w:p>
          <w:p>
            <w:pPr>
              <w:spacing w:after="0"/>
              <w:jc w:val="center"/>
            </w:pPr>
            <w:r>
              <w:rPr>
                <w:rFonts w:ascii="Aptos" w:hAnsi="Aptos"/>
                <w:color w:val="63756E"/>
                <w:sz w:val="15"/>
              </w:rPr>
              <w:t>Mode, listing context, consent</w:t>
            </w:r>
          </w:p>
        </w:tc>
        <w:tc>
          <w:tcPr>
            <w:tcW w:type="dxa" w:w="2016"/>
            <w:shd w:fill="F2F7F5"/>
            <w:tcMar>
              <w:top w:w="130" w:type="dxa"/>
              <w:start w:w="80" w:type="dxa"/>
              <w:bottom w:w="130" w:type="dxa"/>
              <w:end w:w="80" w:type="dxa"/>
            </w:tcMar>
          </w:tcPr>
          <w:p>
            <w:pPr>
              <w:spacing w:after="60"/>
              <w:jc w:val="center"/>
            </w:pPr>
            <w:r>
              <w:rPr>
                <w:rFonts w:ascii="Aptos" w:hAnsi="Aptos"/>
                <w:b/>
                <w:color w:val="164C3B"/>
                <w:sz w:val="18"/>
              </w:rPr>
              <w:t>2</w:t>
              <w:br/>
              <w:t>Live</w:t>
            </w:r>
          </w:p>
          <w:p>
            <w:pPr>
              <w:spacing w:after="0"/>
              <w:jc w:val="center"/>
            </w:pPr>
            <w:r>
              <w:rPr>
                <w:rFonts w:ascii="Aptos" w:hAnsi="Aptos"/>
                <w:color w:val="63756E"/>
                <w:sz w:val="15"/>
              </w:rPr>
              <w:t>Camera, mic, room, overlay</w:t>
            </w:r>
          </w:p>
        </w:tc>
        <w:tc>
          <w:tcPr>
            <w:tcW w:type="dxa" w:w="2016"/>
            <w:shd w:fill="DDF7EE"/>
            <w:tcMar>
              <w:top w:w="130" w:type="dxa"/>
              <w:start w:w="80" w:type="dxa"/>
              <w:bottom w:w="130" w:type="dxa"/>
              <w:end w:w="80" w:type="dxa"/>
            </w:tcMar>
          </w:tcPr>
          <w:p>
            <w:pPr>
              <w:spacing w:after="60"/>
              <w:jc w:val="center"/>
            </w:pPr>
            <w:r>
              <w:rPr>
                <w:rFonts w:ascii="Aptos" w:hAnsi="Aptos"/>
                <w:b/>
                <w:color w:val="164C3B"/>
                <w:sz w:val="18"/>
              </w:rPr>
              <w:t>3</w:t>
              <w:br/>
              <w:t>AI fields</w:t>
            </w:r>
          </w:p>
          <w:p>
            <w:pPr>
              <w:spacing w:after="0"/>
              <w:jc w:val="center"/>
            </w:pPr>
            <w:r>
              <w:rPr>
                <w:rFonts w:ascii="Aptos" w:hAnsi="Aptos"/>
                <w:color w:val="63756E"/>
                <w:sz w:val="15"/>
              </w:rPr>
              <w:t>Completion, status, Ask Next</w:t>
            </w:r>
          </w:p>
        </w:tc>
        <w:tc>
          <w:tcPr>
            <w:tcW w:type="dxa" w:w="2016"/>
            <w:shd w:fill="F2F7F5"/>
            <w:tcMar>
              <w:top w:w="130" w:type="dxa"/>
              <w:start w:w="80" w:type="dxa"/>
              <w:bottom w:w="130" w:type="dxa"/>
              <w:end w:w="80" w:type="dxa"/>
            </w:tcMar>
          </w:tcPr>
          <w:p>
            <w:pPr>
              <w:spacing w:after="60"/>
              <w:jc w:val="center"/>
            </w:pPr>
            <w:r>
              <w:rPr>
                <w:rFonts w:ascii="Aptos" w:hAnsi="Aptos"/>
                <w:b/>
                <w:color w:val="164C3B"/>
                <w:sz w:val="18"/>
              </w:rPr>
              <w:t>4</w:t>
              <w:br/>
              <w:t>Review</w:t>
            </w:r>
          </w:p>
          <w:p>
            <w:pPr>
              <w:spacing w:after="0"/>
              <w:jc w:val="center"/>
            </w:pPr>
            <w:r>
              <w:rPr>
                <w:rFonts w:ascii="Aptos" w:hAnsi="Aptos"/>
                <w:color w:val="63756E"/>
                <w:sz w:val="15"/>
              </w:rPr>
              <w:t>Accept, edit, reject, defer</w:t>
            </w:r>
          </w:p>
        </w:tc>
        <w:tc>
          <w:tcPr>
            <w:tcW w:type="dxa" w:w="2016"/>
            <w:shd w:fill="DDF7EE"/>
            <w:tcMar>
              <w:top w:w="130" w:type="dxa"/>
              <w:start w:w="80" w:type="dxa"/>
              <w:bottom w:w="130" w:type="dxa"/>
              <w:end w:w="80" w:type="dxa"/>
            </w:tcMar>
          </w:tcPr>
          <w:p>
            <w:pPr>
              <w:spacing w:after="60"/>
              <w:jc w:val="center"/>
            </w:pPr>
            <w:r>
              <w:rPr>
                <w:rFonts w:ascii="Aptos" w:hAnsi="Aptos"/>
                <w:b/>
                <w:color w:val="164C3B"/>
                <w:sz w:val="18"/>
              </w:rPr>
              <w:t>5</w:t>
              <w:br/>
              <w:t>Approve</w:t>
            </w:r>
          </w:p>
          <w:p>
            <w:pPr>
              <w:spacing w:after="0"/>
              <w:jc w:val="center"/>
            </w:pPr>
            <w:r>
              <w:rPr>
                <w:rFonts w:ascii="Aptos" w:hAnsi="Aptos"/>
                <w:color w:val="63756E"/>
                <w:sz w:val="15"/>
              </w:rPr>
              <w:t>Validate, attest, draft write</w:t>
            </w:r>
          </w:p>
        </w:tc>
      </w:tr>
    </w:tbl>
    <w:p>
      <w:pPr>
        <w:spacing w:after="0"/>
      </w:pP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728"/>
            <w:shd w:fill="164C3B"/>
            <w:vAlign w:val="center"/>
            <w:tcMar>
              <w:top w:w="100" w:type="dxa"/>
              <w:start w:w="120" w:type="dxa"/>
              <w:bottom w:w="100" w:type="dxa"/>
              <w:end w:w="120" w:type="dxa"/>
            </w:tcMar>
          </w:tcPr>
          <w:p>
            <w:pPr>
              <w:spacing w:after="0" w:before="0"/>
            </w:pPr>
            <w:r/>
            <w:r>
              <w:rPr>
                <w:rFonts w:ascii="Aptos" w:hAnsi="Aptos"/>
                <w:b/>
                <w:color w:val="FFFFFF"/>
                <w:sz w:val="16"/>
              </w:rPr>
              <w:t>Stage</w:t>
            </w:r>
          </w:p>
        </w:tc>
        <w:tc>
          <w:tcPr>
            <w:tcW w:type="dxa" w:w="3240"/>
            <w:shd w:fill="164C3B"/>
            <w:vAlign w:val="center"/>
            <w:tcMar>
              <w:top w:w="100" w:type="dxa"/>
              <w:start w:w="120" w:type="dxa"/>
              <w:bottom w:w="100" w:type="dxa"/>
              <w:end w:w="120" w:type="dxa"/>
            </w:tcMar>
          </w:tcPr>
          <w:p>
            <w:pPr>
              <w:spacing w:after="0" w:before="0"/>
            </w:pPr>
            <w:r/>
            <w:r>
              <w:rPr>
                <w:rFonts w:ascii="Aptos" w:hAnsi="Aptos"/>
                <w:b/>
                <w:color w:val="FFFFFF"/>
                <w:sz w:val="16"/>
              </w:rPr>
              <w:t>Primary UI</w:t>
            </w:r>
          </w:p>
        </w:tc>
        <w:tc>
          <w:tcPr>
            <w:tcW w:type="dxa" w:w="3240"/>
            <w:shd w:fill="164C3B"/>
            <w:vAlign w:val="center"/>
            <w:tcMar>
              <w:top w:w="100" w:type="dxa"/>
              <w:start w:w="120" w:type="dxa"/>
              <w:bottom w:w="100" w:type="dxa"/>
              <w:end w:w="120" w:type="dxa"/>
            </w:tcMar>
          </w:tcPr>
          <w:p>
            <w:pPr>
              <w:spacing w:after="0" w:before="0"/>
            </w:pPr>
            <w:r/>
            <w:r>
              <w:rPr>
                <w:rFonts w:ascii="Aptos" w:hAnsi="Aptos"/>
                <w:b/>
                <w:color w:val="FFFFFF"/>
                <w:sz w:val="16"/>
              </w:rPr>
              <w:t>System behavior</w:t>
            </w:r>
          </w:p>
        </w:tc>
        <w:tc>
          <w:tcPr>
            <w:tcW w:type="dxa" w:w="1872"/>
            <w:shd w:fill="164C3B"/>
            <w:vAlign w:val="center"/>
            <w:tcMar>
              <w:top w:w="100" w:type="dxa"/>
              <w:start w:w="120" w:type="dxa"/>
              <w:bottom w:w="100" w:type="dxa"/>
              <w:end w:w="120" w:type="dxa"/>
            </w:tcMar>
          </w:tcPr>
          <w:p>
            <w:pPr>
              <w:spacing w:after="0" w:before="0"/>
            </w:pPr>
            <w:r/>
            <w:r>
              <w:rPr>
                <w:rFonts w:ascii="Aptos" w:hAnsi="Aptos"/>
                <w:b/>
                <w:color w:val="FFFFFF"/>
                <w:sz w:val="16"/>
              </w:rPr>
              <w:t>Exit gate</w:t>
            </w:r>
          </w:p>
        </w:tc>
      </w:tr>
      <w:tr>
        <w:trPr>
          <w:cantSplit/>
        </w:trPr>
        <w:tc>
          <w:tcPr>
            <w:tcW w:type="dxa" w:w="1728"/>
            <w:vAlign w:val="center"/>
            <w:tcMar>
              <w:top w:w="100" w:type="dxa"/>
              <w:start w:w="120" w:type="dxa"/>
              <w:bottom w:w="100" w:type="dxa"/>
              <w:end w:w="120" w:type="dxa"/>
            </w:tcMar>
          </w:tcPr>
          <w:p>
            <w:pPr>
              <w:spacing w:after="0" w:before="0"/>
            </w:pPr>
            <w:r/>
            <w:r>
              <w:rPr>
                <w:rFonts w:ascii="Aptos" w:hAnsi="Aptos"/>
                <w:b w:val="0"/>
                <w:color w:val="10231C"/>
                <w:sz w:val="15"/>
              </w:rPr>
              <w:t>1. Start Listing</w:t>
            </w:r>
          </w:p>
        </w:tc>
        <w:tc>
          <w:tcPr>
            <w:tcW w:type="dxa" w:w="3240"/>
            <w:vAlign w:val="center"/>
            <w:tcMar>
              <w:top w:w="100" w:type="dxa"/>
              <w:start w:w="120" w:type="dxa"/>
              <w:bottom w:w="100" w:type="dxa"/>
              <w:end w:w="120" w:type="dxa"/>
            </w:tcMar>
          </w:tcPr>
          <w:p>
            <w:pPr>
              <w:spacing w:after="0" w:before="0"/>
            </w:pPr>
            <w:r/>
            <w:r>
              <w:rPr>
                <w:rFonts w:ascii="Aptos" w:hAnsi="Aptos"/>
                <w:b w:val="0"/>
                <w:color w:val="10231C"/>
                <w:sz w:val="15"/>
              </w:rPr>
              <w:t>Create/update mode, optional address, update listing ID, consent control.</w:t>
            </w:r>
          </w:p>
        </w:tc>
        <w:tc>
          <w:tcPr>
            <w:tcW w:type="dxa" w:w="3240"/>
            <w:vAlign w:val="center"/>
            <w:tcMar>
              <w:top w:w="100" w:type="dxa"/>
              <w:start w:w="120" w:type="dxa"/>
              <w:bottom w:w="100" w:type="dxa"/>
              <w:end w:w="120" w:type="dxa"/>
            </w:tcMar>
          </w:tcPr>
          <w:p>
            <w:pPr>
              <w:spacing w:after="0" w:before="0"/>
            </w:pPr>
            <w:r/>
            <w:r>
              <w:rPr>
                <w:rFonts w:ascii="Aptos" w:hAnsi="Aptos"/>
                <w:b w:val="0"/>
                <w:color w:val="10231C"/>
                <w:sz w:val="15"/>
              </w:rPr>
              <w:t>Creates tenant-scoped capture session and device capability record.</w:t>
            </w:r>
          </w:p>
        </w:tc>
        <w:tc>
          <w:tcPr>
            <w:tcW w:type="dxa" w:w="1872"/>
            <w:vAlign w:val="center"/>
            <w:tcMar>
              <w:top w:w="100" w:type="dxa"/>
              <w:start w:w="120" w:type="dxa"/>
              <w:bottom w:w="100" w:type="dxa"/>
              <w:end w:w="120" w:type="dxa"/>
            </w:tcMar>
          </w:tcPr>
          <w:p>
            <w:pPr>
              <w:spacing w:after="0" w:before="0"/>
            </w:pPr>
            <w:r/>
            <w:r>
              <w:rPr>
                <w:rFonts w:ascii="Aptos" w:hAnsi="Aptos"/>
                <w:b w:val="0"/>
                <w:color w:val="10231C"/>
                <w:sz w:val="15"/>
              </w:rPr>
              <w:t>Consent; listing ID in update mode.</w:t>
            </w:r>
          </w:p>
        </w:tc>
      </w:tr>
      <w:tr>
        <w:trPr>
          <w:cantSplit/>
        </w:trPr>
        <w:tc>
          <w:tcPr>
            <w:tcW w:type="dxa" w:w="1728"/>
            <w:shd w:fill="F2F7F5"/>
            <w:vAlign w:val="center"/>
            <w:tcMar>
              <w:top w:w="100" w:type="dxa"/>
              <w:start w:w="120" w:type="dxa"/>
              <w:bottom w:w="100" w:type="dxa"/>
              <w:end w:w="120" w:type="dxa"/>
            </w:tcMar>
          </w:tcPr>
          <w:p>
            <w:pPr>
              <w:spacing w:after="0" w:before="0"/>
            </w:pPr>
            <w:r/>
            <w:r>
              <w:rPr>
                <w:rFonts w:ascii="Aptos" w:hAnsi="Aptos"/>
                <w:b w:val="0"/>
                <w:color w:val="10231C"/>
                <w:sz w:val="15"/>
              </w:rPr>
              <w:t>2. Live Conversation</w:t>
            </w:r>
          </w:p>
        </w:tc>
        <w:tc>
          <w:tcPr>
            <w:tcW w:type="dxa" w:w="3240"/>
            <w:shd w:fill="F2F7F5"/>
            <w:vAlign w:val="center"/>
            <w:tcMar>
              <w:top w:w="100" w:type="dxa"/>
              <w:start w:w="120" w:type="dxa"/>
              <w:bottom w:w="100" w:type="dxa"/>
              <w:end w:w="120" w:type="dxa"/>
            </w:tcMar>
          </w:tcPr>
          <w:p>
            <w:pPr>
              <w:spacing w:after="0" w:before="0"/>
            </w:pPr>
            <w:r/>
            <w:r>
              <w:rPr>
                <w:rFonts w:ascii="Aptos" w:hAnsi="Aptos"/>
                <w:b w:val="0"/>
                <w:color w:val="10231C"/>
                <w:sz w:val="15"/>
              </w:rPr>
              <w:t>Full camera preview, detection boxes, room chips, transcript strip, audio level, pause/evidence controls.</w:t>
            </w:r>
          </w:p>
        </w:tc>
        <w:tc>
          <w:tcPr>
            <w:tcW w:type="dxa" w:w="3240"/>
            <w:shd w:fill="F2F7F5"/>
            <w:vAlign w:val="center"/>
            <w:tcMar>
              <w:top w:w="100" w:type="dxa"/>
              <w:start w:w="120" w:type="dxa"/>
              <w:bottom w:w="100" w:type="dxa"/>
              <w:end w:w="120" w:type="dxa"/>
            </w:tcMar>
          </w:tcPr>
          <w:p>
            <w:pPr>
              <w:spacing w:after="0" w:before="0"/>
            </w:pPr>
            <w:r/>
            <w:r>
              <w:rPr>
                <w:rFonts w:ascii="Aptos" w:hAnsi="Aptos"/>
                <w:b w:val="0"/>
                <w:color w:val="10231C"/>
                <w:sz w:val="15"/>
              </w:rPr>
              <w:t>Streams bounded audio and throttled detection batches; preserves live draft.</w:t>
            </w:r>
          </w:p>
        </w:tc>
        <w:tc>
          <w:tcPr>
            <w:tcW w:type="dxa" w:w="1872"/>
            <w:shd w:fill="F2F7F5"/>
            <w:vAlign w:val="center"/>
            <w:tcMar>
              <w:top w:w="100" w:type="dxa"/>
              <w:start w:w="120" w:type="dxa"/>
              <w:bottom w:w="100" w:type="dxa"/>
              <w:end w:w="120" w:type="dxa"/>
            </w:tcMar>
          </w:tcPr>
          <w:p>
            <w:pPr>
              <w:spacing w:after="0" w:before="0"/>
            </w:pPr>
            <w:r/>
            <w:r>
              <w:rPr>
                <w:rFonts w:ascii="Aptos" w:hAnsi="Aptos"/>
                <w:b w:val="0"/>
                <w:color w:val="10231C"/>
                <w:sz w:val="15"/>
              </w:rPr>
              <w:t>Agent may inspect AI fields or finish.</w:t>
            </w:r>
          </w:p>
        </w:tc>
      </w:tr>
      <w:tr>
        <w:trPr>
          <w:cantSplit/>
        </w:trPr>
        <w:tc>
          <w:tcPr>
            <w:tcW w:type="dxa" w:w="1728"/>
            <w:vAlign w:val="center"/>
            <w:tcMar>
              <w:top w:w="100" w:type="dxa"/>
              <w:start w:w="120" w:type="dxa"/>
              <w:bottom w:w="100" w:type="dxa"/>
              <w:end w:w="120" w:type="dxa"/>
            </w:tcMar>
          </w:tcPr>
          <w:p>
            <w:pPr>
              <w:spacing w:after="0" w:before="0"/>
            </w:pPr>
            <w:r/>
            <w:r>
              <w:rPr>
                <w:rFonts w:ascii="Aptos" w:hAnsi="Aptos"/>
                <w:b w:val="0"/>
                <w:color w:val="10231C"/>
                <w:sz w:val="15"/>
              </w:rPr>
              <w:t>3. AI Live Extraction</w:t>
            </w:r>
          </w:p>
        </w:tc>
        <w:tc>
          <w:tcPr>
            <w:tcW w:type="dxa" w:w="3240"/>
            <w:vAlign w:val="center"/>
            <w:tcMar>
              <w:top w:w="100" w:type="dxa"/>
              <w:start w:w="120" w:type="dxa"/>
              <w:bottom w:w="100" w:type="dxa"/>
              <w:end w:w="120" w:type="dxa"/>
            </w:tcMar>
          </w:tcPr>
          <w:p>
            <w:pPr>
              <w:spacing w:after="0" w:before="0"/>
            </w:pPr>
            <w:r/>
            <w:r>
              <w:rPr>
                <w:rFonts w:ascii="Aptos" w:hAnsi="Aptos"/>
                <w:b w:val="0"/>
                <w:color w:val="10231C"/>
                <w:sz w:val="15"/>
              </w:rPr>
              <w:t>Completion indicator, captured/review/conflict/missing counts, one Ask Next prompt, field summary.</w:t>
            </w:r>
          </w:p>
        </w:tc>
        <w:tc>
          <w:tcPr>
            <w:tcW w:type="dxa" w:w="3240"/>
            <w:vAlign w:val="center"/>
            <w:tcMar>
              <w:top w:w="100" w:type="dxa"/>
              <w:start w:w="120" w:type="dxa"/>
              <w:bottom w:w="100" w:type="dxa"/>
              <w:end w:w="120" w:type="dxa"/>
            </w:tcMar>
          </w:tcPr>
          <w:p>
            <w:pPr>
              <w:spacing w:after="0" w:before="0"/>
            </w:pPr>
            <w:r/>
            <w:r>
              <w:rPr>
                <w:rFonts w:ascii="Aptos" w:hAnsi="Aptos"/>
                <w:b w:val="0"/>
                <w:color w:val="10231C"/>
                <w:sz w:val="15"/>
              </w:rPr>
              <w:t>Ranks next action from field priority and uncertainty.</w:t>
            </w:r>
          </w:p>
        </w:tc>
        <w:tc>
          <w:tcPr>
            <w:tcW w:type="dxa" w:w="1872"/>
            <w:vAlign w:val="center"/>
            <w:tcMar>
              <w:top w:w="100" w:type="dxa"/>
              <w:start w:w="120" w:type="dxa"/>
              <w:bottom w:w="100" w:type="dxa"/>
              <w:end w:w="120" w:type="dxa"/>
            </w:tcMar>
          </w:tcPr>
          <w:p>
            <w:pPr>
              <w:spacing w:after="0" w:before="0"/>
            </w:pPr>
            <w:r/>
            <w:r>
              <w:rPr>
                <w:rFonts w:ascii="Aptos" w:hAnsi="Aptos"/>
                <w:b w:val="0"/>
                <w:color w:val="10231C"/>
                <w:sz w:val="15"/>
              </w:rPr>
              <w:t>Continue capture or enter review.</w:t>
            </w:r>
          </w:p>
        </w:tc>
      </w:tr>
      <w:tr>
        <w:trPr>
          <w:cantSplit/>
        </w:trPr>
        <w:tc>
          <w:tcPr>
            <w:tcW w:type="dxa" w:w="1728"/>
            <w:shd w:fill="F2F7F5"/>
            <w:vAlign w:val="center"/>
            <w:tcMar>
              <w:top w:w="100" w:type="dxa"/>
              <w:start w:w="120" w:type="dxa"/>
              <w:bottom w:w="100" w:type="dxa"/>
              <w:end w:w="120" w:type="dxa"/>
            </w:tcMar>
          </w:tcPr>
          <w:p>
            <w:pPr>
              <w:spacing w:after="0" w:before="0"/>
            </w:pPr>
            <w:r/>
            <w:r>
              <w:rPr>
                <w:rFonts w:ascii="Aptos" w:hAnsi="Aptos"/>
                <w:b w:val="0"/>
                <w:color w:val="10231C"/>
                <w:sz w:val="15"/>
              </w:rPr>
              <w:t>4. Review Listing</w:t>
            </w:r>
          </w:p>
        </w:tc>
        <w:tc>
          <w:tcPr>
            <w:tcW w:type="dxa" w:w="3240"/>
            <w:shd w:fill="F2F7F5"/>
            <w:vAlign w:val="center"/>
            <w:tcMar>
              <w:top w:w="100" w:type="dxa"/>
              <w:start w:w="120" w:type="dxa"/>
              <w:bottom w:w="100" w:type="dxa"/>
              <w:end w:w="120" w:type="dxa"/>
            </w:tcMar>
          </w:tcPr>
          <w:p>
            <w:pPr>
              <w:spacing w:after="0" w:before="0"/>
            </w:pPr>
            <w:r/>
            <w:r>
              <w:rPr>
                <w:rFonts w:ascii="Aptos" w:hAnsi="Aptos"/>
                <w:b w:val="0"/>
                <w:color w:val="10231C"/>
                <w:sz w:val="15"/>
              </w:rPr>
              <w:t>Evidence-backed cards, confidence, editable value and four decision actions.</w:t>
            </w:r>
          </w:p>
        </w:tc>
        <w:tc>
          <w:tcPr>
            <w:tcW w:type="dxa" w:w="3240"/>
            <w:shd w:fill="F2F7F5"/>
            <w:vAlign w:val="center"/>
            <w:tcMar>
              <w:top w:w="100" w:type="dxa"/>
              <w:start w:w="120" w:type="dxa"/>
              <w:bottom w:w="100" w:type="dxa"/>
              <w:end w:w="120" w:type="dxa"/>
            </w:tcMar>
          </w:tcPr>
          <w:p>
            <w:pPr>
              <w:spacing w:after="0" w:before="0"/>
            </w:pPr>
            <w:r/>
            <w:r>
              <w:rPr>
                <w:rFonts w:ascii="Aptos" w:hAnsi="Aptos"/>
                <w:b w:val="0"/>
                <w:color w:val="10231C"/>
                <w:sz w:val="15"/>
              </w:rPr>
              <w:t>Updates candidate state and audit trail; validates material review.</w:t>
            </w:r>
          </w:p>
        </w:tc>
        <w:tc>
          <w:tcPr>
            <w:tcW w:type="dxa" w:w="1872"/>
            <w:shd w:fill="F2F7F5"/>
            <w:vAlign w:val="center"/>
            <w:tcMar>
              <w:top w:w="100" w:type="dxa"/>
              <w:start w:w="120" w:type="dxa"/>
              <w:bottom w:w="100" w:type="dxa"/>
              <w:end w:w="120" w:type="dxa"/>
            </w:tcMar>
          </w:tcPr>
          <w:p>
            <w:pPr>
              <w:spacing w:after="0" w:before="0"/>
            </w:pPr>
            <w:r/>
            <w:r>
              <w:rPr>
                <w:rFonts w:ascii="Aptos" w:hAnsi="Aptos"/>
                <w:b w:val="0"/>
                <w:color w:val="10231C"/>
                <w:sz w:val="15"/>
              </w:rPr>
              <w:t>All blocking validation issues resolved.</w:t>
            </w:r>
          </w:p>
        </w:tc>
      </w:tr>
      <w:tr>
        <w:trPr>
          <w:cantSplit/>
        </w:trPr>
        <w:tc>
          <w:tcPr>
            <w:tcW w:type="dxa" w:w="1728"/>
            <w:vAlign w:val="center"/>
            <w:tcMar>
              <w:top w:w="100" w:type="dxa"/>
              <w:start w:w="120" w:type="dxa"/>
              <w:bottom w:w="100" w:type="dxa"/>
              <w:end w:w="120" w:type="dxa"/>
            </w:tcMar>
          </w:tcPr>
          <w:p>
            <w:pPr>
              <w:spacing w:after="0" w:before="0"/>
            </w:pPr>
            <w:r/>
            <w:r>
              <w:rPr>
                <w:rFonts w:ascii="Aptos" w:hAnsi="Aptos"/>
                <w:b w:val="0"/>
                <w:color w:val="10231C"/>
                <w:sz w:val="15"/>
              </w:rPr>
              <w:t>5. Final Listing &amp; Approve</w:t>
            </w:r>
          </w:p>
        </w:tc>
        <w:tc>
          <w:tcPr>
            <w:tcW w:type="dxa" w:w="3240"/>
            <w:vAlign w:val="center"/>
            <w:tcMar>
              <w:top w:w="100" w:type="dxa"/>
              <w:start w:w="120" w:type="dxa"/>
              <w:bottom w:w="100" w:type="dxa"/>
              <w:end w:w="120" w:type="dxa"/>
            </w:tcMar>
          </w:tcPr>
          <w:p>
            <w:pPr>
              <w:spacing w:after="0" w:before="0"/>
            </w:pPr>
            <w:r/>
            <w:r>
              <w:rPr>
                <w:rFonts w:ascii="Aptos" w:hAnsi="Aptos"/>
                <w:b w:val="0"/>
                <w:color w:val="10231C"/>
                <w:sz w:val="15"/>
              </w:rPr>
              <w:t>Final values, validation passed state, attestation and draft action.</w:t>
            </w:r>
          </w:p>
        </w:tc>
        <w:tc>
          <w:tcPr>
            <w:tcW w:type="dxa" w:w="3240"/>
            <w:vAlign w:val="center"/>
            <w:tcMar>
              <w:top w:w="100" w:type="dxa"/>
              <w:start w:w="120" w:type="dxa"/>
              <w:bottom w:w="100" w:type="dxa"/>
              <w:end w:w="120" w:type="dxa"/>
            </w:tcMar>
          </w:tcPr>
          <w:p>
            <w:pPr>
              <w:spacing w:after="0" w:before="0"/>
            </w:pPr>
            <w:r/>
            <w:r>
              <w:rPr>
                <w:rFonts w:ascii="Aptos" w:hAnsi="Aptos"/>
                <w:b w:val="0"/>
                <w:color w:val="10231C"/>
                <w:sz w:val="15"/>
              </w:rPr>
              <w:t>Creates digest-bound receipt then calls Pillar 9 draft adapter.</w:t>
            </w:r>
          </w:p>
        </w:tc>
        <w:tc>
          <w:tcPr>
            <w:tcW w:type="dxa" w:w="1872"/>
            <w:vAlign w:val="center"/>
            <w:tcMar>
              <w:top w:w="100" w:type="dxa"/>
              <w:start w:w="120" w:type="dxa"/>
              <w:bottom w:w="100" w:type="dxa"/>
              <w:end w:w="120" w:type="dxa"/>
            </w:tcMar>
          </w:tcPr>
          <w:p>
            <w:pPr>
              <w:spacing w:after="0" w:before="0"/>
            </w:pPr>
            <w:r/>
            <w:r>
              <w:rPr>
                <w:rFonts w:ascii="Aptos" w:hAnsi="Aptos"/>
                <w:b w:val="0"/>
                <w:color w:val="10231C"/>
                <w:sz w:val="15"/>
              </w:rPr>
              <w:t>Adapter accepted or returned field errors.</w:t>
            </w:r>
          </w:p>
        </w:tc>
      </w:tr>
    </w:tbl>
    <w:p>
      <w:pPr>
        <w:spacing w:after="0"/>
      </w:pPr>
    </w:p>
    <w:p>
      <w:r>
        <w:t>The workflow supports correction loops. If a required value is missing or a conflict remains, the agent returns to capture, answers Ask Next, or provides a spoken/text correction in controlled test builds. Finalization is intentionally impossible until blocking conditions are resolved.</w:t>
      </w:r>
    </w:p>
    <w:p>
      <w:r>
        <w:br w:type="page"/>
      </w:r>
    </w:p>
    <w:p>
      <w:pPr>
        <w:spacing w:after="40"/>
      </w:pPr>
      <w:r>
        <w:rPr>
          <w:rFonts w:ascii="Aptos" w:hAnsi="Aptos"/>
          <w:b/>
          <w:color w:val="18A77B"/>
          <w:sz w:val="18"/>
        </w:rPr>
        <w:t>SECTION 06</w:t>
      </w:r>
    </w:p>
    <w:p>
      <w:pPr>
        <w:pStyle w:val="Heading1"/>
        <w:spacing w:before="0"/>
      </w:pPr>
      <w:r>
        <w:t>Phone camera and live overlay</w:t>
      </w:r>
    </w:p>
    <w:p>
      <w:pPr>
        <w:spacing w:after="200"/>
      </w:pPr>
      <w:r>
        <w:rPr>
          <w:rFonts w:ascii="Aptos" w:hAnsi="Aptos"/>
          <w:i/>
          <w:color w:val="63756E"/>
          <w:sz w:val="23"/>
        </w:rPr>
        <w:t>The camera behaves as a controlled visual sensor, not a continuous cloud video feed.</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164C3B"/>
            <w:vAlign w:val="center"/>
            <w:tcMar>
              <w:top w:w="100" w:type="dxa"/>
              <w:start w:w="120" w:type="dxa"/>
              <w:bottom w:w="100" w:type="dxa"/>
              <w:end w:w="120" w:type="dxa"/>
            </w:tcMar>
          </w:tcPr>
          <w:p>
            <w:pPr>
              <w:spacing w:after="0" w:before="0"/>
            </w:pPr>
            <w:r/>
            <w:r>
              <w:rPr>
                <w:rFonts w:ascii="Aptos" w:hAnsi="Aptos"/>
                <w:b/>
                <w:color w:val="FFFFFF"/>
                <w:sz w:val="16"/>
              </w:rPr>
              <w:t>Capability</w:t>
            </w:r>
          </w:p>
        </w:tc>
        <w:tc>
          <w:tcPr>
            <w:tcW w:type="dxa" w:w="5184"/>
            <w:shd w:fill="164C3B"/>
            <w:vAlign w:val="center"/>
            <w:tcMar>
              <w:top w:w="100" w:type="dxa"/>
              <w:start w:w="120" w:type="dxa"/>
              <w:bottom w:w="100" w:type="dxa"/>
              <w:end w:w="120" w:type="dxa"/>
            </w:tcMar>
          </w:tcPr>
          <w:p>
            <w:pPr>
              <w:spacing w:after="0" w:before="0"/>
            </w:pPr>
            <w:r/>
            <w:r>
              <w:rPr>
                <w:rFonts w:ascii="Aptos" w:hAnsi="Aptos"/>
                <w:b/>
                <w:color w:val="FFFFFF"/>
                <w:sz w:val="16"/>
              </w:rPr>
              <w:t>Detailed scope</w:t>
            </w:r>
          </w:p>
        </w:tc>
        <w:tc>
          <w:tcPr>
            <w:tcW w:type="dxa" w:w="3024"/>
            <w:shd w:fill="164C3B"/>
            <w:vAlign w:val="center"/>
            <w:tcMar>
              <w:top w:w="100" w:type="dxa"/>
              <w:start w:w="120" w:type="dxa"/>
              <w:bottom w:w="100" w:type="dxa"/>
              <w:end w:w="120" w:type="dxa"/>
            </w:tcMar>
          </w:tcPr>
          <w:p>
            <w:pPr>
              <w:spacing w:after="0" w:before="0"/>
            </w:pPr>
            <w:r/>
            <w:r>
              <w:rPr>
                <w:rFonts w:ascii="Aptos" w:hAnsi="Aptos"/>
                <w:b/>
                <w:color w:val="FFFFFF"/>
                <w:sz w:val="16"/>
              </w:rPr>
              <w:t>Implementation / acceptance</w:t>
            </w:r>
          </w:p>
        </w:tc>
      </w:tr>
      <w:tr>
        <w:trPr>
          <w:cantSplit/>
        </w:trPr>
        <w:tc>
          <w:tcPr>
            <w:tcW w:type="dxa" w:w="1872"/>
            <w:vAlign w:val="center"/>
            <w:tcMar>
              <w:top w:w="100" w:type="dxa"/>
              <w:start w:w="120" w:type="dxa"/>
              <w:bottom w:w="100" w:type="dxa"/>
              <w:end w:w="120" w:type="dxa"/>
            </w:tcMar>
          </w:tcPr>
          <w:p>
            <w:pPr>
              <w:spacing w:after="0" w:before="0"/>
            </w:pPr>
            <w:r/>
            <w:r>
              <w:rPr>
                <w:rFonts w:ascii="Aptos" w:hAnsi="Aptos"/>
                <w:b w:val="0"/>
                <w:color w:val="10231C"/>
                <w:sz w:val="16"/>
              </w:rPr>
              <w:t>Preview</w:t>
            </w:r>
          </w:p>
        </w:tc>
        <w:tc>
          <w:tcPr>
            <w:tcW w:type="dxa" w:w="5184"/>
            <w:vAlign w:val="center"/>
            <w:tcMar>
              <w:top w:w="100" w:type="dxa"/>
              <w:start w:w="120" w:type="dxa"/>
              <w:bottom w:w="100" w:type="dxa"/>
              <w:end w:w="120" w:type="dxa"/>
            </w:tcMar>
          </w:tcPr>
          <w:p>
            <w:pPr>
              <w:spacing w:after="0" w:before="0"/>
            </w:pPr>
            <w:r/>
            <w:r>
              <w:rPr>
                <w:rFonts w:ascii="Aptos" w:hAnsi="Aptos"/>
                <w:b w:val="0"/>
                <w:color w:val="10231C"/>
                <w:sz w:val="16"/>
              </w:rPr>
              <w:t>Rear camera, portrait/landscape orientation handling, visible active state, native tap focus and pinch zoom.</w:t>
            </w:r>
          </w:p>
        </w:tc>
        <w:tc>
          <w:tcPr>
            <w:tcW w:type="dxa" w:w="3024"/>
            <w:vAlign w:val="center"/>
            <w:tcMar>
              <w:top w:w="100" w:type="dxa"/>
              <w:start w:w="120" w:type="dxa"/>
              <w:bottom w:w="100" w:type="dxa"/>
              <w:end w:w="120" w:type="dxa"/>
            </w:tcMar>
          </w:tcPr>
          <w:p>
            <w:pPr>
              <w:spacing w:after="0" w:before="0"/>
            </w:pPr>
            <w:r/>
            <w:r>
              <w:rPr>
                <w:rFonts w:ascii="Aptos" w:hAnsi="Aptos"/>
                <w:b w:val="0"/>
                <w:color w:val="10231C"/>
                <w:sz w:val="16"/>
              </w:rPr>
              <w:t>Stable foreground preview on approved iOS/Android device matrix.</w:t>
            </w:r>
          </w:p>
        </w:tc>
      </w:tr>
      <w:tr>
        <w:trPr>
          <w:cantSplit/>
        </w:trPr>
        <w:tc>
          <w:tcPr>
            <w:tcW w:type="dxa" w:w="1872"/>
            <w:shd w:fill="F2F7F5"/>
            <w:vAlign w:val="center"/>
            <w:tcMar>
              <w:top w:w="100" w:type="dxa"/>
              <w:start w:w="120" w:type="dxa"/>
              <w:bottom w:w="100" w:type="dxa"/>
              <w:end w:w="120" w:type="dxa"/>
            </w:tcMar>
          </w:tcPr>
          <w:p>
            <w:pPr>
              <w:spacing w:after="0" w:before="0"/>
            </w:pPr>
            <w:r/>
            <w:r>
              <w:rPr>
                <w:rFonts w:ascii="Aptos" w:hAnsi="Aptos"/>
                <w:b w:val="0"/>
                <w:color w:val="10231C"/>
                <w:sz w:val="16"/>
              </w:rPr>
              <w:t>Frame processing</w:t>
            </w:r>
          </w:p>
        </w:tc>
        <w:tc>
          <w:tcPr>
            <w:tcW w:type="dxa" w:w="5184"/>
            <w:shd w:fill="F2F7F5"/>
            <w:vAlign w:val="center"/>
            <w:tcMar>
              <w:top w:w="100" w:type="dxa"/>
              <w:start w:w="120" w:type="dxa"/>
              <w:bottom w:w="100" w:type="dxa"/>
              <w:end w:w="120" w:type="dxa"/>
            </w:tcMar>
          </w:tcPr>
          <w:p>
            <w:pPr>
              <w:spacing w:after="0" w:before="0"/>
            </w:pPr>
            <w:r/>
            <w:r>
              <w:rPr>
                <w:rFonts w:ascii="Aptos" w:hAnsi="Aptos"/>
                <w:b w:val="0"/>
                <w:color w:val="10231C"/>
                <w:sz w:val="16"/>
              </w:rPr>
              <w:t>VGA-class RGB output to an isolated worklet; drop frames while inference is busy to prevent queue/RAM growth.</w:t>
            </w:r>
          </w:p>
        </w:tc>
        <w:tc>
          <w:tcPr>
            <w:tcW w:type="dxa" w:w="3024"/>
            <w:shd w:fill="F2F7F5"/>
            <w:vAlign w:val="center"/>
            <w:tcMar>
              <w:top w:w="100" w:type="dxa"/>
              <w:start w:w="120" w:type="dxa"/>
              <w:bottom w:w="100" w:type="dxa"/>
              <w:end w:w="120" w:type="dxa"/>
            </w:tcMar>
          </w:tcPr>
          <w:p>
            <w:pPr>
              <w:spacing w:after="0" w:before="0"/>
            </w:pPr>
            <w:r/>
            <w:r>
              <w:rPr>
                <w:rFonts w:ascii="Aptos" w:hAnsi="Aptos"/>
                <w:b w:val="0"/>
                <w:color w:val="10231C"/>
                <w:sz w:val="16"/>
              </w:rPr>
              <w:t>No unbounded backlog; frame object always disposed.</w:t>
            </w:r>
          </w:p>
        </w:tc>
      </w:tr>
      <w:tr>
        <w:trPr>
          <w:cantSplit/>
        </w:trPr>
        <w:tc>
          <w:tcPr>
            <w:tcW w:type="dxa" w:w="1872"/>
            <w:vAlign w:val="center"/>
            <w:tcMar>
              <w:top w:w="100" w:type="dxa"/>
              <w:start w:w="120" w:type="dxa"/>
              <w:bottom w:w="100" w:type="dxa"/>
              <w:end w:w="120" w:type="dxa"/>
            </w:tcMar>
          </w:tcPr>
          <w:p>
            <w:pPr>
              <w:spacing w:after="0" w:before="0"/>
            </w:pPr>
            <w:r/>
            <w:r>
              <w:rPr>
                <w:rFonts w:ascii="Aptos" w:hAnsi="Aptos"/>
                <w:b w:val="0"/>
                <w:color w:val="10231C"/>
                <w:sz w:val="16"/>
              </w:rPr>
              <w:t>On-device inference</w:t>
            </w:r>
          </w:p>
        </w:tc>
        <w:tc>
          <w:tcPr>
            <w:tcW w:type="dxa" w:w="5184"/>
            <w:vAlign w:val="center"/>
            <w:tcMar>
              <w:top w:w="100" w:type="dxa"/>
              <w:start w:w="120" w:type="dxa"/>
              <w:bottom w:w="100" w:type="dxa"/>
              <w:end w:w="120" w:type="dxa"/>
            </w:tcMar>
          </w:tcPr>
          <w:p>
            <w:pPr>
              <w:spacing w:after="0" w:before="0"/>
            </w:pPr>
            <w:r/>
            <w:r>
              <w:rPr>
                <w:rFonts w:ascii="Aptos" w:hAnsi="Aptos"/>
                <w:b w:val="0"/>
                <w:color w:val="10231C"/>
                <w:sz w:val="16"/>
              </w:rPr>
              <w:t>SSDLite/COCO baseline runs locally and returns label, score and pixel bounding box.</w:t>
            </w:r>
          </w:p>
        </w:tc>
        <w:tc>
          <w:tcPr>
            <w:tcW w:type="dxa" w:w="3024"/>
            <w:vAlign w:val="center"/>
            <w:tcMar>
              <w:top w:w="100" w:type="dxa"/>
              <w:start w:w="120" w:type="dxa"/>
              <w:bottom w:w="100" w:type="dxa"/>
              <w:end w:w="120" w:type="dxa"/>
            </w:tcMar>
          </w:tcPr>
          <w:p>
            <w:pPr>
              <w:spacing w:after="0" w:before="0"/>
            </w:pPr>
            <w:r/>
            <w:r>
              <w:rPr>
                <w:rFonts w:ascii="Aptos" w:hAnsi="Aptos"/>
                <w:b w:val="0"/>
                <w:color w:val="10231C"/>
                <w:sz w:val="16"/>
              </w:rPr>
              <w:t>Real model output—not mocked boxes—appears on screen.</w:t>
            </w:r>
          </w:p>
        </w:tc>
      </w:tr>
      <w:tr>
        <w:trPr>
          <w:cantSplit/>
        </w:trPr>
        <w:tc>
          <w:tcPr>
            <w:tcW w:type="dxa" w:w="1872"/>
            <w:shd w:fill="F2F7F5"/>
            <w:vAlign w:val="center"/>
            <w:tcMar>
              <w:top w:w="100" w:type="dxa"/>
              <w:start w:w="120" w:type="dxa"/>
              <w:bottom w:w="100" w:type="dxa"/>
              <w:end w:w="120" w:type="dxa"/>
            </w:tcMar>
          </w:tcPr>
          <w:p>
            <w:pPr>
              <w:spacing w:after="0" w:before="0"/>
            </w:pPr>
            <w:r/>
            <w:r>
              <w:rPr>
                <w:rFonts w:ascii="Aptos" w:hAnsi="Aptos"/>
                <w:b w:val="0"/>
                <w:color w:val="10231C"/>
                <w:sz w:val="16"/>
              </w:rPr>
              <w:t>Overlay geometry</w:t>
            </w:r>
          </w:p>
        </w:tc>
        <w:tc>
          <w:tcPr>
            <w:tcW w:type="dxa" w:w="5184"/>
            <w:shd w:fill="F2F7F5"/>
            <w:vAlign w:val="center"/>
            <w:tcMar>
              <w:top w:w="100" w:type="dxa"/>
              <w:start w:w="120" w:type="dxa"/>
              <w:bottom w:w="100" w:type="dxa"/>
              <w:end w:w="120" w:type="dxa"/>
            </w:tcMar>
          </w:tcPr>
          <w:p>
            <w:pPr>
              <w:spacing w:after="0" w:before="0"/>
            </w:pPr>
            <w:r/>
            <w:r>
              <w:rPr>
                <w:rFonts w:ascii="Aptos" w:hAnsi="Aptos"/>
                <w:b w:val="0"/>
                <w:color w:val="10231C"/>
                <w:sz w:val="16"/>
              </w:rPr>
              <w:t>Normalize boxes and apply preview cover scale/crop offsets before drawing.</w:t>
            </w:r>
          </w:p>
        </w:tc>
        <w:tc>
          <w:tcPr>
            <w:tcW w:type="dxa" w:w="3024"/>
            <w:shd w:fill="F2F7F5"/>
            <w:vAlign w:val="center"/>
            <w:tcMar>
              <w:top w:w="100" w:type="dxa"/>
              <w:start w:w="120" w:type="dxa"/>
              <w:bottom w:w="100" w:type="dxa"/>
              <w:end w:w="120" w:type="dxa"/>
            </w:tcMar>
          </w:tcPr>
          <w:p>
            <w:pPr>
              <w:spacing w:after="0" w:before="0"/>
            </w:pPr>
            <w:r/>
            <w:r>
              <w:rPr>
                <w:rFonts w:ascii="Aptos" w:hAnsi="Aptos"/>
                <w:b w:val="0"/>
                <w:color w:val="10231C"/>
                <w:sz w:val="16"/>
              </w:rPr>
              <w:t>Boxes stay aligned through supported orientations/resolutions.</w:t>
            </w:r>
          </w:p>
        </w:tc>
      </w:tr>
      <w:tr>
        <w:trPr>
          <w:cantSplit/>
        </w:trPr>
        <w:tc>
          <w:tcPr>
            <w:tcW w:type="dxa" w:w="1872"/>
            <w:vAlign w:val="center"/>
            <w:tcMar>
              <w:top w:w="100" w:type="dxa"/>
              <w:start w:w="120" w:type="dxa"/>
              <w:bottom w:w="100" w:type="dxa"/>
              <w:end w:w="120" w:type="dxa"/>
            </w:tcMar>
          </w:tcPr>
          <w:p>
            <w:pPr>
              <w:spacing w:after="0" w:before="0"/>
            </w:pPr>
            <w:r/>
            <w:r>
              <w:rPr>
                <w:rFonts w:ascii="Aptos" w:hAnsi="Aptos"/>
                <w:b w:val="0"/>
                <w:color w:val="10231C"/>
                <w:sz w:val="16"/>
              </w:rPr>
              <w:t>Network minimization</w:t>
            </w:r>
          </w:p>
        </w:tc>
        <w:tc>
          <w:tcPr>
            <w:tcW w:type="dxa" w:w="5184"/>
            <w:vAlign w:val="center"/>
            <w:tcMar>
              <w:top w:w="100" w:type="dxa"/>
              <w:start w:w="120" w:type="dxa"/>
              <w:bottom w:w="100" w:type="dxa"/>
              <w:end w:w="120" w:type="dxa"/>
            </w:tcMar>
          </w:tcPr>
          <w:p>
            <w:pPr>
              <w:spacing w:after="0" w:before="0"/>
            </w:pPr>
            <w:r/>
            <w:r>
              <w:rPr>
                <w:rFonts w:ascii="Aptos" w:hAnsi="Aptos"/>
                <w:b w:val="0"/>
                <w:color w:val="10231C"/>
                <w:sz w:val="16"/>
              </w:rPr>
              <w:t>Upload throttled detection metadata rather than the camera stream.</w:t>
            </w:r>
          </w:p>
        </w:tc>
        <w:tc>
          <w:tcPr>
            <w:tcW w:type="dxa" w:w="3024"/>
            <w:vAlign w:val="center"/>
            <w:tcMar>
              <w:top w:w="100" w:type="dxa"/>
              <w:start w:w="120" w:type="dxa"/>
              <w:bottom w:w="100" w:type="dxa"/>
              <w:end w:w="120" w:type="dxa"/>
            </w:tcMar>
          </w:tcPr>
          <w:p>
            <w:pPr>
              <w:spacing w:after="0" w:before="0"/>
            </w:pPr>
            <w:r/>
            <w:r>
              <w:rPr>
                <w:rFonts w:ascii="Aptos" w:hAnsi="Aptos"/>
                <w:b w:val="0"/>
                <w:color w:val="10231C"/>
                <w:sz w:val="16"/>
              </w:rPr>
              <w:t>Configurable interval; bounded reconnect queue.</w:t>
            </w:r>
          </w:p>
        </w:tc>
      </w:tr>
      <w:tr>
        <w:trPr>
          <w:cantSplit/>
        </w:trPr>
        <w:tc>
          <w:tcPr>
            <w:tcW w:type="dxa" w:w="1872"/>
            <w:shd w:fill="F2F7F5"/>
            <w:vAlign w:val="center"/>
            <w:tcMar>
              <w:top w:w="100" w:type="dxa"/>
              <w:start w:w="120" w:type="dxa"/>
              <w:bottom w:w="100" w:type="dxa"/>
              <w:end w:w="120" w:type="dxa"/>
            </w:tcMar>
          </w:tcPr>
          <w:p>
            <w:pPr>
              <w:spacing w:after="0" w:before="0"/>
            </w:pPr>
            <w:r/>
            <w:r>
              <w:rPr>
                <w:rFonts w:ascii="Aptos" w:hAnsi="Aptos"/>
                <w:b w:val="0"/>
                <w:color w:val="10231C"/>
                <w:sz w:val="16"/>
              </w:rPr>
              <w:t>Evidence capture</w:t>
            </w:r>
          </w:p>
        </w:tc>
        <w:tc>
          <w:tcPr>
            <w:tcW w:type="dxa" w:w="5184"/>
            <w:shd w:fill="F2F7F5"/>
            <w:vAlign w:val="center"/>
            <w:tcMar>
              <w:top w:w="100" w:type="dxa"/>
              <w:start w:w="120" w:type="dxa"/>
              <w:bottom w:w="100" w:type="dxa"/>
              <w:end w:w="120" w:type="dxa"/>
            </w:tcMar>
          </w:tcPr>
          <w:p>
            <w:pPr>
              <w:spacing w:after="0" w:before="0"/>
            </w:pPr>
            <w:r/>
            <w:r>
              <w:rPr>
                <w:rFonts w:ascii="Aptos" w:hAnsi="Aptos"/>
                <w:b w:val="0"/>
                <w:color w:val="10231C"/>
                <w:sz w:val="16"/>
              </w:rPr>
              <w:t>Agent selects a high-quality JPEG frame, frame ID and room hint for deeper private analysis.</w:t>
            </w:r>
          </w:p>
        </w:tc>
        <w:tc>
          <w:tcPr>
            <w:tcW w:type="dxa" w:w="3024"/>
            <w:shd w:fill="F2F7F5"/>
            <w:vAlign w:val="center"/>
            <w:tcMar>
              <w:top w:w="100" w:type="dxa"/>
              <w:start w:w="120" w:type="dxa"/>
              <w:bottom w:w="100" w:type="dxa"/>
              <w:end w:w="120" w:type="dxa"/>
            </w:tcMar>
          </w:tcPr>
          <w:p>
            <w:pPr>
              <w:spacing w:after="0" w:before="0"/>
            </w:pPr>
            <w:r/>
            <w:r>
              <w:rPr>
                <w:rFonts w:ascii="Aptos" w:hAnsi="Aptos"/>
                <w:b w:val="0"/>
                <w:color w:val="10231C"/>
                <w:sz w:val="16"/>
              </w:rPr>
              <w:t>8 MiB server cap; evidence upload can be disabled.</w:t>
            </w:r>
          </w:p>
        </w:tc>
      </w:tr>
      <w:tr>
        <w:trPr>
          <w:cantSplit/>
        </w:trPr>
        <w:tc>
          <w:tcPr>
            <w:tcW w:type="dxa" w:w="1872"/>
            <w:vAlign w:val="center"/>
            <w:tcMar>
              <w:top w:w="100" w:type="dxa"/>
              <w:start w:w="120" w:type="dxa"/>
              <w:bottom w:w="100" w:type="dxa"/>
              <w:end w:w="120" w:type="dxa"/>
            </w:tcMar>
          </w:tcPr>
          <w:p>
            <w:pPr>
              <w:spacing w:after="0" w:before="0"/>
            </w:pPr>
            <w:r/>
            <w:r>
              <w:rPr>
                <w:rFonts w:ascii="Aptos" w:hAnsi="Aptos"/>
                <w:b w:val="0"/>
                <w:color w:val="10231C"/>
                <w:sz w:val="16"/>
              </w:rPr>
              <w:t>Model state</w:t>
            </w:r>
          </w:p>
        </w:tc>
        <w:tc>
          <w:tcPr>
            <w:tcW w:type="dxa" w:w="5184"/>
            <w:vAlign w:val="center"/>
            <w:tcMar>
              <w:top w:w="100" w:type="dxa"/>
              <w:start w:w="120" w:type="dxa"/>
              <w:bottom w:w="100" w:type="dxa"/>
              <w:end w:w="120" w:type="dxa"/>
            </w:tcMar>
          </w:tcPr>
          <w:p>
            <w:pPr>
              <w:spacing w:after="0" w:before="0"/>
            </w:pPr>
            <w:r/>
            <w:r>
              <w:rPr>
                <w:rFonts w:ascii="Aptos" w:hAnsi="Aptos"/>
                <w:b w:val="0"/>
                <w:color w:val="10231C"/>
                <w:sz w:val="16"/>
              </w:rPr>
              <w:t>Show first-load download/readiness and local-model failure without stopping voice capture.</w:t>
            </w:r>
          </w:p>
        </w:tc>
        <w:tc>
          <w:tcPr>
            <w:tcW w:type="dxa" w:w="3024"/>
            <w:vAlign w:val="center"/>
            <w:tcMar>
              <w:top w:w="100" w:type="dxa"/>
              <w:start w:w="120" w:type="dxa"/>
              <w:bottom w:w="100" w:type="dxa"/>
              <w:end w:w="120" w:type="dxa"/>
            </w:tcMar>
          </w:tcPr>
          <w:p>
            <w:pPr>
              <w:spacing w:after="0" w:before="0"/>
            </w:pPr>
            <w:r/>
            <w:r>
              <w:rPr>
                <w:rFonts w:ascii="Aptos" w:hAnsi="Aptos"/>
                <w:b w:val="0"/>
                <w:color w:val="10231C"/>
                <w:sz w:val="16"/>
              </w:rPr>
              <w:t>Degraded mode remains usable and visible.</w:t>
            </w:r>
          </w:p>
        </w:tc>
      </w:tr>
      <w:tr>
        <w:trPr>
          <w:cantSplit/>
        </w:trPr>
        <w:tc>
          <w:tcPr>
            <w:tcW w:type="dxa" w:w="1872"/>
            <w:shd w:fill="F2F7F5"/>
            <w:vAlign w:val="center"/>
            <w:tcMar>
              <w:top w:w="100" w:type="dxa"/>
              <w:start w:w="120" w:type="dxa"/>
              <w:bottom w:w="100" w:type="dxa"/>
              <w:end w:w="120" w:type="dxa"/>
            </w:tcMar>
          </w:tcPr>
          <w:p>
            <w:pPr>
              <w:spacing w:after="0" w:before="0"/>
            </w:pPr>
            <w:r/>
            <w:r>
              <w:rPr>
                <w:rFonts w:ascii="Aptos" w:hAnsi="Aptos"/>
                <w:b w:val="0"/>
                <w:color w:val="10231C"/>
                <w:sz w:val="16"/>
              </w:rPr>
              <w:t>Privacy controls</w:t>
            </w:r>
          </w:p>
        </w:tc>
        <w:tc>
          <w:tcPr>
            <w:tcW w:type="dxa" w:w="5184"/>
            <w:shd w:fill="F2F7F5"/>
            <w:vAlign w:val="center"/>
            <w:tcMar>
              <w:top w:w="100" w:type="dxa"/>
              <w:start w:w="120" w:type="dxa"/>
              <w:bottom w:w="100" w:type="dxa"/>
              <w:end w:w="120" w:type="dxa"/>
            </w:tcMar>
          </w:tcPr>
          <w:p>
            <w:pPr>
              <w:spacing w:after="0" w:before="0"/>
            </w:pPr>
            <w:r/>
            <w:r>
              <w:rPr>
                <w:rFonts w:ascii="Aptos" w:hAnsi="Aptos"/>
                <w:b w:val="0"/>
                <w:color w:val="10231C"/>
                <w:sz w:val="16"/>
              </w:rPr>
              <w:t>Camera runs only during visible live/extraction stages and stops on pause/review/unmount.</w:t>
            </w:r>
          </w:p>
        </w:tc>
        <w:tc>
          <w:tcPr>
            <w:tcW w:type="dxa" w:w="3024"/>
            <w:shd w:fill="F2F7F5"/>
            <w:vAlign w:val="center"/>
            <w:tcMar>
              <w:top w:w="100" w:type="dxa"/>
              <w:start w:w="120" w:type="dxa"/>
              <w:bottom w:w="100" w:type="dxa"/>
              <w:end w:w="120" w:type="dxa"/>
            </w:tcMar>
          </w:tcPr>
          <w:p>
            <w:pPr>
              <w:spacing w:after="0" w:before="0"/>
            </w:pPr>
            <w:r/>
            <w:r>
              <w:rPr>
                <w:rFonts w:ascii="Aptos" w:hAnsi="Aptos"/>
                <w:b w:val="0"/>
                <w:color w:val="10231C"/>
                <w:sz w:val="16"/>
              </w:rPr>
              <w:t>Lifecycle/device tests verify no background capture path.</w:t>
            </w:r>
          </w:p>
        </w:tc>
      </w:tr>
    </w:tbl>
    <w:p>
      <w:pPr>
        <w:spacing w:after="0"/>
      </w:pPr>
    </w:p>
    <w:tbl>
      <w:tblPr>
        <w:tblW w:type="auto" w:w="0"/>
        <w:jc w:val="center"/>
        <w:tblLook w:firstColumn="1" w:firstRow="1" w:lastColumn="0" w:lastRow="0" w:noHBand="0" w:noVBand="1" w:val="04A0"/>
      </w:tblPr>
      <w:tblGrid>
        <w:gridCol w:w="10166"/>
      </w:tblGrid>
      <w:tr>
        <w:tc>
          <w:tcPr>
            <w:tcW w:type="dxa" w:w="10166"/>
            <w:shd w:fill="DDF7EE"/>
            <w:tcMar>
              <w:top w:w="150" w:type="dxa"/>
              <w:start w:w="170" w:type="dxa"/>
              <w:bottom w:w="150" w:type="dxa"/>
              <w:end w:w="170" w:type="dxa"/>
            </w:tcMar>
          </w:tcPr>
          <w:p>
            <w:pPr>
              <w:spacing w:after="60"/>
            </w:pPr>
            <w:r>
              <w:rPr>
                <w:rFonts w:ascii="Aptos" w:hAnsi="Aptos"/>
                <w:b/>
                <w:color w:val="164C3B"/>
                <w:sz w:val="17"/>
              </w:rPr>
              <w:t>PERFORMANCE PRINCIPLE</w:t>
            </w:r>
          </w:p>
          <w:p>
            <w:pPr>
              <w:spacing w:after="0"/>
            </w:pPr>
            <w:r>
              <w:rPr>
                <w:rFonts w:ascii="Aptos" w:hAnsi="Aptos"/>
                <w:color w:val="10231C"/>
                <w:sz w:val="20"/>
              </w:rPr>
              <w:t>Do not send 30 FPS to a multimodal cloud model. Use on-device boxes continuously at a device-safe rate and deeper analysis only for agent-selected, scene-change or future relevance-triggered frames.</w:t>
            </w:r>
          </w:p>
        </w:tc>
      </w:tr>
    </w:tbl>
    <w:p>
      <w:r>
        <w:br w:type="page"/>
      </w:r>
    </w:p>
    <w:p>
      <w:pPr>
        <w:spacing w:after="40"/>
      </w:pPr>
      <w:r>
        <w:rPr>
          <w:rFonts w:ascii="Aptos" w:hAnsi="Aptos"/>
          <w:b/>
          <w:color w:val="18A77B"/>
          <w:sz w:val="18"/>
        </w:rPr>
        <w:t>SECTION 07</w:t>
      </w:r>
    </w:p>
    <w:p>
      <w:pPr>
        <w:pStyle w:val="Heading1"/>
        <w:spacing w:before="0"/>
      </w:pPr>
      <w:r>
        <w:t>Phone microphone and voice</w:t>
      </w:r>
    </w:p>
    <w:p>
      <w:pPr>
        <w:spacing w:after="200"/>
      </w:pPr>
      <w:r>
        <w:rPr>
          <w:rFonts w:ascii="Aptos" w:hAnsi="Aptos"/>
          <w:i/>
          <w:color w:val="63756E"/>
          <w:sz w:val="23"/>
        </w:rPr>
        <w:t>The built-in microphone replaces the pendant input for a deliberate property session.</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64C3B"/>
            <w:vAlign w:val="center"/>
            <w:tcMar>
              <w:top w:w="100" w:type="dxa"/>
              <w:start w:w="120" w:type="dxa"/>
              <w:bottom w:w="100" w:type="dxa"/>
              <w:end w:w="120" w:type="dxa"/>
            </w:tcMar>
          </w:tcPr>
          <w:p>
            <w:pPr>
              <w:spacing w:after="0" w:before="0"/>
            </w:pPr>
            <w:r/>
            <w:r>
              <w:rPr>
                <w:rFonts w:ascii="Aptos" w:hAnsi="Aptos"/>
                <w:b/>
                <w:color w:val="FFFFFF"/>
                <w:sz w:val="16"/>
              </w:rPr>
              <w:t>Area</w:t>
            </w:r>
          </w:p>
        </w:tc>
        <w:tc>
          <w:tcPr>
            <w:tcW w:type="dxa" w:w="5400"/>
            <w:shd w:fill="164C3B"/>
            <w:vAlign w:val="center"/>
            <w:tcMar>
              <w:top w:w="100" w:type="dxa"/>
              <w:start w:w="120" w:type="dxa"/>
              <w:bottom w:w="100" w:type="dxa"/>
              <w:end w:w="120" w:type="dxa"/>
            </w:tcMar>
          </w:tcPr>
          <w:p>
            <w:pPr>
              <w:spacing w:after="0" w:before="0"/>
            </w:pPr>
            <w:r/>
            <w:r>
              <w:rPr>
                <w:rFonts w:ascii="Aptos" w:hAnsi="Aptos"/>
                <w:b/>
                <w:color w:val="FFFFFF"/>
                <w:sz w:val="16"/>
              </w:rPr>
              <w:t>Scope</w:t>
            </w:r>
          </w:p>
        </w:tc>
        <w:tc>
          <w:tcPr>
            <w:tcW w:type="dxa" w:w="2880"/>
            <w:shd w:fill="164C3B"/>
            <w:vAlign w:val="center"/>
            <w:tcMar>
              <w:top w:w="100" w:type="dxa"/>
              <w:start w:w="120" w:type="dxa"/>
              <w:bottom w:w="100" w:type="dxa"/>
              <w:end w:w="120" w:type="dxa"/>
            </w:tcMar>
          </w:tcPr>
          <w:p>
            <w:pPr>
              <w:spacing w:after="0" w:before="0"/>
            </w:pPr>
            <w:r/>
            <w:r>
              <w:rPr>
                <w:rFonts w:ascii="Aptos" w:hAnsi="Aptos"/>
                <w:b/>
                <w:color w:val="FFFFFF"/>
                <w:sz w:val="16"/>
              </w:rPr>
              <w:t>Guardrail</w:t>
            </w:r>
          </w:p>
        </w:tc>
      </w:tr>
      <w:tr>
        <w:trPr>
          <w:cantSplit/>
        </w:trPr>
        <w:tc>
          <w:tcPr>
            <w:tcW w:type="dxa" w:w="1800"/>
            <w:vAlign w:val="center"/>
            <w:tcMar>
              <w:top w:w="100" w:type="dxa"/>
              <w:start w:w="120" w:type="dxa"/>
              <w:bottom w:w="100" w:type="dxa"/>
              <w:end w:w="120" w:type="dxa"/>
            </w:tcMar>
          </w:tcPr>
          <w:p>
            <w:pPr>
              <w:spacing w:after="0" w:before="0"/>
            </w:pPr>
            <w:r/>
            <w:r>
              <w:rPr>
                <w:rFonts w:ascii="Aptos" w:hAnsi="Aptos"/>
                <w:b w:val="0"/>
                <w:color w:val="10231C"/>
                <w:sz w:val="16"/>
              </w:rPr>
              <w:t>Permissions</w:t>
            </w:r>
          </w:p>
        </w:tc>
        <w:tc>
          <w:tcPr>
            <w:tcW w:type="dxa" w:w="5400"/>
            <w:vAlign w:val="center"/>
            <w:tcMar>
              <w:top w:w="100" w:type="dxa"/>
              <w:start w:w="120" w:type="dxa"/>
              <w:bottom w:w="100" w:type="dxa"/>
              <w:end w:w="120" w:type="dxa"/>
            </w:tcMar>
          </w:tcPr>
          <w:p>
            <w:pPr>
              <w:spacing w:after="0" w:before="0"/>
            </w:pPr>
            <w:r/>
            <w:r>
              <w:rPr>
                <w:rFonts w:ascii="Aptos" w:hAnsi="Aptos"/>
                <w:b w:val="0"/>
                <w:color w:val="10231C"/>
                <w:sz w:val="16"/>
              </w:rPr>
              <w:t>Request microphone access at session start and activate the platform audio session.</w:t>
            </w:r>
          </w:p>
        </w:tc>
        <w:tc>
          <w:tcPr>
            <w:tcW w:type="dxa" w:w="2880"/>
            <w:vAlign w:val="center"/>
            <w:tcMar>
              <w:top w:w="100" w:type="dxa"/>
              <w:start w:w="120" w:type="dxa"/>
              <w:bottom w:w="100" w:type="dxa"/>
              <w:end w:w="120" w:type="dxa"/>
            </w:tcMar>
          </w:tcPr>
          <w:p>
            <w:pPr>
              <w:spacing w:after="0" w:before="0"/>
            </w:pPr>
            <w:r/>
            <w:r>
              <w:rPr>
                <w:rFonts w:ascii="Aptos" w:hAnsi="Aptos"/>
                <w:b w:val="0"/>
                <w:color w:val="10231C"/>
                <w:sz w:val="16"/>
              </w:rPr>
              <w:t>No recording before consent and OS permission.</w:t>
            </w:r>
          </w:p>
        </w:tc>
      </w:tr>
      <w:tr>
        <w:trPr>
          <w:cantSplit/>
        </w:trPr>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6"/>
              </w:rPr>
              <w:t>Capture format</w:t>
            </w:r>
          </w:p>
        </w:tc>
        <w:tc>
          <w:tcPr>
            <w:tcW w:type="dxa" w:w="5400"/>
            <w:shd w:fill="F2F7F5"/>
            <w:vAlign w:val="center"/>
            <w:tcMar>
              <w:top w:w="100" w:type="dxa"/>
              <w:start w:w="120" w:type="dxa"/>
              <w:bottom w:w="100" w:type="dxa"/>
              <w:end w:w="120" w:type="dxa"/>
            </w:tcMar>
          </w:tcPr>
          <w:p>
            <w:pPr>
              <w:spacing w:after="0" w:before="0"/>
            </w:pPr>
            <w:r/>
            <w:r>
              <w:rPr>
                <w:rFonts w:ascii="Aptos" w:hAnsi="Aptos"/>
                <w:b w:val="0"/>
                <w:color w:val="10231C"/>
                <w:sz w:val="16"/>
              </w:rPr>
              <w:t>Preferred 16 kHz, mono, 100 ms float buffers converted to little-endian PCM16/base64.</w:t>
            </w:r>
          </w:p>
        </w:tc>
        <w:tc>
          <w:tcPr>
            <w:tcW w:type="dxa" w:w="2880"/>
            <w:shd w:fill="F2F7F5"/>
            <w:vAlign w:val="center"/>
            <w:tcMar>
              <w:top w:w="100" w:type="dxa"/>
              <w:start w:w="120" w:type="dxa"/>
              <w:bottom w:w="100" w:type="dxa"/>
              <w:end w:w="120" w:type="dxa"/>
            </w:tcMar>
          </w:tcPr>
          <w:p>
            <w:pPr>
              <w:spacing w:after="0" w:before="0"/>
            </w:pPr>
            <w:r/>
            <w:r>
              <w:rPr>
                <w:rFonts w:ascii="Aptos" w:hAnsi="Aptos"/>
                <w:b w:val="0"/>
                <w:color w:val="10231C"/>
                <w:sz w:val="16"/>
              </w:rPr>
              <w:t>Actual device sample rate is declared per chunk.</w:t>
            </w:r>
          </w:p>
        </w:tc>
      </w:tr>
      <w:tr>
        <w:trPr>
          <w:cantSplit/>
        </w:trPr>
        <w:tc>
          <w:tcPr>
            <w:tcW w:type="dxa" w:w="1800"/>
            <w:vAlign w:val="center"/>
            <w:tcMar>
              <w:top w:w="100" w:type="dxa"/>
              <w:start w:w="120" w:type="dxa"/>
              <w:bottom w:w="100" w:type="dxa"/>
              <w:end w:w="120" w:type="dxa"/>
            </w:tcMar>
          </w:tcPr>
          <w:p>
            <w:pPr>
              <w:spacing w:after="0" w:before="0"/>
            </w:pPr>
            <w:r/>
            <w:r>
              <w:rPr>
                <w:rFonts w:ascii="Aptos" w:hAnsi="Aptos"/>
                <w:b w:val="0"/>
                <w:color w:val="10231C"/>
                <w:sz w:val="16"/>
              </w:rPr>
              <w:t>Transport</w:t>
            </w:r>
          </w:p>
        </w:tc>
        <w:tc>
          <w:tcPr>
            <w:tcW w:type="dxa" w:w="5400"/>
            <w:vAlign w:val="center"/>
            <w:tcMar>
              <w:top w:w="100" w:type="dxa"/>
              <w:start w:w="120" w:type="dxa"/>
              <w:bottom w:w="100" w:type="dxa"/>
              <w:end w:w="120" w:type="dxa"/>
            </w:tcMar>
          </w:tcPr>
          <w:p>
            <w:pPr>
              <w:spacing w:after="0" w:before="0"/>
            </w:pPr>
            <w:r/>
            <w:r>
              <w:rPr>
                <w:rFonts w:ascii="Aptos" w:hAnsi="Aptos"/>
                <w:b w:val="0"/>
                <w:color w:val="10231C"/>
                <w:sz w:val="16"/>
              </w:rPr>
              <w:t>Send sequence-numbered chunks over the session WebSocket with current room context.</w:t>
            </w:r>
          </w:p>
        </w:tc>
        <w:tc>
          <w:tcPr>
            <w:tcW w:type="dxa" w:w="2880"/>
            <w:vAlign w:val="center"/>
            <w:tcMar>
              <w:top w:w="100" w:type="dxa"/>
              <w:start w:w="120" w:type="dxa"/>
              <w:bottom w:w="100" w:type="dxa"/>
              <w:end w:w="120" w:type="dxa"/>
            </w:tcMar>
          </w:tcPr>
          <w:p>
            <w:pPr>
              <w:spacing w:after="0" w:before="0"/>
            </w:pPr>
            <w:r/>
            <w:r>
              <w:rPr>
                <w:rFonts w:ascii="Aptos" w:hAnsi="Aptos"/>
                <w:b w:val="0"/>
                <w:color w:val="10231C"/>
                <w:sz w:val="16"/>
              </w:rPr>
              <w:t>Queue is memory-only and bounded during reconnect.</w:t>
            </w:r>
          </w:p>
        </w:tc>
      </w:tr>
      <w:tr>
        <w:trPr>
          <w:cantSplit/>
        </w:trPr>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6"/>
              </w:rPr>
              <w:t>Pause/resume</w:t>
            </w:r>
          </w:p>
        </w:tc>
        <w:tc>
          <w:tcPr>
            <w:tcW w:type="dxa" w:w="5400"/>
            <w:shd w:fill="F2F7F5"/>
            <w:vAlign w:val="center"/>
            <w:tcMar>
              <w:top w:w="100" w:type="dxa"/>
              <w:start w:w="120" w:type="dxa"/>
              <w:bottom w:w="100" w:type="dxa"/>
              <w:end w:w="120" w:type="dxa"/>
            </w:tcMar>
          </w:tcPr>
          <w:p>
            <w:pPr>
              <w:spacing w:after="0" w:before="0"/>
            </w:pPr>
            <w:r/>
            <w:r>
              <w:rPr>
                <w:rFonts w:ascii="Aptos" w:hAnsi="Aptos"/>
                <w:b w:val="0"/>
                <w:color w:val="10231C"/>
                <w:sz w:val="16"/>
              </w:rPr>
              <w:t>Pause recorder and clear server STT buffer; resume without creating a new listing.</w:t>
            </w:r>
          </w:p>
        </w:tc>
        <w:tc>
          <w:tcPr>
            <w:tcW w:type="dxa" w:w="2880"/>
            <w:shd w:fill="F2F7F5"/>
            <w:vAlign w:val="center"/>
            <w:tcMar>
              <w:top w:w="100" w:type="dxa"/>
              <w:start w:w="120" w:type="dxa"/>
              <w:bottom w:w="100" w:type="dxa"/>
              <w:end w:w="120" w:type="dxa"/>
            </w:tcMar>
          </w:tcPr>
          <w:p>
            <w:pPr>
              <w:spacing w:after="0" w:before="0"/>
            </w:pPr>
            <w:r/>
            <w:r>
              <w:rPr>
                <w:rFonts w:ascii="Aptos" w:hAnsi="Aptos"/>
                <w:b w:val="0"/>
                <w:color w:val="10231C"/>
                <w:sz w:val="16"/>
              </w:rPr>
              <w:t>UI and server state remain synchronized.</w:t>
            </w:r>
          </w:p>
        </w:tc>
      </w:tr>
      <w:tr>
        <w:trPr>
          <w:cantSplit/>
        </w:trPr>
        <w:tc>
          <w:tcPr>
            <w:tcW w:type="dxa" w:w="1800"/>
            <w:vAlign w:val="center"/>
            <w:tcMar>
              <w:top w:w="100" w:type="dxa"/>
              <w:start w:w="120" w:type="dxa"/>
              <w:bottom w:w="100" w:type="dxa"/>
              <w:end w:w="120" w:type="dxa"/>
            </w:tcMar>
          </w:tcPr>
          <w:p>
            <w:pPr>
              <w:spacing w:after="0" w:before="0"/>
            </w:pPr>
            <w:r/>
            <w:r>
              <w:rPr>
                <w:rFonts w:ascii="Aptos" w:hAnsi="Aptos"/>
                <w:b w:val="0"/>
                <w:color w:val="10231C"/>
                <w:sz w:val="16"/>
              </w:rPr>
              <w:t>STT windows</w:t>
            </w:r>
          </w:p>
        </w:tc>
        <w:tc>
          <w:tcPr>
            <w:tcW w:type="dxa" w:w="5400"/>
            <w:vAlign w:val="center"/>
            <w:tcMar>
              <w:top w:w="100" w:type="dxa"/>
              <w:start w:w="120" w:type="dxa"/>
              <w:bottom w:w="100" w:type="dxa"/>
              <w:end w:w="120" w:type="dxa"/>
            </w:tcMar>
          </w:tcPr>
          <w:p>
            <w:pPr>
              <w:spacing w:after="0" w:before="0"/>
            </w:pPr>
            <w:r/>
            <w:r>
              <w:rPr>
                <w:rFonts w:ascii="Aptos" w:hAnsi="Aptos"/>
                <w:b w:val="0"/>
                <w:color w:val="10231C"/>
                <w:sz w:val="16"/>
              </w:rPr>
              <w:t>Server creates bounded WAV windows and calls a configurable private/OpenAI-compatible transcription contract.</w:t>
            </w:r>
          </w:p>
        </w:tc>
        <w:tc>
          <w:tcPr>
            <w:tcW w:type="dxa" w:w="2880"/>
            <w:vAlign w:val="center"/>
            <w:tcMar>
              <w:top w:w="100" w:type="dxa"/>
              <w:start w:w="120" w:type="dxa"/>
              <w:bottom w:w="100" w:type="dxa"/>
              <w:end w:w="120" w:type="dxa"/>
            </w:tcMar>
          </w:tcPr>
          <w:p>
            <w:pPr>
              <w:spacing w:after="0" w:before="0"/>
            </w:pPr>
            <w:r/>
            <w:r>
              <w:rPr>
                <w:rFonts w:ascii="Aptos" w:hAnsi="Aptos"/>
                <w:b w:val="0"/>
                <w:color w:val="10231C"/>
                <w:sz w:val="16"/>
              </w:rPr>
              <w:t>Raw audio file is not persisted by Zeus Core.</w:t>
            </w:r>
          </w:p>
        </w:tc>
      </w:tr>
      <w:tr>
        <w:trPr>
          <w:cantSplit/>
        </w:trPr>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6"/>
              </w:rPr>
              <w:t>Transcript</w:t>
            </w:r>
          </w:p>
        </w:tc>
        <w:tc>
          <w:tcPr>
            <w:tcW w:type="dxa" w:w="5400"/>
            <w:shd w:fill="F2F7F5"/>
            <w:vAlign w:val="center"/>
            <w:tcMar>
              <w:top w:w="100" w:type="dxa"/>
              <w:start w:w="120" w:type="dxa"/>
              <w:bottom w:w="100" w:type="dxa"/>
              <w:end w:w="120" w:type="dxa"/>
            </w:tcMar>
          </w:tcPr>
          <w:p>
            <w:pPr>
              <w:spacing w:after="0" w:before="0"/>
            </w:pPr>
            <w:r/>
            <w:r>
              <w:rPr>
                <w:rFonts w:ascii="Aptos" w:hAnsi="Aptos"/>
                <w:b w:val="0"/>
                <w:color w:val="10231C"/>
                <w:sz w:val="16"/>
              </w:rPr>
              <w:t>Final segments contain text, language, speaker, confidence, timing and room provenance where available.</w:t>
            </w:r>
          </w:p>
        </w:tc>
        <w:tc>
          <w:tcPr>
            <w:tcW w:type="dxa" w:w="2880"/>
            <w:shd w:fill="F2F7F5"/>
            <w:vAlign w:val="center"/>
            <w:tcMar>
              <w:top w:w="100" w:type="dxa"/>
              <w:start w:w="120" w:type="dxa"/>
              <w:bottom w:w="100" w:type="dxa"/>
              <w:end w:w="120" w:type="dxa"/>
            </w:tcMar>
          </w:tcPr>
          <w:p>
            <w:pPr>
              <w:spacing w:after="0" w:before="0"/>
            </w:pPr>
            <w:r/>
            <w:r>
              <w:rPr>
                <w:rFonts w:ascii="Aptos" w:hAnsi="Aptos"/>
                <w:b w:val="0"/>
                <w:color w:val="10231C"/>
                <w:sz w:val="16"/>
              </w:rPr>
              <w:t>Only final segments change listing facts.</w:t>
            </w:r>
          </w:p>
        </w:tc>
      </w:tr>
      <w:tr>
        <w:trPr>
          <w:cantSplit/>
        </w:trPr>
        <w:tc>
          <w:tcPr>
            <w:tcW w:type="dxa" w:w="1800"/>
            <w:vAlign w:val="center"/>
            <w:tcMar>
              <w:top w:w="100" w:type="dxa"/>
              <w:start w:w="120" w:type="dxa"/>
              <w:bottom w:w="100" w:type="dxa"/>
              <w:end w:w="120" w:type="dxa"/>
            </w:tcMar>
          </w:tcPr>
          <w:p>
            <w:pPr>
              <w:spacing w:after="0" w:before="0"/>
            </w:pPr>
            <w:r/>
            <w:r>
              <w:rPr>
                <w:rFonts w:ascii="Aptos" w:hAnsi="Aptos"/>
                <w:b w:val="0"/>
                <w:color w:val="10231C"/>
                <w:sz w:val="16"/>
              </w:rPr>
              <w:t>Multilingual</w:t>
            </w:r>
          </w:p>
        </w:tc>
        <w:tc>
          <w:tcPr>
            <w:tcW w:type="dxa" w:w="5400"/>
            <w:vAlign w:val="center"/>
            <w:tcMar>
              <w:top w:w="100" w:type="dxa"/>
              <w:start w:w="120" w:type="dxa"/>
              <w:bottom w:w="100" w:type="dxa"/>
              <w:end w:w="120" w:type="dxa"/>
            </w:tcMar>
          </w:tcPr>
          <w:p>
            <w:pPr>
              <w:spacing w:after="0" w:before="0"/>
            </w:pPr>
            <w:r/>
            <w:r>
              <w:rPr>
                <w:rFonts w:ascii="Aptos" w:hAnsi="Aptos"/>
                <w:b w:val="0"/>
                <w:color w:val="10231C"/>
                <w:sz w:val="16"/>
              </w:rPr>
              <w:t>Provider selection and test set cover English, Hindi/English switching and agreed launch languages.</w:t>
            </w:r>
          </w:p>
        </w:tc>
        <w:tc>
          <w:tcPr>
            <w:tcW w:type="dxa" w:w="2880"/>
            <w:vAlign w:val="center"/>
            <w:tcMar>
              <w:top w:w="100" w:type="dxa"/>
              <w:start w:w="120" w:type="dxa"/>
              <w:bottom w:w="100" w:type="dxa"/>
              <w:end w:w="120" w:type="dxa"/>
            </w:tcMar>
          </w:tcPr>
          <w:p>
            <w:pPr>
              <w:spacing w:after="0" w:before="0"/>
            </w:pPr>
            <w:r/>
            <w:r>
              <w:rPr>
                <w:rFonts w:ascii="Aptos" w:hAnsi="Aptos"/>
                <w:b w:val="0"/>
                <w:color w:val="10231C"/>
                <w:sz w:val="16"/>
              </w:rPr>
              <w:t>Language-specific named-value error is measured, not assumed.</w:t>
            </w:r>
          </w:p>
        </w:tc>
      </w:tr>
      <w:tr>
        <w:trPr>
          <w:cantSplit/>
        </w:trPr>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6"/>
              </w:rPr>
              <w:t>Failure mode</w:t>
            </w:r>
          </w:p>
        </w:tc>
        <w:tc>
          <w:tcPr>
            <w:tcW w:type="dxa" w:w="5400"/>
            <w:shd w:fill="F2F7F5"/>
            <w:vAlign w:val="center"/>
            <w:tcMar>
              <w:top w:w="100" w:type="dxa"/>
              <w:start w:w="120" w:type="dxa"/>
              <w:bottom w:w="100" w:type="dxa"/>
              <w:end w:w="120" w:type="dxa"/>
            </w:tcMar>
          </w:tcPr>
          <w:p>
            <w:pPr>
              <w:spacing w:after="0" w:before="0"/>
            </w:pPr>
            <w:r/>
            <w:r>
              <w:rPr>
                <w:rFonts w:ascii="Aptos" w:hAnsi="Aptos"/>
                <w:b w:val="0"/>
                <w:color w:val="10231C"/>
                <w:sz w:val="16"/>
              </w:rPr>
              <w:t>Voice capture can continue/retry when local vision fails; UI exposes connection/STT errors.</w:t>
            </w:r>
          </w:p>
        </w:tc>
        <w:tc>
          <w:tcPr>
            <w:tcW w:type="dxa" w:w="2880"/>
            <w:shd w:fill="F2F7F5"/>
            <w:vAlign w:val="center"/>
            <w:tcMar>
              <w:top w:w="100" w:type="dxa"/>
              <w:start w:w="120" w:type="dxa"/>
              <w:bottom w:w="100" w:type="dxa"/>
              <w:end w:w="120" w:type="dxa"/>
            </w:tcMar>
          </w:tcPr>
          <w:p>
            <w:pPr>
              <w:spacing w:after="0" w:before="0"/>
            </w:pPr>
            <w:r/>
            <w:r>
              <w:rPr>
                <w:rFonts w:ascii="Aptos" w:hAnsi="Aptos"/>
                <w:b w:val="0"/>
                <w:color w:val="10231C"/>
                <w:sz w:val="16"/>
              </w:rPr>
              <w:t>No silent loss presented as completion.</w:t>
            </w:r>
          </w:p>
        </w:tc>
      </w:tr>
    </w:tbl>
    <w:p>
      <w:pPr>
        <w:spacing w:after="0"/>
      </w:pPr>
    </w:p>
    <w:tbl>
      <w:tblPr>
        <w:tblW w:type="auto" w:w="0"/>
        <w:jc w:val="center"/>
        <w:tblLook w:firstColumn="1" w:firstRow="1" w:lastColumn="0" w:lastRow="0" w:noHBand="0" w:noVBand="1" w:val="04A0"/>
      </w:tblPr>
      <w:tblGrid>
        <w:gridCol w:w="10166"/>
      </w:tblGrid>
      <w:tr>
        <w:tc>
          <w:tcPr>
            <w:tcW w:type="dxa" w:w="10166"/>
            <w:shd w:fill="F7E7B2"/>
            <w:tcMar>
              <w:top w:w="150" w:type="dxa"/>
              <w:start w:w="170" w:type="dxa"/>
              <w:bottom w:w="150" w:type="dxa"/>
              <w:end w:w="170" w:type="dxa"/>
            </w:tcMar>
          </w:tcPr>
          <w:p>
            <w:pPr>
              <w:spacing w:after="60"/>
            </w:pPr>
            <w:r>
              <w:rPr>
                <w:rFonts w:ascii="Aptos" w:hAnsi="Aptos"/>
                <w:b/>
                <w:color w:val="164C3B"/>
                <w:sz w:val="17"/>
              </w:rPr>
              <w:t>ACOUSTIC LIMITATION</w:t>
            </w:r>
          </w:p>
          <w:p>
            <w:pPr>
              <w:spacing w:after="0"/>
            </w:pPr>
            <w:r>
              <w:rPr>
                <w:rFonts w:ascii="Aptos" w:hAnsi="Aptos"/>
                <w:color w:val="10231C"/>
                <w:sz w:val="20"/>
              </w:rPr>
              <w:t>A phone in the agent's hand or pocket will not always match a chest-worn pendant. Pilot testing must cover distance, echo, HVAC noise, multiple speakers and device microphones.</w:t>
            </w:r>
          </w:p>
        </w:tc>
      </w:tr>
    </w:tbl>
    <w:p>
      <w:r>
        <w:br w:type="page"/>
      </w:r>
    </w:p>
    <w:p>
      <w:pPr>
        <w:spacing w:after="40"/>
      </w:pPr>
      <w:r>
        <w:rPr>
          <w:rFonts w:ascii="Aptos" w:hAnsi="Aptos"/>
          <w:b/>
          <w:color w:val="18A77B"/>
          <w:sz w:val="18"/>
        </w:rPr>
        <w:t>SECTION 08</w:t>
      </w:r>
    </w:p>
    <w:p>
      <w:pPr>
        <w:pStyle w:val="Heading1"/>
        <w:spacing w:before="0"/>
      </w:pPr>
      <w:r>
        <w:t>Vision and property recognition</w:t>
      </w:r>
    </w:p>
    <w:p>
      <w:pPr>
        <w:spacing w:after="200"/>
      </w:pPr>
      <w:r>
        <w:rPr>
          <w:rFonts w:ascii="Aptos" w:hAnsi="Aptos"/>
          <w:i/>
          <w:color w:val="63756E"/>
          <w:sz w:val="23"/>
        </w:rPr>
        <w:t>A two-tier design gives immediate boxes now and property-specific understanding through an approved adapter.</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164C3B"/>
            <w:vAlign w:val="center"/>
            <w:tcMar>
              <w:top w:w="100" w:type="dxa"/>
              <w:start w:w="120" w:type="dxa"/>
              <w:bottom w:w="100" w:type="dxa"/>
              <w:end w:w="120" w:type="dxa"/>
            </w:tcMar>
          </w:tcPr>
          <w:p>
            <w:pPr>
              <w:spacing w:after="0" w:before="0"/>
            </w:pPr>
            <w:r/>
            <w:r>
              <w:rPr>
                <w:rFonts w:ascii="Aptos" w:hAnsi="Aptos"/>
                <w:b/>
                <w:color w:val="FFFFFF"/>
                <w:sz w:val="16"/>
              </w:rPr>
              <w:t>Tier</w:t>
            </w:r>
          </w:p>
        </w:tc>
        <w:tc>
          <w:tcPr>
            <w:tcW w:type="dxa" w:w="3168"/>
            <w:shd w:fill="164C3B"/>
            <w:vAlign w:val="center"/>
            <w:tcMar>
              <w:top w:w="100" w:type="dxa"/>
              <w:start w:w="120" w:type="dxa"/>
              <w:bottom w:w="100" w:type="dxa"/>
              <w:end w:w="120" w:type="dxa"/>
            </w:tcMar>
          </w:tcPr>
          <w:p>
            <w:pPr>
              <w:spacing w:after="0" w:before="0"/>
            </w:pPr>
            <w:r/>
            <w:r>
              <w:rPr>
                <w:rFonts w:ascii="Aptos" w:hAnsi="Aptos"/>
                <w:b/>
                <w:color w:val="FFFFFF"/>
                <w:sz w:val="16"/>
              </w:rPr>
              <w:t>Purpose</w:t>
            </w:r>
          </w:p>
        </w:tc>
        <w:tc>
          <w:tcPr>
            <w:tcW w:type="dxa" w:w="3528"/>
            <w:shd w:fill="164C3B"/>
            <w:vAlign w:val="center"/>
            <w:tcMar>
              <w:top w:w="100" w:type="dxa"/>
              <w:start w:w="120" w:type="dxa"/>
              <w:bottom w:w="100" w:type="dxa"/>
              <w:end w:w="120" w:type="dxa"/>
            </w:tcMar>
          </w:tcPr>
          <w:p>
            <w:pPr>
              <w:spacing w:after="0" w:before="0"/>
            </w:pPr>
            <w:r/>
            <w:r>
              <w:rPr>
                <w:rFonts w:ascii="Aptos" w:hAnsi="Aptos"/>
                <w:b/>
                <w:color w:val="FFFFFF"/>
                <w:sz w:val="16"/>
              </w:rPr>
              <w:t>Examples</w:t>
            </w:r>
          </w:p>
        </w:tc>
        <w:tc>
          <w:tcPr>
            <w:tcW w:type="dxa" w:w="1440"/>
            <w:shd w:fill="164C3B"/>
            <w:vAlign w:val="center"/>
            <w:tcMar>
              <w:top w:w="100" w:type="dxa"/>
              <w:start w:w="120" w:type="dxa"/>
              <w:bottom w:w="100" w:type="dxa"/>
              <w:end w:w="120" w:type="dxa"/>
            </w:tcMar>
          </w:tcPr>
          <w:p>
            <w:pPr>
              <w:spacing w:after="0" w:before="0"/>
            </w:pPr>
            <w:r/>
            <w:r>
              <w:rPr>
                <w:rFonts w:ascii="Aptos" w:hAnsi="Aptos"/>
                <w:b/>
                <w:color w:val="FFFFFF"/>
                <w:sz w:val="16"/>
              </w:rPr>
              <w:t>Authority</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On-device baseline</w:t>
            </w:r>
          </w:p>
        </w:tc>
        <w:tc>
          <w:tcPr>
            <w:tcW w:type="dxa" w:w="3168"/>
            <w:vAlign w:val="center"/>
            <w:tcMar>
              <w:top w:w="100" w:type="dxa"/>
              <w:start w:w="120" w:type="dxa"/>
              <w:bottom w:w="100" w:type="dxa"/>
              <w:end w:w="120" w:type="dxa"/>
            </w:tcMar>
          </w:tcPr>
          <w:p>
            <w:pPr>
              <w:spacing w:after="0" w:before="0"/>
            </w:pPr>
            <w:r/>
            <w:r>
              <w:rPr>
                <w:rFonts w:ascii="Aptos" w:hAnsi="Aptos"/>
                <w:b w:val="0"/>
                <w:color w:val="10231C"/>
                <w:sz w:val="16"/>
              </w:rPr>
              <w:t>Low-latency general objects and room cues.</w:t>
            </w:r>
          </w:p>
        </w:tc>
        <w:tc>
          <w:tcPr>
            <w:tcW w:type="dxa" w:w="3528"/>
            <w:vAlign w:val="center"/>
            <w:tcMar>
              <w:top w:w="100" w:type="dxa"/>
              <w:start w:w="120" w:type="dxa"/>
              <w:bottom w:w="100" w:type="dxa"/>
              <w:end w:w="120" w:type="dxa"/>
            </w:tcMar>
          </w:tcPr>
          <w:p>
            <w:pPr>
              <w:spacing w:after="0" w:before="0"/>
            </w:pPr>
            <w:r/>
            <w:r>
              <w:rPr>
                <w:rFonts w:ascii="Aptos" w:hAnsi="Aptos"/>
                <w:b w:val="0"/>
                <w:color w:val="10231C"/>
                <w:sz w:val="16"/>
              </w:rPr>
              <w:t>Bed, toilet, sink, refrigerator, oven, microwave, dining table, couch.</w:t>
            </w:r>
          </w:p>
        </w:tc>
        <w:tc>
          <w:tcPr>
            <w:tcW w:type="dxa" w:w="1440"/>
            <w:vAlign w:val="center"/>
            <w:tcMar>
              <w:top w:w="100" w:type="dxa"/>
              <w:start w:w="120" w:type="dxa"/>
              <w:bottom w:w="100" w:type="dxa"/>
              <w:end w:w="120" w:type="dxa"/>
            </w:tcMar>
          </w:tcPr>
          <w:p>
            <w:pPr>
              <w:spacing w:after="0" w:before="0"/>
            </w:pPr>
            <w:r/>
            <w:r>
              <w:rPr>
                <w:rFonts w:ascii="Aptos" w:hAnsi="Aptos"/>
                <w:b w:val="0"/>
                <w:color w:val="10231C"/>
                <w:sz w:val="16"/>
              </w:rPr>
              <w:t>Observation only; never turns a bed/object count into a legal listing count.</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Private selected-frame vision</w:t>
            </w:r>
          </w:p>
        </w:tc>
        <w:tc>
          <w:tcPr>
            <w:tcW w:type="dxa" w:w="3168"/>
            <w:shd w:fill="F2F7F5"/>
            <w:vAlign w:val="center"/>
            <w:tcMar>
              <w:top w:w="100" w:type="dxa"/>
              <w:start w:w="120" w:type="dxa"/>
              <w:bottom w:w="100" w:type="dxa"/>
              <w:end w:w="120" w:type="dxa"/>
            </w:tcMar>
          </w:tcPr>
          <w:p>
            <w:pPr>
              <w:spacing w:after="0" w:before="0"/>
            </w:pPr>
            <w:r/>
            <w:r>
              <w:rPr>
                <w:rFonts w:ascii="Aptos" w:hAnsi="Aptos"/>
                <w:b w:val="0"/>
                <w:color w:val="10231C"/>
                <w:sz w:val="16"/>
              </w:rPr>
              <w:t>Property taxonomy, OCR, materials and model-specific facts.</w:t>
            </w:r>
          </w:p>
        </w:tc>
        <w:tc>
          <w:tcPr>
            <w:tcW w:type="dxa" w:w="3528"/>
            <w:shd w:fill="F2F7F5"/>
            <w:vAlign w:val="center"/>
            <w:tcMar>
              <w:top w:w="100" w:type="dxa"/>
              <w:start w:w="120" w:type="dxa"/>
              <w:bottom w:w="100" w:type="dxa"/>
              <w:end w:w="120" w:type="dxa"/>
            </w:tcMar>
          </w:tcPr>
          <w:p>
            <w:pPr>
              <w:spacing w:after="0" w:before="0"/>
            </w:pPr>
            <w:r/>
            <w:r>
              <w:rPr>
                <w:rFonts w:ascii="Aptos" w:hAnsi="Aptos"/>
                <w:b w:val="0"/>
                <w:color w:val="10231C"/>
                <w:sz w:val="16"/>
              </w:rPr>
              <w:t>Countertop material, appliance type, furnace/serial label, solar panel, deck, pool, finish condition.</w:t>
            </w:r>
          </w:p>
        </w:tc>
        <w:tc>
          <w:tcPr>
            <w:tcW w:type="dxa" w:w="1440"/>
            <w:shd w:fill="F2F7F5"/>
            <w:vAlign w:val="center"/>
            <w:tcMar>
              <w:top w:w="100" w:type="dxa"/>
              <w:start w:w="120" w:type="dxa"/>
              <w:bottom w:w="100" w:type="dxa"/>
              <w:end w:w="120" w:type="dxa"/>
            </w:tcMar>
          </w:tcPr>
          <w:p>
            <w:pPr>
              <w:spacing w:after="0" w:before="0"/>
            </w:pPr>
            <w:r/>
            <w:r>
              <w:rPr>
                <w:rFonts w:ascii="Aptos" w:hAnsi="Aptos"/>
                <w:b w:val="0"/>
                <w:color w:val="10231C"/>
                <w:sz w:val="16"/>
              </w:rPr>
              <w:t>Candidate evidence requiring confirmation unless an approved field rule says otherwise.</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Future depth/room scan</w:t>
            </w:r>
          </w:p>
        </w:tc>
        <w:tc>
          <w:tcPr>
            <w:tcW w:type="dxa" w:w="3168"/>
            <w:vAlign w:val="center"/>
            <w:tcMar>
              <w:top w:w="100" w:type="dxa"/>
              <w:start w:w="120" w:type="dxa"/>
              <w:bottom w:w="100" w:type="dxa"/>
              <w:end w:w="120" w:type="dxa"/>
            </w:tcMar>
          </w:tcPr>
          <w:p>
            <w:pPr>
              <w:spacing w:after="0" w:before="0"/>
            </w:pPr>
            <w:r/>
            <w:r>
              <w:rPr>
                <w:rFonts w:ascii="Aptos" w:hAnsi="Aptos"/>
                <w:b w:val="0"/>
                <w:color w:val="10231C"/>
                <w:sz w:val="16"/>
              </w:rPr>
              <w:t>Geometry and measurement on capable devices.</w:t>
            </w:r>
          </w:p>
        </w:tc>
        <w:tc>
          <w:tcPr>
            <w:tcW w:type="dxa" w:w="3528"/>
            <w:vAlign w:val="center"/>
            <w:tcMar>
              <w:top w:w="100" w:type="dxa"/>
              <w:start w:w="120" w:type="dxa"/>
              <w:bottom w:w="100" w:type="dxa"/>
              <w:end w:w="120" w:type="dxa"/>
            </w:tcMar>
          </w:tcPr>
          <w:p>
            <w:pPr>
              <w:spacing w:after="0" w:before="0"/>
            </w:pPr>
            <w:r/>
            <w:r>
              <w:rPr>
                <w:rFonts w:ascii="Aptos" w:hAnsi="Aptos"/>
                <w:b w:val="0"/>
                <w:color w:val="10231C"/>
                <w:sz w:val="16"/>
              </w:rPr>
              <w:t>Room dimensions, layout and floorplan assistance.</w:t>
            </w:r>
          </w:p>
        </w:tc>
        <w:tc>
          <w:tcPr>
            <w:tcW w:type="dxa" w:w="1440"/>
            <w:vAlign w:val="center"/>
            <w:tcMar>
              <w:top w:w="100" w:type="dxa"/>
              <w:start w:w="120" w:type="dxa"/>
              <w:bottom w:w="100" w:type="dxa"/>
              <w:end w:w="120" w:type="dxa"/>
            </w:tcMar>
          </w:tcPr>
          <w:p>
            <w:pPr>
              <w:spacing w:after="0" w:before="0"/>
            </w:pPr>
            <w:r/>
            <w:r>
              <w:rPr>
                <w:rFonts w:ascii="Aptos" w:hAnsi="Aptos"/>
                <w:b w:val="0"/>
                <w:color w:val="10231C"/>
                <w:sz w:val="16"/>
              </w:rPr>
              <w:t>Separate calibrated scope; no inferred area marketed as verified without approval.</w:t>
            </w:r>
          </w:p>
        </w:tc>
      </w:tr>
    </w:tbl>
    <w:p>
      <w:pPr>
        <w:spacing w:after="0"/>
      </w:pPr>
    </w:p>
    <w:p>
      <w:pPr>
        <w:pStyle w:val="Heading2"/>
      </w:pPr>
      <w:r>
        <w:t>Private vision response contract</w:t>
      </w:r>
    </w:p>
    <w:p>
      <w:pPr>
        <w:pStyle w:val="ListBullet"/>
        <w:spacing w:after="80"/>
        <w:ind w:left="346" w:hanging="202"/>
      </w:pPr>
      <w:r>
        <w:t>Model version and provider identifier for audit and rollback.</w:t>
      </w:r>
    </w:p>
    <w:p>
      <w:pPr>
        <w:pStyle w:val="ListBullet"/>
        <w:spacing w:after="80"/>
        <w:ind w:left="346" w:hanging="202"/>
      </w:pPr>
      <w:r>
        <w:t>Optional room suggestion with confidence/evidence rather than automatic classification authority.</w:t>
      </w:r>
    </w:p>
    <w:p>
      <w:pPr>
        <w:pStyle w:val="ListBullet"/>
        <w:spacing w:after="80"/>
        <w:ind w:left="346" w:hanging="202"/>
      </w:pPr>
      <w:r>
        <w:t>Detection batch with normalized boxes, labels and scores.</w:t>
      </w:r>
    </w:p>
    <w:p>
      <w:pPr>
        <w:pStyle w:val="ListBullet"/>
        <w:spacing w:after="80"/>
        <w:ind w:left="346" w:hanging="202"/>
      </w:pPr>
      <w:r>
        <w:t>Field facts containing field key, normalized/raw value, confidence and reason codes.</w:t>
      </w:r>
    </w:p>
    <w:p>
      <w:pPr>
        <w:pStyle w:val="ListBullet"/>
        <w:spacing w:after="80"/>
        <w:ind w:left="346" w:hanging="202"/>
      </w:pPr>
      <w:r>
        <w:t>No free-form model output is allowed to bypass schema validation.</w:t>
      </w:r>
    </w:p>
    <w:tbl>
      <w:tblPr>
        <w:tblW w:type="auto" w:w="0"/>
        <w:jc w:val="center"/>
        <w:tblLook w:firstColumn="1" w:firstRow="1" w:lastColumn="0" w:lastRow="0" w:noHBand="0" w:noVBand="1" w:val="04A0"/>
      </w:tblPr>
      <w:tblGrid>
        <w:gridCol w:w="10166"/>
      </w:tblGrid>
      <w:tr>
        <w:tc>
          <w:tcPr>
            <w:tcW w:type="dxa" w:w="10166"/>
            <w:shd w:fill="F7E7B2"/>
            <w:tcMar>
              <w:top w:w="150" w:type="dxa"/>
              <w:start w:w="170" w:type="dxa"/>
              <w:bottom w:w="150" w:type="dxa"/>
              <w:end w:w="170" w:type="dxa"/>
            </w:tcMar>
          </w:tcPr>
          <w:p>
            <w:pPr>
              <w:spacing w:after="60"/>
            </w:pPr>
            <w:r>
              <w:rPr>
                <w:rFonts w:ascii="Aptos" w:hAnsi="Aptos"/>
                <w:b/>
                <w:color w:val="164C3B"/>
                <w:sz w:val="17"/>
              </w:rPr>
              <w:t>PROPERTY MODEL DEPENDENCY</w:t>
            </w:r>
          </w:p>
          <w:p>
            <w:pPr>
              <w:spacing w:after="0"/>
            </w:pPr>
            <w:r>
              <w:rPr>
                <w:rFonts w:ascii="Aptos" w:hAnsi="Aptos"/>
                <w:color w:val="10231C"/>
                <w:sz w:val="20"/>
              </w:rPr>
              <w:t>General COCO detection is executable immediately. Accurate recognition of real-estate finishes, labels and local taxonomy requires Pillar 9-approved model weights, licences and representative training/validation data.</w:t>
            </w:r>
          </w:p>
        </w:tc>
      </w:tr>
    </w:tbl>
    <w:p>
      <w:r>
        <w:br w:type="page"/>
      </w:r>
    </w:p>
    <w:p>
      <w:pPr>
        <w:spacing w:after="40"/>
      </w:pPr>
      <w:r>
        <w:rPr>
          <w:rFonts w:ascii="Aptos" w:hAnsi="Aptos"/>
          <w:b/>
          <w:color w:val="18A77B"/>
          <w:sz w:val="18"/>
        </w:rPr>
        <w:t>SECTION 09</w:t>
      </w:r>
    </w:p>
    <w:p>
      <w:pPr>
        <w:pStyle w:val="Heading1"/>
        <w:spacing w:before="0"/>
      </w:pPr>
      <w:r>
        <w:t>Zeus listing intelligence</w:t>
      </w:r>
    </w:p>
    <w:p>
      <w:pPr>
        <w:spacing w:after="200"/>
      </w:pPr>
      <w:r>
        <w:rPr>
          <w:rFonts w:ascii="Aptos" w:hAnsi="Aptos"/>
          <w:i/>
          <w:color w:val="63756E"/>
          <w:sz w:val="23"/>
        </w:rPr>
        <w:t>Voice and visual evidence become structured, explainable listing candidates.</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16"/>
            <w:shd w:fill="DDF7EE"/>
            <w:tcMar>
              <w:top w:w="130" w:type="dxa"/>
              <w:start w:w="80" w:type="dxa"/>
              <w:bottom w:w="130" w:type="dxa"/>
              <w:end w:w="80" w:type="dxa"/>
            </w:tcMar>
          </w:tcPr>
          <w:p>
            <w:pPr>
              <w:spacing w:after="60"/>
              <w:jc w:val="center"/>
            </w:pPr>
            <w:r>
              <w:rPr>
                <w:rFonts w:ascii="Aptos" w:hAnsi="Aptos"/>
                <w:b/>
                <w:color w:val="164C3B"/>
                <w:sz w:val="18"/>
              </w:rPr>
              <w:t>1</w:t>
              <w:br/>
              <w:t>Ingest</w:t>
            </w:r>
          </w:p>
          <w:p>
            <w:pPr>
              <w:spacing w:after="0"/>
              <w:jc w:val="center"/>
            </w:pPr>
            <w:r>
              <w:rPr>
                <w:rFonts w:ascii="Aptos" w:hAnsi="Aptos"/>
                <w:color w:val="63756E"/>
                <w:sz w:val="15"/>
              </w:rPr>
              <w:t>Transcript, detections, frame facts</w:t>
            </w:r>
          </w:p>
        </w:tc>
        <w:tc>
          <w:tcPr>
            <w:tcW w:type="dxa" w:w="2016"/>
            <w:shd w:fill="F2F7F5"/>
            <w:tcMar>
              <w:top w:w="130" w:type="dxa"/>
              <w:start w:w="80" w:type="dxa"/>
              <w:bottom w:w="130" w:type="dxa"/>
              <w:end w:w="80" w:type="dxa"/>
            </w:tcMar>
          </w:tcPr>
          <w:p>
            <w:pPr>
              <w:spacing w:after="60"/>
              <w:jc w:val="center"/>
            </w:pPr>
            <w:r>
              <w:rPr>
                <w:rFonts w:ascii="Aptos" w:hAnsi="Aptos"/>
                <w:b/>
                <w:color w:val="164C3B"/>
                <w:sz w:val="18"/>
              </w:rPr>
              <w:t>2</w:t>
              <w:br/>
              <w:t>Normalize</w:t>
            </w:r>
          </w:p>
          <w:p>
            <w:pPr>
              <w:spacing w:after="0"/>
              <w:jc w:val="center"/>
            </w:pPr>
            <w:r>
              <w:rPr>
                <w:rFonts w:ascii="Aptos" w:hAnsi="Aptos"/>
                <w:color w:val="63756E"/>
                <w:sz w:val="15"/>
              </w:rPr>
              <w:t>Schema types, units, enums</w:t>
            </w:r>
          </w:p>
        </w:tc>
        <w:tc>
          <w:tcPr>
            <w:tcW w:type="dxa" w:w="2016"/>
            <w:shd w:fill="DDF7EE"/>
            <w:tcMar>
              <w:top w:w="130" w:type="dxa"/>
              <w:start w:w="80" w:type="dxa"/>
              <w:bottom w:w="130" w:type="dxa"/>
              <w:end w:w="80" w:type="dxa"/>
            </w:tcMar>
          </w:tcPr>
          <w:p>
            <w:pPr>
              <w:spacing w:after="60"/>
              <w:jc w:val="center"/>
            </w:pPr>
            <w:r>
              <w:rPr>
                <w:rFonts w:ascii="Aptos" w:hAnsi="Aptos"/>
                <w:b/>
                <w:color w:val="164C3B"/>
                <w:sz w:val="18"/>
              </w:rPr>
              <w:t>3</w:t>
              <w:br/>
              <w:t>Fuse</w:t>
            </w:r>
          </w:p>
          <w:p>
            <w:pPr>
              <w:spacing w:after="0"/>
              <w:jc w:val="center"/>
            </w:pPr>
            <w:r>
              <w:rPr>
                <w:rFonts w:ascii="Aptos" w:hAnsi="Aptos"/>
                <w:color w:val="63756E"/>
                <w:sz w:val="15"/>
              </w:rPr>
              <w:t>Evidence and alternatives</w:t>
            </w:r>
          </w:p>
        </w:tc>
        <w:tc>
          <w:tcPr>
            <w:tcW w:type="dxa" w:w="2016"/>
            <w:shd w:fill="F2F7F5"/>
            <w:tcMar>
              <w:top w:w="130" w:type="dxa"/>
              <w:start w:w="80" w:type="dxa"/>
              <w:bottom w:w="130" w:type="dxa"/>
              <w:end w:w="80" w:type="dxa"/>
            </w:tcMar>
          </w:tcPr>
          <w:p>
            <w:pPr>
              <w:spacing w:after="60"/>
              <w:jc w:val="center"/>
            </w:pPr>
            <w:r>
              <w:rPr>
                <w:rFonts w:ascii="Aptos" w:hAnsi="Aptos"/>
                <w:b/>
                <w:color w:val="164C3B"/>
                <w:sz w:val="18"/>
              </w:rPr>
              <w:t>4</w:t>
              <w:br/>
              <w:t>Guide</w:t>
            </w:r>
          </w:p>
          <w:p>
            <w:pPr>
              <w:spacing w:after="0"/>
              <w:jc w:val="center"/>
            </w:pPr>
            <w:r>
              <w:rPr>
                <w:rFonts w:ascii="Aptos" w:hAnsi="Aptos"/>
                <w:color w:val="63756E"/>
                <w:sz w:val="15"/>
              </w:rPr>
              <w:t>Missing/conflict/Ask Next</w:t>
            </w:r>
          </w:p>
        </w:tc>
        <w:tc>
          <w:tcPr>
            <w:tcW w:type="dxa" w:w="2016"/>
            <w:shd w:fill="DDF7EE"/>
            <w:tcMar>
              <w:top w:w="130" w:type="dxa"/>
              <w:start w:w="80" w:type="dxa"/>
              <w:bottom w:w="130" w:type="dxa"/>
              <w:end w:w="80" w:type="dxa"/>
            </w:tcMar>
          </w:tcPr>
          <w:p>
            <w:pPr>
              <w:spacing w:after="60"/>
              <w:jc w:val="center"/>
            </w:pPr>
            <w:r>
              <w:rPr>
                <w:rFonts w:ascii="Aptos" w:hAnsi="Aptos"/>
                <w:b/>
                <w:color w:val="164C3B"/>
                <w:sz w:val="18"/>
              </w:rPr>
              <w:t>5</w:t>
              <w:br/>
              <w:t>Validate</w:t>
            </w:r>
          </w:p>
          <w:p>
            <w:pPr>
              <w:spacing w:after="0"/>
              <w:jc w:val="center"/>
            </w:pPr>
            <w:r>
              <w:rPr>
                <w:rFonts w:ascii="Aptos" w:hAnsi="Aptos"/>
                <w:color w:val="63756E"/>
                <w:sz w:val="15"/>
              </w:rPr>
              <w:t>Agent decision and draft</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64C3B"/>
            <w:vAlign w:val="center"/>
            <w:tcMar>
              <w:top w:w="100" w:type="dxa"/>
              <w:start w:w="120" w:type="dxa"/>
              <w:bottom w:w="100" w:type="dxa"/>
              <w:end w:w="120" w:type="dxa"/>
            </w:tcMar>
          </w:tcPr>
          <w:p>
            <w:pPr>
              <w:spacing w:after="0" w:before="0"/>
            </w:pPr>
            <w:r/>
            <w:r>
              <w:rPr>
                <w:rFonts w:ascii="Aptos" w:hAnsi="Aptos"/>
                <w:b/>
                <w:color w:val="FFFFFF"/>
                <w:sz w:val="16"/>
              </w:rPr>
              <w:t>Function</w:t>
            </w:r>
          </w:p>
        </w:tc>
        <w:tc>
          <w:tcPr>
            <w:tcW w:type="dxa" w:w="5112"/>
            <w:shd w:fill="164C3B"/>
            <w:vAlign w:val="center"/>
            <w:tcMar>
              <w:top w:w="100" w:type="dxa"/>
              <w:start w:w="120" w:type="dxa"/>
              <w:bottom w:w="100" w:type="dxa"/>
              <w:end w:w="120" w:type="dxa"/>
            </w:tcMar>
          </w:tcPr>
          <w:p>
            <w:pPr>
              <w:spacing w:after="0" w:before="0"/>
            </w:pPr>
            <w:r/>
            <w:r>
              <w:rPr>
                <w:rFonts w:ascii="Aptos" w:hAnsi="Aptos"/>
                <w:b/>
                <w:color w:val="FFFFFF"/>
                <w:sz w:val="16"/>
              </w:rPr>
              <w:t>Behavior</w:t>
            </w:r>
          </w:p>
        </w:tc>
        <w:tc>
          <w:tcPr>
            <w:tcW w:type="dxa" w:w="2880"/>
            <w:shd w:fill="164C3B"/>
            <w:vAlign w:val="center"/>
            <w:tcMar>
              <w:top w:w="100" w:type="dxa"/>
              <w:start w:w="120" w:type="dxa"/>
              <w:bottom w:w="100" w:type="dxa"/>
              <w:end w:w="120" w:type="dxa"/>
            </w:tcMar>
          </w:tcPr>
          <w:p>
            <w:pPr>
              <w:spacing w:after="0" w:before="0"/>
            </w:pPr>
            <w:r/>
            <w:r>
              <w:rPr>
                <w:rFonts w:ascii="Aptos" w:hAnsi="Aptos"/>
                <w:b/>
                <w:color w:val="FFFFFF"/>
                <w:sz w:val="16"/>
              </w:rPr>
              <w:t>Reference implementation</w:t>
            </w:r>
          </w:p>
        </w:tc>
      </w:tr>
      <w:tr>
        <w:trPr>
          <w:cantSplit/>
        </w:trPr>
        <w:tc>
          <w:tcPr>
            <w:tcW w:type="dxa" w:w="2088"/>
            <w:vAlign w:val="center"/>
            <w:tcMar>
              <w:top w:w="100" w:type="dxa"/>
              <w:start w:w="120" w:type="dxa"/>
              <w:bottom w:w="100" w:type="dxa"/>
              <w:end w:w="120" w:type="dxa"/>
            </w:tcMar>
          </w:tcPr>
          <w:p>
            <w:pPr>
              <w:spacing w:after="0" w:before="0"/>
            </w:pPr>
            <w:r/>
            <w:r>
              <w:rPr>
                <w:rFonts w:ascii="Aptos" w:hAnsi="Aptos"/>
                <w:b w:val="0"/>
                <w:color w:val="10231C"/>
                <w:sz w:val="16"/>
              </w:rPr>
              <w:t>Transcript extraction</w:t>
            </w:r>
          </w:p>
        </w:tc>
        <w:tc>
          <w:tcPr>
            <w:tcW w:type="dxa" w:w="5112"/>
            <w:vAlign w:val="center"/>
            <w:tcMar>
              <w:top w:w="100" w:type="dxa"/>
              <w:start w:w="120" w:type="dxa"/>
              <w:bottom w:w="100" w:type="dxa"/>
              <w:end w:w="120" w:type="dxa"/>
            </w:tcMar>
          </w:tcPr>
          <w:p>
            <w:pPr>
              <w:spacing w:after="0" w:before="0"/>
            </w:pPr>
            <w:r/>
            <w:r>
              <w:rPr>
                <w:rFonts w:ascii="Aptos" w:hAnsi="Aptos"/>
                <w:b w:val="0"/>
                <w:color w:val="10231C"/>
                <w:sz w:val="16"/>
              </w:rPr>
              <w:t>Recognize explicit address, property type, bedrooms, bathrooms, living area, price, year, garage, fireplaces, HVAC, appliances and features.</w:t>
            </w:r>
          </w:p>
        </w:tc>
        <w:tc>
          <w:tcPr>
            <w:tcW w:type="dxa" w:w="2880"/>
            <w:vAlign w:val="center"/>
            <w:tcMar>
              <w:top w:w="100" w:type="dxa"/>
              <w:start w:w="120" w:type="dxa"/>
              <w:bottom w:w="100" w:type="dxa"/>
              <w:end w:w="120" w:type="dxa"/>
            </w:tcMar>
          </w:tcPr>
          <w:p>
            <w:pPr>
              <w:spacing w:after="0" w:before="0"/>
            </w:pPr>
            <w:r/>
            <w:r>
              <w:rPr>
                <w:rFonts w:ascii="Aptos" w:hAnsi="Aptos"/>
                <w:b w:val="0"/>
                <w:color w:val="10231C"/>
                <w:sz w:val="16"/>
              </w:rPr>
              <w:t>Deterministic baseline for repeatable tests; replaceable constrained model adapter for production breadth.</w:t>
            </w:r>
          </w:p>
        </w:tc>
      </w:tr>
      <w:tr>
        <w:trPr>
          <w:cantSplit/>
        </w:trPr>
        <w:tc>
          <w:tcPr>
            <w:tcW w:type="dxa" w:w="2088"/>
            <w:shd w:fill="F2F7F5"/>
            <w:vAlign w:val="center"/>
            <w:tcMar>
              <w:top w:w="100" w:type="dxa"/>
              <w:start w:w="120" w:type="dxa"/>
              <w:bottom w:w="100" w:type="dxa"/>
              <w:end w:w="120" w:type="dxa"/>
            </w:tcMar>
          </w:tcPr>
          <w:p>
            <w:pPr>
              <w:spacing w:after="0" w:before="0"/>
            </w:pPr>
            <w:r/>
            <w:r>
              <w:rPr>
                <w:rFonts w:ascii="Aptos" w:hAnsi="Aptos"/>
                <w:b w:val="0"/>
                <w:color w:val="10231C"/>
                <w:sz w:val="16"/>
              </w:rPr>
              <w:t>Normalization</w:t>
            </w:r>
          </w:p>
        </w:tc>
        <w:tc>
          <w:tcPr>
            <w:tcW w:type="dxa" w:w="5112"/>
            <w:shd w:fill="F2F7F5"/>
            <w:vAlign w:val="center"/>
            <w:tcMar>
              <w:top w:w="100" w:type="dxa"/>
              <w:start w:w="120" w:type="dxa"/>
              <w:bottom w:w="100" w:type="dxa"/>
              <w:end w:w="120" w:type="dxa"/>
            </w:tcMar>
          </w:tcPr>
          <w:p>
            <w:pPr>
              <w:spacing w:after="0" w:before="0"/>
            </w:pPr>
            <w:r/>
            <w:r>
              <w:rPr>
                <w:rFonts w:ascii="Aptos" w:hAnsi="Aptos"/>
                <w:b w:val="0"/>
                <w:color w:val="10231C"/>
                <w:sz w:val="16"/>
              </w:rPr>
              <w:t>Convert number words, commas, currency and known synonyms to schema types while retaining raw value.</w:t>
            </w:r>
          </w:p>
        </w:tc>
        <w:tc>
          <w:tcPr>
            <w:tcW w:type="dxa" w:w="2880"/>
            <w:shd w:fill="F2F7F5"/>
            <w:vAlign w:val="center"/>
            <w:tcMar>
              <w:top w:w="100" w:type="dxa"/>
              <w:start w:w="120" w:type="dxa"/>
              <w:bottom w:w="100" w:type="dxa"/>
              <w:end w:w="120" w:type="dxa"/>
            </w:tcMar>
          </w:tcPr>
          <w:p>
            <w:pPr>
              <w:spacing w:after="0" w:before="0"/>
            </w:pPr>
            <w:r/>
            <w:r>
              <w:rPr>
                <w:rFonts w:ascii="Aptos" w:hAnsi="Aptos"/>
                <w:b w:val="0"/>
                <w:color w:val="10231C"/>
                <w:sz w:val="16"/>
              </w:rPr>
              <w:t>Typed field definitions and comparison normalization.</w:t>
            </w:r>
          </w:p>
        </w:tc>
      </w:tr>
      <w:tr>
        <w:trPr>
          <w:cantSplit/>
        </w:trPr>
        <w:tc>
          <w:tcPr>
            <w:tcW w:type="dxa" w:w="2088"/>
            <w:vAlign w:val="center"/>
            <w:tcMar>
              <w:top w:w="100" w:type="dxa"/>
              <w:start w:w="120" w:type="dxa"/>
              <w:bottom w:w="100" w:type="dxa"/>
              <w:end w:w="120" w:type="dxa"/>
            </w:tcMar>
          </w:tcPr>
          <w:p>
            <w:pPr>
              <w:spacing w:after="0" w:before="0"/>
            </w:pPr>
            <w:r/>
            <w:r>
              <w:rPr>
                <w:rFonts w:ascii="Aptos" w:hAnsi="Aptos"/>
                <w:b w:val="0"/>
                <w:color w:val="10231C"/>
                <w:sz w:val="16"/>
              </w:rPr>
              <w:t>Evidence fusion</w:t>
            </w:r>
          </w:p>
        </w:tc>
        <w:tc>
          <w:tcPr>
            <w:tcW w:type="dxa" w:w="5112"/>
            <w:vAlign w:val="center"/>
            <w:tcMar>
              <w:top w:w="100" w:type="dxa"/>
              <w:start w:w="120" w:type="dxa"/>
              <w:bottom w:w="100" w:type="dxa"/>
              <w:end w:w="120" w:type="dxa"/>
            </w:tcMar>
          </w:tcPr>
          <w:p>
            <w:pPr>
              <w:spacing w:after="0" w:before="0"/>
            </w:pPr>
            <w:r/>
            <w:r>
              <w:rPr>
                <w:rFonts w:ascii="Aptos" w:hAnsi="Aptos"/>
                <w:b w:val="0"/>
                <w:color w:val="10231C"/>
                <w:sz w:val="16"/>
              </w:rPr>
              <w:t>Attach transcript/detection/frame/existing-listing evidence; merge corroborating facts.</w:t>
            </w:r>
          </w:p>
        </w:tc>
        <w:tc>
          <w:tcPr>
            <w:tcW w:type="dxa" w:w="2880"/>
            <w:vAlign w:val="center"/>
            <w:tcMar>
              <w:top w:w="100" w:type="dxa"/>
              <w:start w:w="120" w:type="dxa"/>
              <w:bottom w:w="100" w:type="dxa"/>
              <w:end w:w="120" w:type="dxa"/>
            </w:tcMar>
          </w:tcPr>
          <w:p>
            <w:pPr>
              <w:spacing w:after="0" w:before="0"/>
            </w:pPr>
            <w:r/>
            <w:r>
              <w:rPr>
                <w:rFonts w:ascii="Aptos" w:hAnsi="Aptos"/>
                <w:b w:val="0"/>
                <w:color w:val="10231C"/>
                <w:sz w:val="16"/>
              </w:rPr>
              <w:t>Candidate evidence arrays and reason codes.</w:t>
            </w:r>
          </w:p>
        </w:tc>
      </w:tr>
      <w:tr>
        <w:trPr>
          <w:cantSplit/>
        </w:trPr>
        <w:tc>
          <w:tcPr>
            <w:tcW w:type="dxa" w:w="2088"/>
            <w:shd w:fill="F2F7F5"/>
            <w:vAlign w:val="center"/>
            <w:tcMar>
              <w:top w:w="100" w:type="dxa"/>
              <w:start w:w="120" w:type="dxa"/>
              <w:bottom w:w="100" w:type="dxa"/>
              <w:end w:w="120" w:type="dxa"/>
            </w:tcMar>
          </w:tcPr>
          <w:p>
            <w:pPr>
              <w:spacing w:after="0" w:before="0"/>
            </w:pPr>
            <w:r/>
            <w:r>
              <w:rPr>
                <w:rFonts w:ascii="Aptos" w:hAnsi="Aptos"/>
                <w:b w:val="0"/>
                <w:color w:val="10231C"/>
                <w:sz w:val="16"/>
              </w:rPr>
              <w:t>Alternative preservation</w:t>
            </w:r>
          </w:p>
        </w:tc>
        <w:tc>
          <w:tcPr>
            <w:tcW w:type="dxa" w:w="5112"/>
            <w:shd w:fill="F2F7F5"/>
            <w:vAlign w:val="center"/>
            <w:tcMar>
              <w:top w:w="100" w:type="dxa"/>
              <w:start w:w="120" w:type="dxa"/>
              <w:bottom w:w="100" w:type="dxa"/>
              <w:end w:w="120" w:type="dxa"/>
            </w:tcMar>
          </w:tcPr>
          <w:p>
            <w:pPr>
              <w:spacing w:after="0" w:before="0"/>
            </w:pPr>
            <w:r/>
            <w:r>
              <w:rPr>
                <w:rFonts w:ascii="Aptos" w:hAnsi="Aptos"/>
                <w:b w:val="0"/>
                <w:color w:val="10231C"/>
                <w:sz w:val="16"/>
              </w:rPr>
              <w:t>Keep contradictory values rather than overwriting the earlier statement.</w:t>
            </w:r>
          </w:p>
        </w:tc>
        <w:tc>
          <w:tcPr>
            <w:tcW w:type="dxa" w:w="2880"/>
            <w:shd w:fill="F2F7F5"/>
            <w:vAlign w:val="center"/>
            <w:tcMar>
              <w:top w:w="100" w:type="dxa"/>
              <w:start w:w="120" w:type="dxa"/>
              <w:bottom w:w="100" w:type="dxa"/>
              <w:end w:w="120" w:type="dxa"/>
            </w:tcMar>
          </w:tcPr>
          <w:p>
            <w:pPr>
              <w:spacing w:after="0" w:before="0"/>
            </w:pPr>
            <w:r/>
            <w:r>
              <w:rPr>
                <w:rFonts w:ascii="Aptos" w:hAnsi="Aptos"/>
                <w:b w:val="0"/>
                <w:color w:val="10231C"/>
                <w:sz w:val="16"/>
              </w:rPr>
              <w:t>Alternatives list plus `Conflict` status.</w:t>
            </w:r>
          </w:p>
        </w:tc>
      </w:tr>
      <w:tr>
        <w:trPr>
          <w:cantSplit/>
        </w:trPr>
        <w:tc>
          <w:tcPr>
            <w:tcW w:type="dxa" w:w="2088"/>
            <w:vAlign w:val="center"/>
            <w:tcMar>
              <w:top w:w="100" w:type="dxa"/>
              <w:start w:w="120" w:type="dxa"/>
              <w:bottom w:w="100" w:type="dxa"/>
              <w:end w:w="120" w:type="dxa"/>
            </w:tcMar>
          </w:tcPr>
          <w:p>
            <w:pPr>
              <w:spacing w:after="0" w:before="0"/>
            </w:pPr>
            <w:r/>
            <w:r>
              <w:rPr>
                <w:rFonts w:ascii="Aptos" w:hAnsi="Aptos"/>
                <w:b w:val="0"/>
                <w:color w:val="10231C"/>
                <w:sz w:val="16"/>
              </w:rPr>
              <w:t>Existing listing context</w:t>
            </w:r>
          </w:p>
        </w:tc>
        <w:tc>
          <w:tcPr>
            <w:tcW w:type="dxa" w:w="5112"/>
            <w:vAlign w:val="center"/>
            <w:tcMar>
              <w:top w:w="100" w:type="dxa"/>
              <w:start w:w="120" w:type="dxa"/>
              <w:bottom w:w="100" w:type="dxa"/>
              <w:end w:w="120" w:type="dxa"/>
            </w:tcMar>
          </w:tcPr>
          <w:p>
            <w:pPr>
              <w:spacing w:after="0" w:before="0"/>
            </w:pPr>
            <w:r/>
            <w:r>
              <w:rPr>
                <w:rFonts w:ascii="Aptos" w:hAnsi="Aptos"/>
                <w:b w:val="0"/>
                <w:color w:val="10231C"/>
                <w:sz w:val="16"/>
              </w:rPr>
              <w:t>Seed update sessions and compare new evidence to current values.</w:t>
            </w:r>
          </w:p>
        </w:tc>
        <w:tc>
          <w:tcPr>
            <w:tcW w:type="dxa" w:w="2880"/>
            <w:vAlign w:val="center"/>
            <w:tcMar>
              <w:top w:w="100" w:type="dxa"/>
              <w:start w:w="120" w:type="dxa"/>
              <w:bottom w:w="100" w:type="dxa"/>
              <w:end w:w="120" w:type="dxa"/>
            </w:tcMar>
          </w:tcPr>
          <w:p>
            <w:pPr>
              <w:spacing w:after="0" w:before="0"/>
            </w:pPr>
            <w:r/>
            <w:r>
              <w:rPr>
                <w:rFonts w:ascii="Aptos" w:hAnsi="Aptos"/>
                <w:b w:val="0"/>
                <w:color w:val="10231C"/>
                <w:sz w:val="16"/>
              </w:rPr>
              <w:t>Existing values marked with source provenance.</w:t>
            </w:r>
          </w:p>
        </w:tc>
      </w:tr>
      <w:tr>
        <w:trPr>
          <w:cantSplit/>
        </w:trPr>
        <w:tc>
          <w:tcPr>
            <w:tcW w:type="dxa" w:w="2088"/>
            <w:shd w:fill="F2F7F5"/>
            <w:vAlign w:val="center"/>
            <w:tcMar>
              <w:top w:w="100" w:type="dxa"/>
              <w:start w:w="120" w:type="dxa"/>
              <w:bottom w:w="100" w:type="dxa"/>
              <w:end w:w="120" w:type="dxa"/>
            </w:tcMar>
          </w:tcPr>
          <w:p>
            <w:pPr>
              <w:spacing w:after="0" w:before="0"/>
            </w:pPr>
            <w:r/>
            <w:r>
              <w:rPr>
                <w:rFonts w:ascii="Aptos" w:hAnsi="Aptos"/>
                <w:b w:val="0"/>
                <w:color w:val="10231C"/>
                <w:sz w:val="16"/>
              </w:rPr>
              <w:t>Description support</w:t>
            </w:r>
          </w:p>
        </w:tc>
        <w:tc>
          <w:tcPr>
            <w:tcW w:type="dxa" w:w="5112"/>
            <w:shd w:fill="F2F7F5"/>
            <w:vAlign w:val="center"/>
            <w:tcMar>
              <w:top w:w="100" w:type="dxa"/>
              <w:start w:w="120" w:type="dxa"/>
              <w:bottom w:w="100" w:type="dxa"/>
              <w:end w:w="120" w:type="dxa"/>
            </w:tcMar>
          </w:tcPr>
          <w:p>
            <w:pPr>
              <w:spacing w:after="0" w:before="0"/>
            </w:pPr>
            <w:r/>
            <w:r>
              <w:rPr>
                <w:rFonts w:ascii="Aptos" w:hAnsi="Aptos"/>
                <w:b w:val="0"/>
                <w:color w:val="10231C"/>
                <w:sz w:val="16"/>
              </w:rPr>
              <w:t>Generate description only from approved normalized facts in a later controlled template/model step.</w:t>
            </w:r>
          </w:p>
        </w:tc>
        <w:tc>
          <w:tcPr>
            <w:tcW w:type="dxa" w:w="2880"/>
            <w:shd w:fill="F2F7F5"/>
            <w:vAlign w:val="center"/>
            <w:tcMar>
              <w:top w:w="100" w:type="dxa"/>
              <w:start w:w="120" w:type="dxa"/>
              <w:bottom w:w="100" w:type="dxa"/>
              <w:end w:w="120" w:type="dxa"/>
            </w:tcMar>
          </w:tcPr>
          <w:p>
            <w:pPr>
              <w:spacing w:after="0" w:before="0"/>
            </w:pPr>
            <w:r/>
            <w:r>
              <w:rPr>
                <w:rFonts w:ascii="Aptos" w:hAnsi="Aptos"/>
                <w:b w:val="0"/>
                <w:color w:val="10231C"/>
                <w:sz w:val="16"/>
              </w:rPr>
              <w:t>No unreviewed marketing claim in the draft payload.</w:t>
            </w:r>
          </w:p>
        </w:tc>
      </w:tr>
      <w:tr>
        <w:trPr>
          <w:cantSplit/>
        </w:trPr>
        <w:tc>
          <w:tcPr>
            <w:tcW w:type="dxa" w:w="2088"/>
            <w:vAlign w:val="center"/>
            <w:tcMar>
              <w:top w:w="100" w:type="dxa"/>
              <w:start w:w="120" w:type="dxa"/>
              <w:bottom w:w="100" w:type="dxa"/>
              <w:end w:w="120" w:type="dxa"/>
            </w:tcMar>
          </w:tcPr>
          <w:p>
            <w:pPr>
              <w:spacing w:after="0" w:before="0"/>
            </w:pPr>
            <w:r/>
            <w:r>
              <w:rPr>
                <w:rFonts w:ascii="Aptos" w:hAnsi="Aptos"/>
                <w:b w:val="0"/>
                <w:color w:val="10231C"/>
                <w:sz w:val="16"/>
              </w:rPr>
              <w:t>Versioning</w:t>
            </w:r>
          </w:p>
        </w:tc>
        <w:tc>
          <w:tcPr>
            <w:tcW w:type="dxa" w:w="5112"/>
            <w:vAlign w:val="center"/>
            <w:tcMar>
              <w:top w:w="100" w:type="dxa"/>
              <w:start w:w="120" w:type="dxa"/>
              <w:bottom w:w="100" w:type="dxa"/>
              <w:end w:w="120" w:type="dxa"/>
            </w:tcMar>
          </w:tcPr>
          <w:p>
            <w:pPr>
              <w:spacing w:after="0" w:before="0"/>
            </w:pPr>
            <w:r/>
            <w:r>
              <w:rPr>
                <w:rFonts w:ascii="Aptos" w:hAnsi="Aptos"/>
                <w:b w:val="0"/>
                <w:color w:val="10231C"/>
                <w:sz w:val="16"/>
              </w:rPr>
              <w:t>Record schema/model/provider versions to support regression analysis.</w:t>
            </w:r>
          </w:p>
        </w:tc>
        <w:tc>
          <w:tcPr>
            <w:tcW w:type="dxa" w:w="2880"/>
            <w:vAlign w:val="center"/>
            <w:tcMar>
              <w:top w:w="100" w:type="dxa"/>
              <w:start w:w="120" w:type="dxa"/>
              <w:bottom w:w="100" w:type="dxa"/>
              <w:end w:w="120" w:type="dxa"/>
            </w:tcMar>
          </w:tcPr>
          <w:p>
            <w:pPr>
              <w:spacing w:after="0" w:before="0"/>
            </w:pPr>
            <w:r/>
            <w:r>
              <w:rPr>
                <w:rFonts w:ascii="Aptos" w:hAnsi="Aptos"/>
                <w:b w:val="0"/>
                <w:color w:val="10231C"/>
                <w:sz w:val="16"/>
              </w:rPr>
              <w:t>Detection and adapter contracts include version fields; production telemetry extends this.</w:t>
            </w:r>
          </w:p>
        </w:tc>
      </w:tr>
    </w:tbl>
    <w:p>
      <w:pPr>
        <w:spacing w:after="0"/>
      </w:pPr>
    </w:p>
    <w:tbl>
      <w:tblPr>
        <w:tblW w:type="auto" w:w="0"/>
        <w:jc w:val="center"/>
        <w:tblLook w:firstColumn="1" w:firstRow="1" w:lastColumn="0" w:lastRow="0" w:noHBand="0" w:noVBand="1" w:val="04A0"/>
      </w:tblPr>
      <w:tblGrid>
        <w:gridCol w:w="10166"/>
      </w:tblGrid>
      <w:tr>
        <w:tc>
          <w:tcPr>
            <w:tcW w:type="dxa" w:w="10166"/>
            <w:shd w:fill="DDF7EE"/>
            <w:tcMar>
              <w:top w:w="150" w:type="dxa"/>
              <w:start w:w="170" w:type="dxa"/>
              <w:bottom w:w="150" w:type="dxa"/>
              <w:end w:w="170" w:type="dxa"/>
            </w:tcMar>
          </w:tcPr>
          <w:p>
            <w:pPr>
              <w:spacing w:after="60"/>
            </w:pPr>
            <w:r>
              <w:rPr>
                <w:rFonts w:ascii="Aptos" w:hAnsi="Aptos"/>
                <w:b/>
                <w:color w:val="164C3B"/>
                <w:sz w:val="17"/>
              </w:rPr>
              <w:t>ZEUS MODEL POLICY</w:t>
            </w:r>
          </w:p>
          <w:p>
            <w:pPr>
              <w:spacing w:after="0"/>
            </w:pPr>
            <w:r>
              <w:rPr>
                <w:rFonts w:ascii="Aptos" w:hAnsi="Aptos"/>
                <w:color w:val="10231C"/>
                <w:sz w:val="20"/>
              </w:rPr>
              <w:t>The model proposes candidates. The schema, evidence rules, validation service and agent decision determine whether a candidate can enter the Pillar 9 draft.</w:t>
            </w:r>
          </w:p>
        </w:tc>
      </w:tr>
    </w:tbl>
    <w:p>
      <w:r>
        <w:br w:type="page"/>
      </w:r>
    </w:p>
    <w:p>
      <w:pPr>
        <w:spacing w:after="40"/>
      </w:pPr>
      <w:r>
        <w:rPr>
          <w:rFonts w:ascii="Aptos" w:hAnsi="Aptos"/>
          <w:b/>
          <w:color w:val="18A77B"/>
          <w:sz w:val="18"/>
        </w:rPr>
        <w:t>SECTION 10</w:t>
      </w:r>
    </w:p>
    <w:p>
      <w:pPr>
        <w:pStyle w:val="Heading1"/>
        <w:spacing w:before="0"/>
      </w:pPr>
      <w:r>
        <w:t>Confidence, conflicts and Ask Next</w:t>
      </w:r>
    </w:p>
    <w:p>
      <w:pPr>
        <w:spacing w:after="200"/>
      </w:pPr>
      <w:r>
        <w:rPr>
          <w:rFonts w:ascii="Aptos" w:hAnsi="Aptos"/>
          <w:i/>
          <w:color w:val="63756E"/>
          <w:sz w:val="23"/>
        </w:rPr>
        <w:t>Uncertainty is a first-class product state, not hidden model metadata.</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64C3B"/>
            <w:vAlign w:val="center"/>
            <w:tcMar>
              <w:top w:w="100" w:type="dxa"/>
              <w:start w:w="120" w:type="dxa"/>
              <w:bottom w:w="100" w:type="dxa"/>
              <w:end w:w="120" w:type="dxa"/>
            </w:tcMar>
          </w:tcPr>
          <w:p>
            <w:pPr>
              <w:spacing w:after="0" w:before="0"/>
            </w:pPr>
            <w:r/>
            <w:r>
              <w:rPr>
                <w:rFonts w:ascii="Aptos" w:hAnsi="Aptos"/>
                <w:b/>
                <w:color w:val="FFFFFF"/>
                <w:sz w:val="16"/>
              </w:rPr>
              <w:t>State / control</w:t>
            </w:r>
          </w:p>
        </w:tc>
        <w:tc>
          <w:tcPr>
            <w:tcW w:type="dxa" w:w="4464"/>
            <w:shd w:fill="164C3B"/>
            <w:vAlign w:val="center"/>
            <w:tcMar>
              <w:top w:w="100" w:type="dxa"/>
              <w:start w:w="120" w:type="dxa"/>
              <w:bottom w:w="100" w:type="dxa"/>
              <w:end w:w="120" w:type="dxa"/>
            </w:tcMar>
          </w:tcPr>
          <w:p>
            <w:pPr>
              <w:spacing w:after="0" w:before="0"/>
            </w:pPr>
            <w:r/>
            <w:r>
              <w:rPr>
                <w:rFonts w:ascii="Aptos" w:hAnsi="Aptos"/>
                <w:b/>
                <w:color w:val="FFFFFF"/>
                <w:sz w:val="16"/>
              </w:rPr>
              <w:t>Meaning</w:t>
            </w:r>
          </w:p>
        </w:tc>
        <w:tc>
          <w:tcPr>
            <w:tcW w:type="dxa" w:w="3672"/>
            <w:shd w:fill="164C3B"/>
            <w:vAlign w:val="center"/>
            <w:tcMar>
              <w:top w:w="100" w:type="dxa"/>
              <w:start w:w="120" w:type="dxa"/>
              <w:bottom w:w="100" w:type="dxa"/>
              <w:end w:w="120" w:type="dxa"/>
            </w:tcMar>
          </w:tcPr>
          <w:p>
            <w:pPr>
              <w:spacing w:after="0" w:before="0"/>
            </w:pPr>
            <w:r/>
            <w:r>
              <w:rPr>
                <w:rFonts w:ascii="Aptos" w:hAnsi="Aptos"/>
                <w:b/>
                <w:color w:val="FFFFFF"/>
                <w:sz w:val="16"/>
              </w:rPr>
              <w:t>UI and workflow behavior</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Captured</w:t>
            </w:r>
          </w:p>
        </w:tc>
        <w:tc>
          <w:tcPr>
            <w:tcW w:type="dxa" w:w="4464"/>
            <w:vAlign w:val="center"/>
            <w:tcMar>
              <w:top w:w="100" w:type="dxa"/>
              <w:start w:w="120" w:type="dxa"/>
              <w:bottom w:w="100" w:type="dxa"/>
              <w:end w:w="120" w:type="dxa"/>
            </w:tcMar>
          </w:tcPr>
          <w:p>
            <w:pPr>
              <w:spacing w:after="0" w:before="0"/>
            </w:pPr>
            <w:r/>
            <w:r>
              <w:rPr>
                <w:rFonts w:ascii="Aptos" w:hAnsi="Aptos"/>
                <w:b w:val="0"/>
                <w:color w:val="10231C"/>
                <w:sz w:val="16"/>
              </w:rPr>
              <w:t>A normalized candidate exists with sufficient evidence for display.</w:t>
            </w:r>
          </w:p>
        </w:tc>
        <w:tc>
          <w:tcPr>
            <w:tcW w:type="dxa" w:w="3672"/>
            <w:vAlign w:val="center"/>
            <w:tcMar>
              <w:top w:w="100" w:type="dxa"/>
              <w:start w:w="120" w:type="dxa"/>
              <w:bottom w:w="100" w:type="dxa"/>
              <w:end w:w="120" w:type="dxa"/>
            </w:tcMar>
          </w:tcPr>
          <w:p>
            <w:pPr>
              <w:spacing w:after="0" w:before="0"/>
            </w:pPr>
            <w:r/>
            <w:r>
              <w:rPr>
                <w:rFonts w:ascii="Aptos" w:hAnsi="Aptos"/>
                <w:b w:val="0"/>
                <w:color w:val="10231C"/>
                <w:sz w:val="16"/>
              </w:rPr>
              <w:t>Show value, confidence and evidence; material facts still need review.</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NeedsReview</w:t>
            </w:r>
          </w:p>
        </w:tc>
        <w:tc>
          <w:tcPr>
            <w:tcW w:type="dxa" w:w="4464"/>
            <w:shd w:fill="F2F7F5"/>
            <w:vAlign w:val="center"/>
            <w:tcMar>
              <w:top w:w="100" w:type="dxa"/>
              <w:start w:w="120" w:type="dxa"/>
              <w:bottom w:w="100" w:type="dxa"/>
              <w:end w:w="120" w:type="dxa"/>
            </w:tcMar>
          </w:tcPr>
          <w:p>
            <w:pPr>
              <w:spacing w:after="0" w:before="0"/>
            </w:pPr>
            <w:r/>
            <w:r>
              <w:rPr>
                <w:rFonts w:ascii="Aptos" w:hAnsi="Aptos"/>
                <w:b w:val="0"/>
                <w:color w:val="10231C"/>
                <w:sz w:val="16"/>
              </w:rPr>
              <w:t>Evidence is visual-only, confidence is below field threshold, or the field rule requires confirmation.</w:t>
            </w:r>
          </w:p>
        </w:tc>
        <w:tc>
          <w:tcPr>
            <w:tcW w:type="dxa" w:w="3672"/>
            <w:shd w:fill="F2F7F5"/>
            <w:vAlign w:val="center"/>
            <w:tcMar>
              <w:top w:w="100" w:type="dxa"/>
              <w:start w:w="120" w:type="dxa"/>
              <w:bottom w:w="100" w:type="dxa"/>
              <w:end w:w="120" w:type="dxa"/>
            </w:tcMar>
          </w:tcPr>
          <w:p>
            <w:pPr>
              <w:spacing w:after="0" w:before="0"/>
            </w:pPr>
            <w:r/>
            <w:r>
              <w:rPr>
                <w:rFonts w:ascii="Aptos" w:hAnsi="Aptos"/>
                <w:b w:val="0"/>
                <w:color w:val="10231C"/>
                <w:sz w:val="16"/>
              </w:rPr>
              <w:t>Highlight amber; include in review queue.</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Conflict</w:t>
            </w:r>
          </w:p>
        </w:tc>
        <w:tc>
          <w:tcPr>
            <w:tcW w:type="dxa" w:w="4464"/>
            <w:vAlign w:val="center"/>
            <w:tcMar>
              <w:top w:w="100" w:type="dxa"/>
              <w:start w:w="120" w:type="dxa"/>
              <w:bottom w:w="100" w:type="dxa"/>
              <w:end w:w="120" w:type="dxa"/>
            </w:tcMar>
          </w:tcPr>
          <w:p>
            <w:pPr>
              <w:spacing w:after="0" w:before="0"/>
            </w:pPr>
            <w:r/>
            <w:r>
              <w:rPr>
                <w:rFonts w:ascii="Aptos" w:hAnsi="Aptos"/>
                <w:b w:val="0"/>
                <w:color w:val="10231C"/>
                <w:sz w:val="16"/>
              </w:rPr>
              <w:t>Two materially different normalized values remain plausible.</w:t>
            </w:r>
          </w:p>
        </w:tc>
        <w:tc>
          <w:tcPr>
            <w:tcW w:type="dxa" w:w="3672"/>
            <w:vAlign w:val="center"/>
            <w:tcMar>
              <w:top w:w="100" w:type="dxa"/>
              <w:start w:w="120" w:type="dxa"/>
              <w:bottom w:w="100" w:type="dxa"/>
              <w:end w:w="120" w:type="dxa"/>
            </w:tcMar>
          </w:tcPr>
          <w:p>
            <w:pPr>
              <w:spacing w:after="0" w:before="0"/>
            </w:pPr>
            <w:r/>
            <w:r>
              <w:rPr>
                <w:rFonts w:ascii="Aptos" w:hAnsi="Aptos"/>
                <w:b w:val="0"/>
                <w:color w:val="10231C"/>
                <w:sz w:val="16"/>
              </w:rPr>
              <w:t>Show alternatives; Ask Next or explicit edit/accept must resolve.</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Missing</w:t>
            </w:r>
          </w:p>
        </w:tc>
        <w:tc>
          <w:tcPr>
            <w:tcW w:type="dxa" w:w="4464"/>
            <w:shd w:fill="F2F7F5"/>
            <w:vAlign w:val="center"/>
            <w:tcMar>
              <w:top w:w="100" w:type="dxa"/>
              <w:start w:w="120" w:type="dxa"/>
              <w:bottom w:w="100" w:type="dxa"/>
              <w:end w:w="120" w:type="dxa"/>
            </w:tcMar>
          </w:tcPr>
          <w:p>
            <w:pPr>
              <w:spacing w:after="0" w:before="0"/>
            </w:pPr>
            <w:r/>
            <w:r>
              <w:rPr>
                <w:rFonts w:ascii="Aptos" w:hAnsi="Aptos"/>
                <w:b w:val="0"/>
                <w:color w:val="10231C"/>
                <w:sz w:val="16"/>
              </w:rPr>
              <w:t>Required schema field has no usable candidate.</w:t>
            </w:r>
          </w:p>
        </w:tc>
        <w:tc>
          <w:tcPr>
            <w:tcW w:type="dxa" w:w="3672"/>
            <w:shd w:fill="F2F7F5"/>
            <w:vAlign w:val="center"/>
            <w:tcMar>
              <w:top w:w="100" w:type="dxa"/>
              <w:start w:w="120" w:type="dxa"/>
              <w:bottom w:w="100" w:type="dxa"/>
              <w:end w:w="120" w:type="dxa"/>
            </w:tcMar>
          </w:tcPr>
          <w:p>
            <w:pPr>
              <w:spacing w:after="0" w:before="0"/>
            </w:pPr>
            <w:r/>
            <w:r>
              <w:rPr>
                <w:rFonts w:ascii="Aptos" w:hAnsi="Aptos"/>
                <w:b w:val="0"/>
                <w:color w:val="10231C"/>
                <w:sz w:val="16"/>
              </w:rPr>
              <w:t>Block validation; Ask Next selects the highest-priority missing field.</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PendingAnalysis</w:t>
            </w:r>
          </w:p>
        </w:tc>
        <w:tc>
          <w:tcPr>
            <w:tcW w:type="dxa" w:w="4464"/>
            <w:vAlign w:val="center"/>
            <w:tcMar>
              <w:top w:w="100" w:type="dxa"/>
              <w:start w:w="120" w:type="dxa"/>
              <w:bottom w:w="100" w:type="dxa"/>
              <w:end w:w="120" w:type="dxa"/>
            </w:tcMar>
          </w:tcPr>
          <w:p>
            <w:pPr>
              <w:spacing w:after="0" w:before="0"/>
            </w:pPr>
            <w:r/>
            <w:r>
              <w:rPr>
                <w:rFonts w:ascii="Aptos" w:hAnsi="Aptos"/>
                <w:b w:val="0"/>
                <w:color w:val="10231C"/>
                <w:sz w:val="16"/>
              </w:rPr>
              <w:t>Selected evidence awaits provider response.</w:t>
            </w:r>
          </w:p>
        </w:tc>
        <w:tc>
          <w:tcPr>
            <w:tcW w:type="dxa" w:w="3672"/>
            <w:vAlign w:val="center"/>
            <w:tcMar>
              <w:top w:w="100" w:type="dxa"/>
              <w:start w:w="120" w:type="dxa"/>
              <w:bottom w:w="100" w:type="dxa"/>
              <w:end w:w="120" w:type="dxa"/>
            </w:tcMar>
          </w:tcPr>
          <w:p>
            <w:pPr>
              <w:spacing w:after="0" w:before="0"/>
            </w:pPr>
            <w:r/>
            <w:r>
              <w:rPr>
                <w:rFonts w:ascii="Aptos" w:hAnsi="Aptos"/>
                <w:b w:val="0"/>
                <w:color w:val="10231C"/>
                <w:sz w:val="16"/>
              </w:rPr>
              <w:t>Do not present a final value; show progress/failure.</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Rejected</w:t>
            </w:r>
          </w:p>
        </w:tc>
        <w:tc>
          <w:tcPr>
            <w:tcW w:type="dxa" w:w="4464"/>
            <w:shd w:fill="F2F7F5"/>
            <w:vAlign w:val="center"/>
            <w:tcMar>
              <w:top w:w="100" w:type="dxa"/>
              <w:start w:w="120" w:type="dxa"/>
              <w:bottom w:w="100" w:type="dxa"/>
              <w:end w:w="120" w:type="dxa"/>
            </w:tcMar>
          </w:tcPr>
          <w:p>
            <w:pPr>
              <w:spacing w:after="0" w:before="0"/>
            </w:pPr>
            <w:r/>
            <w:r>
              <w:rPr>
                <w:rFonts w:ascii="Aptos" w:hAnsi="Aptos"/>
                <w:b w:val="0"/>
                <w:color w:val="10231C"/>
                <w:sz w:val="16"/>
              </w:rPr>
              <w:t>Agent rejected the candidate/evidence.</w:t>
            </w:r>
          </w:p>
        </w:tc>
        <w:tc>
          <w:tcPr>
            <w:tcW w:type="dxa" w:w="3672"/>
            <w:shd w:fill="F2F7F5"/>
            <w:vAlign w:val="center"/>
            <w:tcMar>
              <w:top w:w="100" w:type="dxa"/>
              <w:start w:w="120" w:type="dxa"/>
              <w:bottom w:w="100" w:type="dxa"/>
              <w:end w:w="120" w:type="dxa"/>
            </w:tcMar>
          </w:tcPr>
          <w:p>
            <w:pPr>
              <w:spacing w:after="0" w:before="0"/>
            </w:pPr>
            <w:r/>
            <w:r>
              <w:rPr>
                <w:rFonts w:ascii="Aptos" w:hAnsi="Aptos"/>
                <w:b w:val="0"/>
                <w:color w:val="10231C"/>
                <w:sz w:val="16"/>
              </w:rPr>
              <w:t>Exclude rejected value and retain decision in audit.</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Confidence band</w:t>
            </w:r>
          </w:p>
        </w:tc>
        <w:tc>
          <w:tcPr>
            <w:tcW w:type="dxa" w:w="4464"/>
            <w:vAlign w:val="center"/>
            <w:tcMar>
              <w:top w:w="100" w:type="dxa"/>
              <w:start w:w="120" w:type="dxa"/>
              <w:bottom w:w="100" w:type="dxa"/>
              <w:end w:w="120" w:type="dxa"/>
            </w:tcMar>
          </w:tcPr>
          <w:p>
            <w:pPr>
              <w:spacing w:after="0" w:before="0"/>
            </w:pPr>
            <w:r/>
            <w:r>
              <w:rPr>
                <w:rFonts w:ascii="Aptos" w:hAnsi="Aptos"/>
                <w:b w:val="0"/>
                <w:color w:val="10231C"/>
                <w:sz w:val="16"/>
              </w:rPr>
              <w:t>High/medium/low derived from calibrated field/source scoring.</w:t>
            </w:r>
          </w:p>
        </w:tc>
        <w:tc>
          <w:tcPr>
            <w:tcW w:type="dxa" w:w="3672"/>
            <w:vAlign w:val="center"/>
            <w:tcMar>
              <w:top w:w="100" w:type="dxa"/>
              <w:start w:w="120" w:type="dxa"/>
              <w:bottom w:w="100" w:type="dxa"/>
              <w:end w:w="120" w:type="dxa"/>
            </w:tcMar>
          </w:tcPr>
          <w:p>
            <w:pPr>
              <w:spacing w:after="0" w:before="0"/>
            </w:pPr>
            <w:r/>
            <w:r>
              <w:rPr>
                <w:rFonts w:ascii="Aptos" w:hAnsi="Aptos"/>
                <w:b w:val="0"/>
                <w:color w:val="10231C"/>
                <w:sz w:val="16"/>
              </w:rPr>
              <w:t>Band is descriptive; it never replaces material-field approval.</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Ask Next</w:t>
            </w:r>
          </w:p>
        </w:tc>
        <w:tc>
          <w:tcPr>
            <w:tcW w:type="dxa" w:w="4464"/>
            <w:shd w:fill="F2F7F5"/>
            <w:vAlign w:val="center"/>
            <w:tcMar>
              <w:top w:w="100" w:type="dxa"/>
              <w:start w:w="120" w:type="dxa"/>
              <w:bottom w:w="100" w:type="dxa"/>
              <w:end w:w="120" w:type="dxa"/>
            </w:tcMar>
          </w:tcPr>
          <w:p>
            <w:pPr>
              <w:spacing w:after="0" w:before="0"/>
            </w:pPr>
            <w:r/>
            <w:r>
              <w:rPr>
                <w:rFonts w:ascii="Aptos" w:hAnsi="Aptos"/>
                <w:b w:val="0"/>
                <w:color w:val="10231C"/>
                <w:sz w:val="16"/>
              </w:rPr>
              <w:t>One prioritized question/action selected from missing, conflict and review queues.</w:t>
            </w:r>
          </w:p>
        </w:tc>
        <w:tc>
          <w:tcPr>
            <w:tcW w:type="dxa" w:w="3672"/>
            <w:shd w:fill="F2F7F5"/>
            <w:vAlign w:val="center"/>
            <w:tcMar>
              <w:top w:w="100" w:type="dxa"/>
              <w:start w:w="120" w:type="dxa"/>
              <w:bottom w:w="100" w:type="dxa"/>
              <w:end w:w="120" w:type="dxa"/>
            </w:tcMar>
          </w:tcPr>
          <w:p>
            <w:pPr>
              <w:spacing w:after="0" w:before="0"/>
            </w:pPr>
            <w:r/>
            <w:r>
              <w:rPr>
                <w:rFonts w:ascii="Aptos" w:hAnsi="Aptos"/>
                <w:b w:val="0"/>
                <w:color w:val="10231C"/>
                <w:sz w:val="16"/>
              </w:rPr>
              <w:t>Minimizes cognitive load and turns to completion.</w:t>
            </w:r>
          </w:p>
        </w:tc>
      </w:tr>
    </w:tbl>
    <w:p>
      <w:pPr>
        <w:spacing w:after="0"/>
      </w:pPr>
    </w:p>
    <w:p>
      <w:pPr>
        <w:pStyle w:val="Heading2"/>
      </w:pPr>
      <w:r>
        <w:t>Initial confidence inputs</w:t>
      </w:r>
    </w:p>
    <w:p>
      <w:pPr>
        <w:pStyle w:val="ListBullet"/>
        <w:spacing w:after="80"/>
        <w:ind w:left="346" w:hanging="202"/>
      </w:pPr>
      <w:r>
        <w:t>Evidence source reliability and whether the fact was explicit, inferred or visual-only.</w:t>
      </w:r>
    </w:p>
    <w:p>
      <w:pPr>
        <w:pStyle w:val="ListBullet"/>
        <w:spacing w:after="80"/>
        <w:ind w:left="346" w:hanging="202"/>
      </w:pPr>
      <w:r>
        <w:t>Model/STT confidence and field-specific historical calibration.</w:t>
      </w:r>
    </w:p>
    <w:p>
      <w:pPr>
        <w:pStyle w:val="ListBullet"/>
        <w:spacing w:after="80"/>
        <w:ind w:left="346" w:hanging="202"/>
      </w:pPr>
      <w:r>
        <w:t>Corroboration across independent transcript segments or vision evidence.</w:t>
      </w:r>
    </w:p>
    <w:p>
      <w:pPr>
        <w:pStyle w:val="ListBullet"/>
        <w:spacing w:after="80"/>
        <w:ind w:left="346" w:hanging="202"/>
      </w:pPr>
      <w:r>
        <w:t>Contradiction, correction language, stale existing values and normalization ambiguity.</w:t>
      </w:r>
    </w:p>
    <w:p>
      <w:pPr>
        <w:pStyle w:val="ListBullet"/>
        <w:spacing w:after="80"/>
        <w:ind w:left="346" w:hanging="202"/>
      </w:pPr>
      <w:r>
        <w:t>Agent decision, which supersedes model scoring and becomes evidence itself.</w:t>
      </w:r>
    </w:p>
    <w:p>
      <w:r>
        <w:br w:type="page"/>
      </w:r>
    </w:p>
    <w:p>
      <w:pPr>
        <w:spacing w:after="40"/>
      </w:pPr>
      <w:r>
        <w:rPr>
          <w:rFonts w:ascii="Aptos" w:hAnsi="Aptos"/>
          <w:b/>
          <w:color w:val="18A77B"/>
          <w:sz w:val="18"/>
        </w:rPr>
        <w:t>SECTION 11</w:t>
      </w:r>
    </w:p>
    <w:p>
      <w:pPr>
        <w:pStyle w:val="Heading1"/>
        <w:spacing w:before="0"/>
      </w:pPr>
      <w:r>
        <w:t>Solution architecture</w:t>
      </w:r>
    </w:p>
    <w:p>
      <w:pPr>
        <w:spacing w:after="200"/>
      </w:pPr>
      <w:r>
        <w:rPr>
          <w:rFonts w:ascii="Aptos" w:hAnsi="Aptos"/>
          <w:i/>
          <w:color w:val="63756E"/>
          <w:sz w:val="23"/>
        </w:rPr>
        <w:t>Capture adapters isolate hardware; Zeus Core isolates listing intelligence; Pillar 9 owns the system boundary.</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shd w:fill="164C3B"/>
            <w:vAlign w:val="center"/>
            <w:tcMar>
              <w:top w:w="100" w:type="dxa"/>
              <w:start w:w="120" w:type="dxa"/>
              <w:bottom w:w="100" w:type="dxa"/>
              <w:end w:w="120" w:type="dxa"/>
            </w:tcMar>
          </w:tcPr>
          <w:p>
            <w:pPr>
              <w:spacing w:after="0" w:before="0"/>
            </w:pPr>
            <w:r/>
            <w:r>
              <w:rPr>
                <w:rFonts w:ascii="Aptos" w:hAnsi="Aptos"/>
                <w:b/>
                <w:color w:val="FFFFFF"/>
                <w:sz w:val="16"/>
              </w:rPr>
              <w:t>Zone</w:t>
            </w:r>
          </w:p>
        </w:tc>
        <w:tc>
          <w:tcPr>
            <w:tcW w:type="dxa" w:w="4680"/>
            <w:shd w:fill="164C3B"/>
            <w:vAlign w:val="center"/>
            <w:tcMar>
              <w:top w:w="100" w:type="dxa"/>
              <w:start w:w="120" w:type="dxa"/>
              <w:bottom w:w="100" w:type="dxa"/>
              <w:end w:w="120" w:type="dxa"/>
            </w:tcMar>
          </w:tcPr>
          <w:p>
            <w:pPr>
              <w:spacing w:after="0" w:before="0"/>
            </w:pPr>
            <w:r/>
            <w:r>
              <w:rPr>
                <w:rFonts w:ascii="Aptos" w:hAnsi="Aptos"/>
                <w:b/>
                <w:color w:val="FFFFFF"/>
                <w:sz w:val="16"/>
              </w:rPr>
              <w:t>Components</w:t>
            </w:r>
          </w:p>
        </w:tc>
        <w:tc>
          <w:tcPr>
            <w:tcW w:type="dxa" w:w="3384"/>
            <w:shd w:fill="164C3B"/>
            <w:vAlign w:val="center"/>
            <w:tcMar>
              <w:top w:w="100" w:type="dxa"/>
              <w:start w:w="120" w:type="dxa"/>
              <w:bottom w:w="100" w:type="dxa"/>
              <w:end w:w="120" w:type="dxa"/>
            </w:tcMar>
          </w:tcPr>
          <w:p>
            <w:pPr>
              <w:spacing w:after="0" w:before="0"/>
            </w:pPr>
            <w:r/>
            <w:r>
              <w:rPr>
                <w:rFonts w:ascii="Aptos" w:hAnsi="Aptos"/>
                <w:b/>
                <w:color w:val="FFFFFF"/>
                <w:sz w:val="16"/>
              </w:rPr>
              <w:t>Owned responsibility</w:t>
            </w:r>
          </w:p>
        </w:tc>
      </w:tr>
      <w:tr>
        <w:trPr>
          <w:cantSplit/>
        </w:trPr>
        <w:tc>
          <w:tcPr>
            <w:tcW w:type="dxa" w:w="2016"/>
            <w:vAlign w:val="center"/>
            <w:tcMar>
              <w:top w:w="100" w:type="dxa"/>
              <w:start w:w="120" w:type="dxa"/>
              <w:bottom w:w="100" w:type="dxa"/>
              <w:end w:w="120" w:type="dxa"/>
            </w:tcMar>
          </w:tcPr>
          <w:p>
            <w:pPr>
              <w:spacing w:after="0" w:before="0"/>
            </w:pPr>
            <w:r/>
            <w:r>
              <w:rPr>
                <w:rFonts w:ascii="Aptos" w:hAnsi="Aptos"/>
                <w:b w:val="0"/>
                <w:color w:val="10231C"/>
                <w:sz w:val="16"/>
              </w:rPr>
              <w:t>Pillar 9 mobile shell</w:t>
            </w:r>
          </w:p>
        </w:tc>
        <w:tc>
          <w:tcPr>
            <w:tcW w:type="dxa" w:w="4680"/>
            <w:vAlign w:val="center"/>
            <w:tcMar>
              <w:top w:w="100" w:type="dxa"/>
              <w:start w:w="120" w:type="dxa"/>
              <w:bottom w:w="100" w:type="dxa"/>
              <w:end w:w="120" w:type="dxa"/>
            </w:tcMar>
          </w:tcPr>
          <w:p>
            <w:pPr>
              <w:spacing w:after="0" w:before="0"/>
            </w:pPr>
            <w:r/>
            <w:r>
              <w:rPr>
                <w:rFonts w:ascii="Aptos" w:hAnsi="Aptos"/>
                <w:b w:val="0"/>
                <w:color w:val="10231C"/>
                <w:sz w:val="16"/>
              </w:rPr>
              <w:t>Authentication, navigation, listing launch context, release/signing.</w:t>
            </w:r>
          </w:p>
        </w:tc>
        <w:tc>
          <w:tcPr>
            <w:tcW w:type="dxa" w:w="3384"/>
            <w:vAlign w:val="center"/>
            <w:tcMar>
              <w:top w:w="100" w:type="dxa"/>
              <w:start w:w="120" w:type="dxa"/>
              <w:bottom w:w="100" w:type="dxa"/>
              <w:end w:w="120" w:type="dxa"/>
            </w:tcMar>
          </w:tcPr>
          <w:p>
            <w:pPr>
              <w:spacing w:after="0" w:before="0"/>
            </w:pPr>
            <w:r/>
            <w:r>
              <w:rPr>
                <w:rFonts w:ascii="Aptos" w:hAnsi="Aptos"/>
                <w:b w:val="0"/>
                <w:color w:val="10231C"/>
                <w:sz w:val="16"/>
              </w:rPr>
              <w:t>Pillar 9 host application.</w:t>
            </w:r>
          </w:p>
        </w:tc>
      </w:tr>
      <w:tr>
        <w:trPr>
          <w:cantSplit/>
        </w:trPr>
        <w:tc>
          <w:tcPr>
            <w:tcW w:type="dxa" w:w="2016"/>
            <w:shd w:fill="F2F7F5"/>
            <w:vAlign w:val="center"/>
            <w:tcMar>
              <w:top w:w="100" w:type="dxa"/>
              <w:start w:w="120" w:type="dxa"/>
              <w:bottom w:w="100" w:type="dxa"/>
              <w:end w:w="120" w:type="dxa"/>
            </w:tcMar>
          </w:tcPr>
          <w:p>
            <w:pPr>
              <w:spacing w:after="0" w:before="0"/>
            </w:pPr>
            <w:r/>
            <w:r>
              <w:rPr>
                <w:rFonts w:ascii="Aptos" w:hAnsi="Aptos"/>
                <w:b w:val="0"/>
                <w:color w:val="10231C"/>
                <w:sz w:val="16"/>
              </w:rPr>
              <w:t>Zeus mobile module</w:t>
            </w:r>
          </w:p>
        </w:tc>
        <w:tc>
          <w:tcPr>
            <w:tcW w:type="dxa" w:w="4680"/>
            <w:shd w:fill="F2F7F5"/>
            <w:vAlign w:val="center"/>
            <w:tcMar>
              <w:top w:w="100" w:type="dxa"/>
              <w:start w:w="120" w:type="dxa"/>
              <w:bottom w:w="100" w:type="dxa"/>
              <w:end w:w="120" w:type="dxa"/>
            </w:tcMar>
          </w:tcPr>
          <w:p>
            <w:pPr>
              <w:spacing w:after="0" w:before="0"/>
            </w:pPr>
            <w:r/>
            <w:r>
              <w:rPr>
                <w:rFonts w:ascii="Aptos" w:hAnsi="Aptos"/>
                <w:b w:val="0"/>
                <w:color w:val="10231C"/>
                <w:sz w:val="16"/>
              </w:rPr>
              <w:t>Five-stage UI, source adapters, local perception, WS/REST client.</w:t>
            </w:r>
          </w:p>
        </w:tc>
        <w:tc>
          <w:tcPr>
            <w:tcW w:type="dxa" w:w="3384"/>
            <w:shd w:fill="F2F7F5"/>
            <w:vAlign w:val="center"/>
            <w:tcMar>
              <w:top w:w="100" w:type="dxa"/>
              <w:start w:w="120" w:type="dxa"/>
              <w:bottom w:w="100" w:type="dxa"/>
              <w:end w:w="120" w:type="dxa"/>
            </w:tcMar>
          </w:tcPr>
          <w:p>
            <w:pPr>
              <w:spacing w:after="0" w:before="0"/>
            </w:pPr>
            <w:r/>
            <w:r>
              <w:rPr>
                <w:rFonts w:ascii="Aptos" w:hAnsi="Aptos"/>
                <w:b w:val="0"/>
                <w:color w:val="10231C"/>
                <w:sz w:val="16"/>
              </w:rPr>
              <w:t>Relink code integrated into the host.</w:t>
            </w:r>
          </w:p>
        </w:tc>
      </w:tr>
      <w:tr>
        <w:trPr>
          <w:cantSplit/>
        </w:trPr>
        <w:tc>
          <w:tcPr>
            <w:tcW w:type="dxa" w:w="2016"/>
            <w:vAlign w:val="center"/>
            <w:tcMar>
              <w:top w:w="100" w:type="dxa"/>
              <w:start w:w="120" w:type="dxa"/>
              <w:bottom w:w="100" w:type="dxa"/>
              <w:end w:w="120" w:type="dxa"/>
            </w:tcMar>
          </w:tcPr>
          <w:p>
            <w:pPr>
              <w:spacing w:after="0" w:before="0"/>
            </w:pPr>
            <w:r/>
            <w:r>
              <w:rPr>
                <w:rFonts w:ascii="Aptos" w:hAnsi="Aptos"/>
                <w:b w:val="0"/>
                <w:color w:val="10231C"/>
                <w:sz w:val="16"/>
              </w:rPr>
              <w:t>Pillar 9 gateway</w:t>
            </w:r>
          </w:p>
        </w:tc>
        <w:tc>
          <w:tcPr>
            <w:tcW w:type="dxa" w:w="4680"/>
            <w:vAlign w:val="center"/>
            <w:tcMar>
              <w:top w:w="100" w:type="dxa"/>
              <w:start w:w="120" w:type="dxa"/>
              <w:bottom w:w="100" w:type="dxa"/>
              <w:end w:w="120" w:type="dxa"/>
            </w:tcMar>
          </w:tcPr>
          <w:p>
            <w:pPr>
              <w:spacing w:after="0" w:before="0"/>
            </w:pPr>
            <w:r/>
            <w:r>
              <w:rPr>
                <w:rFonts w:ascii="Aptos" w:hAnsi="Aptos"/>
                <w:b w:val="0"/>
                <w:color w:val="10231C"/>
                <w:sz w:val="16"/>
              </w:rPr>
              <w:t>Token validation, trusted identity headers, rate limits, routing.</w:t>
            </w:r>
          </w:p>
        </w:tc>
        <w:tc>
          <w:tcPr>
            <w:tcW w:type="dxa" w:w="3384"/>
            <w:vAlign w:val="center"/>
            <w:tcMar>
              <w:top w:w="100" w:type="dxa"/>
              <w:start w:w="120" w:type="dxa"/>
              <w:bottom w:w="100" w:type="dxa"/>
              <w:end w:w="120" w:type="dxa"/>
            </w:tcMar>
          </w:tcPr>
          <w:p>
            <w:pPr>
              <w:spacing w:after="0" w:before="0"/>
            </w:pPr>
            <w:r/>
            <w:r>
              <w:rPr>
                <w:rFonts w:ascii="Aptos" w:hAnsi="Aptos"/>
                <w:b w:val="0"/>
                <w:color w:val="10231C"/>
                <w:sz w:val="16"/>
              </w:rPr>
              <w:t>Pillar 9 security/identity team.</w:t>
            </w:r>
          </w:p>
        </w:tc>
      </w:tr>
      <w:tr>
        <w:trPr>
          <w:cantSplit/>
        </w:trPr>
        <w:tc>
          <w:tcPr>
            <w:tcW w:type="dxa" w:w="2016"/>
            <w:shd w:fill="F2F7F5"/>
            <w:vAlign w:val="center"/>
            <w:tcMar>
              <w:top w:w="100" w:type="dxa"/>
              <w:start w:w="120" w:type="dxa"/>
              <w:bottom w:w="100" w:type="dxa"/>
              <w:end w:w="120" w:type="dxa"/>
            </w:tcMar>
          </w:tcPr>
          <w:p>
            <w:pPr>
              <w:spacing w:after="0" w:before="0"/>
            </w:pPr>
            <w:r/>
            <w:r>
              <w:rPr>
                <w:rFonts w:ascii="Aptos" w:hAnsi="Aptos"/>
                <w:b w:val="0"/>
                <w:color w:val="10231C"/>
                <w:sz w:val="16"/>
              </w:rPr>
              <w:t>Zeus Core</w:t>
            </w:r>
          </w:p>
        </w:tc>
        <w:tc>
          <w:tcPr>
            <w:tcW w:type="dxa" w:w="4680"/>
            <w:shd w:fill="F2F7F5"/>
            <w:vAlign w:val="center"/>
            <w:tcMar>
              <w:top w:w="100" w:type="dxa"/>
              <w:start w:w="120" w:type="dxa"/>
              <w:bottom w:w="100" w:type="dxa"/>
              <w:end w:w="120" w:type="dxa"/>
            </w:tcMar>
          </w:tcPr>
          <w:p>
            <w:pPr>
              <w:spacing w:after="0" w:before="0"/>
            </w:pPr>
            <w:r/>
            <w:r>
              <w:rPr>
                <w:rFonts w:ascii="Aptos" w:hAnsi="Aptos"/>
                <w:b w:val="0"/>
                <w:color w:val="10231C"/>
                <w:sz w:val="16"/>
              </w:rPr>
              <w:t>Session, events, extraction, fusion, Ask Next, review, validation, receipts.</w:t>
            </w:r>
          </w:p>
        </w:tc>
        <w:tc>
          <w:tcPr>
            <w:tcW w:type="dxa" w:w="3384"/>
            <w:shd w:fill="F2F7F5"/>
            <w:vAlign w:val="center"/>
            <w:tcMar>
              <w:top w:w="100" w:type="dxa"/>
              <w:start w:w="120" w:type="dxa"/>
              <w:bottom w:w="100" w:type="dxa"/>
              <w:end w:w="120" w:type="dxa"/>
            </w:tcMar>
          </w:tcPr>
          <w:p>
            <w:pPr>
              <w:spacing w:after="0" w:before="0"/>
            </w:pPr>
            <w:r/>
            <w:r>
              <w:rPr>
                <w:rFonts w:ascii="Aptos" w:hAnsi="Aptos"/>
                <w:b w:val="0"/>
                <w:color w:val="10231C"/>
                <w:sz w:val="16"/>
              </w:rPr>
              <w:t>Relink microservice deployed in Pillar 9.</w:t>
            </w:r>
          </w:p>
        </w:tc>
      </w:tr>
      <w:tr>
        <w:trPr>
          <w:cantSplit/>
        </w:trPr>
        <w:tc>
          <w:tcPr>
            <w:tcW w:type="dxa" w:w="2016"/>
            <w:vAlign w:val="center"/>
            <w:tcMar>
              <w:top w:w="100" w:type="dxa"/>
              <w:start w:w="120" w:type="dxa"/>
              <w:bottom w:w="100" w:type="dxa"/>
              <w:end w:w="120" w:type="dxa"/>
            </w:tcMar>
          </w:tcPr>
          <w:p>
            <w:pPr>
              <w:spacing w:after="0" w:before="0"/>
            </w:pPr>
            <w:r/>
            <w:r>
              <w:rPr>
                <w:rFonts w:ascii="Aptos" w:hAnsi="Aptos"/>
                <w:b w:val="0"/>
                <w:color w:val="10231C"/>
                <w:sz w:val="16"/>
              </w:rPr>
              <w:t>Approved AI services</w:t>
            </w:r>
          </w:p>
        </w:tc>
        <w:tc>
          <w:tcPr>
            <w:tcW w:type="dxa" w:w="4680"/>
            <w:vAlign w:val="center"/>
            <w:tcMar>
              <w:top w:w="100" w:type="dxa"/>
              <w:start w:w="120" w:type="dxa"/>
              <w:bottom w:w="100" w:type="dxa"/>
              <w:end w:w="120" w:type="dxa"/>
            </w:tcMar>
          </w:tcPr>
          <w:p>
            <w:pPr>
              <w:spacing w:after="0" w:before="0"/>
            </w:pPr>
            <w:r/>
            <w:r>
              <w:rPr>
                <w:rFonts w:ascii="Aptos" w:hAnsi="Aptos"/>
                <w:b w:val="0"/>
                <w:color w:val="10231C"/>
                <w:sz w:val="16"/>
              </w:rPr>
              <w:t>STT and property-specific selected-frame vision.</w:t>
            </w:r>
          </w:p>
        </w:tc>
        <w:tc>
          <w:tcPr>
            <w:tcW w:type="dxa" w:w="3384"/>
            <w:vAlign w:val="center"/>
            <w:tcMar>
              <w:top w:w="100" w:type="dxa"/>
              <w:start w:w="120" w:type="dxa"/>
              <w:bottom w:w="100" w:type="dxa"/>
              <w:end w:w="120" w:type="dxa"/>
            </w:tcMar>
          </w:tcPr>
          <w:p>
            <w:pPr>
              <w:spacing w:after="0" w:before="0"/>
            </w:pPr>
            <w:r/>
            <w:r>
              <w:rPr>
                <w:rFonts w:ascii="Aptos" w:hAnsi="Aptos"/>
                <w:b w:val="0"/>
                <w:color w:val="10231C"/>
                <w:sz w:val="16"/>
              </w:rPr>
              <w:t>Pillar 9/Relink model and infrastructure decision.</w:t>
            </w:r>
          </w:p>
        </w:tc>
      </w:tr>
      <w:tr>
        <w:trPr>
          <w:cantSplit/>
        </w:trPr>
        <w:tc>
          <w:tcPr>
            <w:tcW w:type="dxa" w:w="2016"/>
            <w:shd w:fill="F2F7F5"/>
            <w:vAlign w:val="center"/>
            <w:tcMar>
              <w:top w:w="100" w:type="dxa"/>
              <w:start w:w="120" w:type="dxa"/>
              <w:bottom w:w="100" w:type="dxa"/>
              <w:end w:w="120" w:type="dxa"/>
            </w:tcMar>
          </w:tcPr>
          <w:p>
            <w:pPr>
              <w:spacing w:after="0" w:before="0"/>
            </w:pPr>
            <w:r/>
            <w:r>
              <w:rPr>
                <w:rFonts w:ascii="Aptos" w:hAnsi="Aptos"/>
                <w:b w:val="0"/>
                <w:color w:val="10231C"/>
                <w:sz w:val="16"/>
              </w:rPr>
              <w:t>Pillar 9 adapter</w:t>
            </w:r>
          </w:p>
        </w:tc>
        <w:tc>
          <w:tcPr>
            <w:tcW w:type="dxa" w:w="4680"/>
            <w:shd w:fill="F2F7F5"/>
            <w:vAlign w:val="center"/>
            <w:tcMar>
              <w:top w:w="100" w:type="dxa"/>
              <w:start w:w="120" w:type="dxa"/>
              <w:bottom w:w="100" w:type="dxa"/>
              <w:end w:w="120" w:type="dxa"/>
            </w:tcMar>
          </w:tcPr>
          <w:p>
            <w:pPr>
              <w:spacing w:after="0" w:before="0"/>
            </w:pPr>
            <w:r/>
            <w:r>
              <w:rPr>
                <w:rFonts w:ascii="Aptos" w:hAnsi="Aptos"/>
                <w:b w:val="0"/>
                <w:color w:val="10231C"/>
                <w:sz w:val="16"/>
              </w:rPr>
              <w:t>Internal draft create/update mapping and errors.</w:t>
            </w:r>
          </w:p>
        </w:tc>
        <w:tc>
          <w:tcPr>
            <w:tcW w:type="dxa" w:w="3384"/>
            <w:shd w:fill="F2F7F5"/>
            <w:vAlign w:val="center"/>
            <w:tcMar>
              <w:top w:w="100" w:type="dxa"/>
              <w:start w:w="120" w:type="dxa"/>
              <w:bottom w:w="100" w:type="dxa"/>
              <w:end w:w="120" w:type="dxa"/>
            </w:tcMar>
          </w:tcPr>
          <w:p>
            <w:pPr>
              <w:spacing w:after="0" w:before="0"/>
            </w:pPr>
            <w:r/>
            <w:r>
              <w:rPr>
                <w:rFonts w:ascii="Aptos" w:hAnsi="Aptos"/>
                <w:b w:val="0"/>
                <w:color w:val="10231C"/>
                <w:sz w:val="16"/>
              </w:rPr>
              <w:t>Joint contract; Pillar 9 endpoint owner.</w:t>
            </w:r>
          </w:p>
        </w:tc>
      </w:tr>
      <w:tr>
        <w:trPr>
          <w:cantSplit/>
        </w:trPr>
        <w:tc>
          <w:tcPr>
            <w:tcW w:type="dxa" w:w="2016"/>
            <w:vAlign w:val="center"/>
            <w:tcMar>
              <w:top w:w="100" w:type="dxa"/>
              <w:start w:w="120" w:type="dxa"/>
              <w:bottom w:w="100" w:type="dxa"/>
              <w:end w:w="120" w:type="dxa"/>
            </w:tcMar>
          </w:tcPr>
          <w:p>
            <w:pPr>
              <w:spacing w:after="0" w:before="0"/>
            </w:pPr>
            <w:r/>
            <w:r>
              <w:rPr>
                <w:rFonts w:ascii="Aptos" w:hAnsi="Aptos"/>
                <w:b w:val="0"/>
                <w:color w:val="10231C"/>
                <w:sz w:val="16"/>
              </w:rPr>
              <w:t>Data/operations</w:t>
            </w:r>
          </w:p>
        </w:tc>
        <w:tc>
          <w:tcPr>
            <w:tcW w:type="dxa" w:w="4680"/>
            <w:vAlign w:val="center"/>
            <w:tcMar>
              <w:top w:w="100" w:type="dxa"/>
              <w:start w:w="120" w:type="dxa"/>
              <w:bottom w:w="100" w:type="dxa"/>
              <w:end w:w="120" w:type="dxa"/>
            </w:tcMar>
          </w:tcPr>
          <w:p>
            <w:pPr>
              <w:spacing w:after="0" w:before="0"/>
            </w:pPr>
            <w:r/>
            <w:r>
              <w:rPr>
                <w:rFonts w:ascii="Aptos" w:hAnsi="Aptos"/>
                <w:b w:val="0"/>
                <w:color w:val="10231C"/>
                <w:sz w:val="16"/>
              </w:rPr>
              <w:t>Transactional state, event fan-out, logs, metrics, secrets, retention.</w:t>
            </w:r>
          </w:p>
        </w:tc>
        <w:tc>
          <w:tcPr>
            <w:tcW w:type="dxa" w:w="3384"/>
            <w:vAlign w:val="center"/>
            <w:tcMar>
              <w:top w:w="100" w:type="dxa"/>
              <w:start w:w="120" w:type="dxa"/>
              <w:bottom w:w="100" w:type="dxa"/>
              <w:end w:w="120" w:type="dxa"/>
            </w:tcMar>
          </w:tcPr>
          <w:p>
            <w:pPr>
              <w:spacing w:after="0" w:before="0"/>
            </w:pPr>
            <w:r/>
            <w:r>
              <w:rPr>
                <w:rFonts w:ascii="Aptos" w:hAnsi="Aptos"/>
                <w:b w:val="0"/>
                <w:color w:val="10231C"/>
                <w:sz w:val="16"/>
              </w:rPr>
              <w:t>Pillar 9 production platform.</w:t>
            </w:r>
          </w:p>
        </w:tc>
      </w:tr>
    </w:tbl>
    <w:p>
      <w:pPr>
        <w:spacing w:after="0"/>
      </w:pPr>
    </w:p>
    <w:tbl>
      <w:tblPr>
        <w:tblW w:type="auto" w:w="0"/>
        <w:jc w:val="center"/>
        <w:tblLook w:firstColumn="1" w:firstRow="1" w:lastColumn="0" w:lastRow="0" w:noHBand="0" w:noVBand="1" w:val="04A0"/>
      </w:tblPr>
      <w:tblGrid>
        <w:gridCol w:w="10166"/>
      </w:tblGrid>
      <w:tr>
        <w:tc>
          <w:tcPr>
            <w:tcW w:type="dxa" w:w="10166"/>
            <w:shd w:fill="F2F7F5"/>
            <w:tcMar>
              <w:top w:w="150" w:type="dxa"/>
              <w:start w:w="170" w:type="dxa"/>
              <w:bottom w:w="150" w:type="dxa"/>
              <w:end w:w="170" w:type="dxa"/>
            </w:tcMar>
          </w:tcPr>
          <w:p>
            <w:pPr>
              <w:spacing w:after="60"/>
            </w:pPr>
            <w:r>
              <w:rPr>
                <w:rFonts w:ascii="Aptos" w:hAnsi="Aptos"/>
                <w:b/>
                <w:color w:val="164C3B"/>
                <w:sz w:val="17"/>
              </w:rPr>
              <w:t>DEPENDENCY DIRECTION</w:t>
            </w:r>
          </w:p>
          <w:p>
            <w:pPr>
              <w:spacing w:after="0"/>
            </w:pPr>
            <w:r>
              <w:rPr>
                <w:rFonts w:ascii="Aptos" w:hAnsi="Aptos"/>
                <w:color w:val="10231C"/>
                <w:sz w:val="20"/>
              </w:rPr>
              <w:t>Phone/Omi adapters depend on the capture event contract. Zeus Core depends on normalized events and the listing schema. The Pillar 9 adapter depends on approved draft APIs. No upstream layer imports hardware-specific code.</w:t>
            </w:r>
          </w:p>
        </w:tc>
      </w:tr>
    </w:tbl>
    <w:p>
      <w:pPr>
        <w:pStyle w:val="Heading2"/>
      </w:pPr>
      <w:r>
        <w:t>Core data path</w:t>
      </w:r>
    </w:p>
    <w:p>
      <w:r>
        <w:t>Phone camera + microphone → local detection and PCM capture → WebSocket/selected evidence → transcription/private vision → Zeus extraction and fusion → field candidates/evidence/confidence → Ask Next → agent review → validation and digest receipt → Pillar 9 create/update draft.</w:t>
      </w:r>
    </w:p>
    <w:p>
      <w:r>
        <w:br w:type="page"/>
      </w:r>
    </w:p>
    <w:p>
      <w:pPr>
        <w:spacing w:after="40"/>
      </w:pPr>
      <w:r>
        <w:rPr>
          <w:rFonts w:ascii="Aptos" w:hAnsi="Aptos"/>
          <w:b/>
          <w:color w:val="18A77B"/>
          <w:sz w:val="18"/>
        </w:rPr>
        <w:t>SECTION 12</w:t>
      </w:r>
    </w:p>
    <w:p>
      <w:pPr>
        <w:pStyle w:val="Heading1"/>
        <w:spacing w:before="0"/>
      </w:pPr>
      <w:r>
        <w:t>Zeus Core microservice</w:t>
      </w:r>
    </w:p>
    <w:p>
      <w:pPr>
        <w:spacing w:after="200"/>
      </w:pPr>
      <w:r>
        <w:rPr>
          <w:rFonts w:ascii="Aptos" w:hAnsi="Aptos"/>
          <w:i/>
          <w:color w:val="63756E"/>
          <w:sz w:val="23"/>
        </w:rPr>
        <w:t>A containerized FastAPI service runs inside Pillar 9 and exposes no customer SaaS surface.</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64C3B"/>
            <w:vAlign w:val="center"/>
            <w:tcMar>
              <w:top w:w="100" w:type="dxa"/>
              <w:start w:w="120" w:type="dxa"/>
              <w:bottom w:w="100" w:type="dxa"/>
              <w:end w:w="120" w:type="dxa"/>
            </w:tcMar>
          </w:tcPr>
          <w:p>
            <w:pPr>
              <w:spacing w:after="0" w:before="0"/>
            </w:pPr>
            <w:r/>
            <w:r>
              <w:rPr>
                <w:rFonts w:ascii="Aptos" w:hAnsi="Aptos"/>
                <w:b/>
                <w:color w:val="FFFFFF"/>
                <w:sz w:val="16"/>
              </w:rPr>
              <w:t>Endpoint group</w:t>
            </w:r>
          </w:p>
        </w:tc>
        <w:tc>
          <w:tcPr>
            <w:tcW w:type="dxa" w:w="4824"/>
            <w:shd w:fill="164C3B"/>
            <w:vAlign w:val="center"/>
            <w:tcMar>
              <w:top w:w="100" w:type="dxa"/>
              <w:start w:w="120" w:type="dxa"/>
              <w:bottom w:w="100" w:type="dxa"/>
              <w:end w:w="120" w:type="dxa"/>
            </w:tcMar>
          </w:tcPr>
          <w:p>
            <w:pPr>
              <w:spacing w:after="0" w:before="0"/>
            </w:pPr>
            <w:r/>
            <w:r>
              <w:rPr>
                <w:rFonts w:ascii="Aptos" w:hAnsi="Aptos"/>
                <w:b/>
                <w:color w:val="FFFFFF"/>
                <w:sz w:val="16"/>
              </w:rPr>
              <w:t>Operations</w:t>
            </w:r>
          </w:p>
        </w:tc>
        <w:tc>
          <w:tcPr>
            <w:tcW w:type="dxa" w:w="3168"/>
            <w:shd w:fill="164C3B"/>
            <w:vAlign w:val="center"/>
            <w:tcMar>
              <w:top w:w="100" w:type="dxa"/>
              <w:start w:w="120" w:type="dxa"/>
              <w:bottom w:w="100" w:type="dxa"/>
              <w:end w:w="120" w:type="dxa"/>
            </w:tcMar>
          </w:tcPr>
          <w:p>
            <w:pPr>
              <w:spacing w:after="0" w:before="0"/>
            </w:pPr>
            <w:r/>
            <w:r>
              <w:rPr>
                <w:rFonts w:ascii="Aptos" w:hAnsi="Aptos"/>
                <w:b/>
                <w:color w:val="FFFFFF"/>
                <w:sz w:val="16"/>
              </w:rPr>
              <w:t>Policy</w:t>
            </w:r>
          </w:p>
        </w:tc>
      </w:tr>
      <w:tr>
        <w:trPr>
          <w:cantSplit/>
        </w:trPr>
        <w:tc>
          <w:tcPr>
            <w:tcW w:type="dxa" w:w="2088"/>
            <w:vAlign w:val="center"/>
            <w:tcMar>
              <w:top w:w="100" w:type="dxa"/>
              <w:start w:w="120" w:type="dxa"/>
              <w:bottom w:w="100" w:type="dxa"/>
              <w:end w:w="120" w:type="dxa"/>
            </w:tcMar>
          </w:tcPr>
          <w:p>
            <w:pPr>
              <w:spacing w:after="0" w:before="0"/>
            </w:pPr>
            <w:r/>
            <w:r>
              <w:rPr>
                <w:rFonts w:ascii="Aptos" w:hAnsi="Aptos"/>
                <w:b w:val="0"/>
                <w:color w:val="10231C"/>
                <w:sz w:val="16"/>
              </w:rPr>
              <w:t>Health</w:t>
            </w:r>
          </w:p>
        </w:tc>
        <w:tc>
          <w:tcPr>
            <w:tcW w:type="dxa" w:w="4824"/>
            <w:vAlign w:val="center"/>
            <w:tcMar>
              <w:top w:w="100" w:type="dxa"/>
              <w:start w:w="120" w:type="dxa"/>
              <w:bottom w:w="100" w:type="dxa"/>
              <w:end w:w="120" w:type="dxa"/>
            </w:tcMar>
          </w:tcPr>
          <w:p>
            <w:pPr>
              <w:spacing w:after="0" w:before="0"/>
            </w:pPr>
            <w:r/>
            <w:r>
              <w:rPr>
                <w:rFonts w:ascii="Aptos" w:hAnsi="Aptos"/>
                <w:b w:val="0"/>
                <w:color w:val="10231C"/>
                <w:sz w:val="16"/>
              </w:rPr>
              <w:t>`/health/live`, `/health/ready`</w:t>
            </w:r>
          </w:p>
        </w:tc>
        <w:tc>
          <w:tcPr>
            <w:tcW w:type="dxa" w:w="3168"/>
            <w:vAlign w:val="center"/>
            <w:tcMar>
              <w:top w:w="100" w:type="dxa"/>
              <w:start w:w="120" w:type="dxa"/>
              <w:bottom w:w="100" w:type="dxa"/>
              <w:end w:w="120" w:type="dxa"/>
            </w:tcMar>
          </w:tcPr>
          <w:p>
            <w:pPr>
              <w:spacing w:after="0" w:before="0"/>
            </w:pPr>
            <w:r/>
            <w:r>
              <w:rPr>
                <w:rFonts w:ascii="Aptos" w:hAnsi="Aptos"/>
                <w:b w:val="0"/>
                <w:color w:val="10231C"/>
                <w:sz w:val="16"/>
              </w:rPr>
              <w:t>Reports service and configured draft adapter readiness.</w:t>
            </w:r>
          </w:p>
        </w:tc>
      </w:tr>
      <w:tr>
        <w:trPr>
          <w:cantSplit/>
        </w:trPr>
        <w:tc>
          <w:tcPr>
            <w:tcW w:type="dxa" w:w="2088"/>
            <w:shd w:fill="F2F7F5"/>
            <w:vAlign w:val="center"/>
            <w:tcMar>
              <w:top w:w="100" w:type="dxa"/>
              <w:start w:w="120" w:type="dxa"/>
              <w:bottom w:w="100" w:type="dxa"/>
              <w:end w:w="120" w:type="dxa"/>
            </w:tcMar>
          </w:tcPr>
          <w:p>
            <w:pPr>
              <w:spacing w:after="0" w:before="0"/>
            </w:pPr>
            <w:r/>
            <w:r>
              <w:rPr>
                <w:rFonts w:ascii="Aptos" w:hAnsi="Aptos"/>
                <w:b w:val="0"/>
                <w:color w:val="10231C"/>
                <w:sz w:val="16"/>
              </w:rPr>
              <w:t>Capture sessions</w:t>
            </w:r>
          </w:p>
        </w:tc>
        <w:tc>
          <w:tcPr>
            <w:tcW w:type="dxa" w:w="4824"/>
            <w:shd w:fill="F2F7F5"/>
            <w:vAlign w:val="center"/>
            <w:tcMar>
              <w:top w:w="100" w:type="dxa"/>
              <w:start w:w="120" w:type="dxa"/>
              <w:bottom w:w="100" w:type="dxa"/>
              <w:end w:w="120" w:type="dxa"/>
            </w:tcMar>
          </w:tcPr>
          <w:p>
            <w:pPr>
              <w:spacing w:after="0" w:before="0"/>
            </w:pPr>
            <w:r/>
            <w:r>
              <w:rPr>
                <w:rFonts w:ascii="Aptos" w:hAnsi="Aptos"/>
                <w:b w:val="0"/>
                <w:color w:val="10231C"/>
                <w:sz w:val="16"/>
              </w:rPr>
              <w:t>Create/get session and get draft.</w:t>
            </w:r>
          </w:p>
        </w:tc>
        <w:tc>
          <w:tcPr>
            <w:tcW w:type="dxa" w:w="3168"/>
            <w:shd w:fill="F2F7F5"/>
            <w:vAlign w:val="center"/>
            <w:tcMar>
              <w:top w:w="100" w:type="dxa"/>
              <w:start w:w="120" w:type="dxa"/>
              <w:bottom w:w="100" w:type="dxa"/>
              <w:end w:w="120" w:type="dxa"/>
            </w:tcMar>
          </w:tcPr>
          <w:p>
            <w:pPr>
              <w:spacing w:after="0" w:before="0"/>
            </w:pPr>
            <w:r/>
            <w:r>
              <w:rPr>
                <w:rFonts w:ascii="Aptos" w:hAnsi="Aptos"/>
                <w:b w:val="0"/>
                <w:color w:val="10231C"/>
                <w:sz w:val="16"/>
              </w:rPr>
              <w:t>Brokerage isolation from trusted identity context.</w:t>
            </w:r>
          </w:p>
        </w:tc>
      </w:tr>
      <w:tr>
        <w:trPr>
          <w:cantSplit/>
        </w:trPr>
        <w:tc>
          <w:tcPr>
            <w:tcW w:type="dxa" w:w="2088"/>
            <w:vAlign w:val="center"/>
            <w:tcMar>
              <w:top w:w="100" w:type="dxa"/>
              <w:start w:w="120" w:type="dxa"/>
              <w:bottom w:w="100" w:type="dxa"/>
              <w:end w:w="120" w:type="dxa"/>
            </w:tcMar>
          </w:tcPr>
          <w:p>
            <w:pPr>
              <w:spacing w:after="0" w:before="0"/>
            </w:pPr>
            <w:r/>
            <w:r>
              <w:rPr>
                <w:rFonts w:ascii="Aptos" w:hAnsi="Aptos"/>
                <w:b w:val="0"/>
                <w:color w:val="10231C"/>
                <w:sz w:val="16"/>
              </w:rPr>
              <w:t>Evidence ingestion</w:t>
            </w:r>
          </w:p>
        </w:tc>
        <w:tc>
          <w:tcPr>
            <w:tcW w:type="dxa" w:w="4824"/>
            <w:vAlign w:val="center"/>
            <w:tcMar>
              <w:top w:w="100" w:type="dxa"/>
              <w:start w:w="120" w:type="dxa"/>
              <w:bottom w:w="100" w:type="dxa"/>
              <w:end w:w="120" w:type="dxa"/>
            </w:tcMar>
          </w:tcPr>
          <w:p>
            <w:pPr>
              <w:spacing w:after="0" w:before="0"/>
            </w:pPr>
            <w:r/>
            <w:r>
              <w:rPr>
                <w:rFonts w:ascii="Aptos" w:hAnsi="Aptos"/>
                <w:b w:val="0"/>
                <w:color w:val="10231C"/>
                <w:sz w:val="16"/>
              </w:rPr>
              <w:t>Transcript, detection batch and selected image.</w:t>
            </w:r>
          </w:p>
        </w:tc>
        <w:tc>
          <w:tcPr>
            <w:tcW w:type="dxa" w:w="3168"/>
            <w:vAlign w:val="center"/>
            <w:tcMar>
              <w:top w:w="100" w:type="dxa"/>
              <w:start w:w="120" w:type="dxa"/>
              <w:bottom w:w="100" w:type="dxa"/>
              <w:end w:w="120" w:type="dxa"/>
            </w:tcMar>
          </w:tcPr>
          <w:p>
            <w:pPr>
              <w:spacing w:after="0" w:before="0"/>
            </w:pPr>
            <w:r/>
            <w:r>
              <w:rPr>
                <w:rFonts w:ascii="Aptos" w:hAnsi="Aptos"/>
                <w:b w:val="0"/>
                <w:color w:val="10231C"/>
                <w:sz w:val="16"/>
              </w:rPr>
              <w:t>Schema validation, size/type caps and bounded state.</w:t>
            </w:r>
          </w:p>
        </w:tc>
      </w:tr>
      <w:tr>
        <w:trPr>
          <w:cantSplit/>
        </w:trPr>
        <w:tc>
          <w:tcPr>
            <w:tcW w:type="dxa" w:w="2088"/>
            <w:shd w:fill="F2F7F5"/>
            <w:vAlign w:val="center"/>
            <w:tcMar>
              <w:top w:w="100" w:type="dxa"/>
              <w:start w:w="120" w:type="dxa"/>
              <w:bottom w:w="100" w:type="dxa"/>
              <w:end w:w="120" w:type="dxa"/>
            </w:tcMar>
          </w:tcPr>
          <w:p>
            <w:pPr>
              <w:spacing w:after="0" w:before="0"/>
            </w:pPr>
            <w:r/>
            <w:r>
              <w:rPr>
                <w:rFonts w:ascii="Aptos" w:hAnsi="Aptos"/>
                <w:b w:val="0"/>
                <w:color w:val="10231C"/>
                <w:sz w:val="16"/>
              </w:rPr>
              <w:t>Live events</w:t>
            </w:r>
          </w:p>
        </w:tc>
        <w:tc>
          <w:tcPr>
            <w:tcW w:type="dxa" w:w="4824"/>
            <w:shd w:fill="F2F7F5"/>
            <w:vAlign w:val="center"/>
            <w:tcMar>
              <w:top w:w="100" w:type="dxa"/>
              <w:start w:w="120" w:type="dxa"/>
              <w:bottom w:w="100" w:type="dxa"/>
              <w:end w:w="120" w:type="dxa"/>
            </w:tcMar>
          </w:tcPr>
          <w:p>
            <w:pPr>
              <w:spacing w:after="0" w:before="0"/>
            </w:pPr>
            <w:r/>
            <w:r>
              <w:rPr>
                <w:rFonts w:ascii="Aptos" w:hAnsi="Aptos"/>
                <w:b w:val="0"/>
                <w:color w:val="10231C"/>
                <w:sz w:val="16"/>
              </w:rPr>
              <w:t>Session WebSocket with snapshot, draft updates, transcript final and errors.</w:t>
            </w:r>
          </w:p>
        </w:tc>
        <w:tc>
          <w:tcPr>
            <w:tcW w:type="dxa" w:w="3168"/>
            <w:shd w:fill="F2F7F5"/>
            <w:vAlign w:val="center"/>
            <w:tcMar>
              <w:top w:w="100" w:type="dxa"/>
              <w:start w:w="120" w:type="dxa"/>
              <w:bottom w:w="100" w:type="dxa"/>
              <w:end w:w="120" w:type="dxa"/>
            </w:tcMar>
          </w:tcPr>
          <w:p>
            <w:pPr>
              <w:spacing w:after="0" w:before="0"/>
            </w:pPr>
            <w:r/>
            <w:r>
              <w:rPr>
                <w:rFonts w:ascii="Aptos" w:hAnsi="Aptos"/>
                <w:b w:val="0"/>
                <w:color w:val="10231C"/>
                <w:sz w:val="16"/>
              </w:rPr>
              <w:t>Sequence/event IDs; bounded mobile reconnect queue.</w:t>
            </w:r>
          </w:p>
        </w:tc>
      </w:tr>
      <w:tr>
        <w:trPr>
          <w:cantSplit/>
        </w:trPr>
        <w:tc>
          <w:tcPr>
            <w:tcW w:type="dxa" w:w="2088"/>
            <w:vAlign w:val="center"/>
            <w:tcMar>
              <w:top w:w="100" w:type="dxa"/>
              <w:start w:w="120" w:type="dxa"/>
              <w:bottom w:w="100" w:type="dxa"/>
              <w:end w:w="120" w:type="dxa"/>
            </w:tcMar>
          </w:tcPr>
          <w:p>
            <w:pPr>
              <w:spacing w:after="0" w:before="0"/>
            </w:pPr>
            <w:r/>
            <w:r>
              <w:rPr>
                <w:rFonts w:ascii="Aptos" w:hAnsi="Aptos"/>
                <w:b w:val="0"/>
                <w:color w:val="10231C"/>
                <w:sz w:val="16"/>
              </w:rPr>
              <w:t>Review</w:t>
            </w:r>
          </w:p>
        </w:tc>
        <w:tc>
          <w:tcPr>
            <w:tcW w:type="dxa" w:w="4824"/>
            <w:vAlign w:val="center"/>
            <w:tcMar>
              <w:top w:w="100" w:type="dxa"/>
              <w:start w:w="120" w:type="dxa"/>
              <w:bottom w:w="100" w:type="dxa"/>
              <w:end w:w="120" w:type="dxa"/>
            </w:tcMar>
          </w:tcPr>
          <w:p>
            <w:pPr>
              <w:spacing w:after="0" w:before="0"/>
            </w:pPr>
            <w:r/>
            <w:r>
              <w:rPr>
                <w:rFonts w:ascii="Aptos" w:hAnsi="Aptos"/>
                <w:b w:val="0"/>
                <w:color w:val="10231C"/>
                <w:sz w:val="16"/>
              </w:rPr>
              <w:t>Agent decision and draft validation.</w:t>
            </w:r>
          </w:p>
        </w:tc>
        <w:tc>
          <w:tcPr>
            <w:tcW w:type="dxa" w:w="3168"/>
            <w:vAlign w:val="center"/>
            <w:tcMar>
              <w:top w:w="100" w:type="dxa"/>
              <w:start w:w="120" w:type="dxa"/>
              <w:bottom w:w="100" w:type="dxa"/>
              <w:end w:w="120" w:type="dxa"/>
            </w:tcMar>
          </w:tcPr>
          <w:p>
            <w:pPr>
              <w:spacing w:after="0" w:before="0"/>
            </w:pPr>
            <w:r/>
            <w:r>
              <w:rPr>
                <w:rFonts w:ascii="Aptos" w:hAnsi="Aptos"/>
                <w:b w:val="0"/>
                <w:color w:val="10231C"/>
                <w:sz w:val="16"/>
              </w:rPr>
              <w:t>Idempotency key; field/action audit.</w:t>
            </w:r>
          </w:p>
        </w:tc>
      </w:tr>
      <w:tr>
        <w:trPr>
          <w:cantSplit/>
        </w:trPr>
        <w:tc>
          <w:tcPr>
            <w:tcW w:type="dxa" w:w="2088"/>
            <w:shd w:fill="F2F7F5"/>
            <w:vAlign w:val="center"/>
            <w:tcMar>
              <w:top w:w="100" w:type="dxa"/>
              <w:start w:w="120" w:type="dxa"/>
              <w:bottom w:w="100" w:type="dxa"/>
              <w:end w:w="120" w:type="dxa"/>
            </w:tcMar>
          </w:tcPr>
          <w:p>
            <w:pPr>
              <w:spacing w:after="0" w:before="0"/>
            </w:pPr>
            <w:r/>
            <w:r>
              <w:rPr>
                <w:rFonts w:ascii="Aptos" w:hAnsi="Aptos"/>
                <w:b w:val="0"/>
                <w:color w:val="10231C"/>
                <w:sz w:val="16"/>
              </w:rPr>
              <w:t>Finalize</w:t>
            </w:r>
          </w:p>
        </w:tc>
        <w:tc>
          <w:tcPr>
            <w:tcW w:type="dxa" w:w="4824"/>
            <w:shd w:fill="F2F7F5"/>
            <w:vAlign w:val="center"/>
            <w:tcMar>
              <w:top w:w="100" w:type="dxa"/>
              <w:start w:w="120" w:type="dxa"/>
              <w:bottom w:w="100" w:type="dxa"/>
              <w:end w:w="120" w:type="dxa"/>
            </w:tcMar>
          </w:tcPr>
          <w:p>
            <w:pPr>
              <w:spacing w:after="0" w:before="0"/>
            </w:pPr>
            <w:r/>
            <w:r>
              <w:rPr>
                <w:rFonts w:ascii="Aptos" w:hAnsi="Aptos"/>
                <w:b w:val="0"/>
                <w:color w:val="10231C"/>
                <w:sz w:val="16"/>
              </w:rPr>
              <w:t>Attestation, final validation and digest-bound approval receipt.</w:t>
            </w:r>
          </w:p>
        </w:tc>
        <w:tc>
          <w:tcPr>
            <w:tcW w:type="dxa" w:w="3168"/>
            <w:shd w:fill="F2F7F5"/>
            <w:vAlign w:val="center"/>
            <w:tcMar>
              <w:top w:w="100" w:type="dxa"/>
              <w:start w:w="120" w:type="dxa"/>
              <w:bottom w:w="100" w:type="dxa"/>
              <w:end w:w="120" w:type="dxa"/>
            </w:tcMar>
          </w:tcPr>
          <w:p>
            <w:pPr>
              <w:spacing w:after="0" w:before="0"/>
            </w:pPr>
            <w:r/>
            <w:r>
              <w:rPr>
                <w:rFonts w:ascii="Aptos" w:hAnsi="Aptos"/>
                <w:b w:val="0"/>
                <w:color w:val="10231C"/>
                <w:sz w:val="16"/>
              </w:rPr>
              <w:t>Fails closed on missing/conflict/unreviewed material facts.</w:t>
            </w:r>
          </w:p>
        </w:tc>
      </w:tr>
      <w:tr>
        <w:trPr>
          <w:cantSplit/>
        </w:trPr>
        <w:tc>
          <w:tcPr>
            <w:tcW w:type="dxa" w:w="2088"/>
            <w:vAlign w:val="center"/>
            <w:tcMar>
              <w:top w:w="100" w:type="dxa"/>
              <w:start w:w="120" w:type="dxa"/>
              <w:bottom w:w="100" w:type="dxa"/>
              <w:end w:w="120" w:type="dxa"/>
            </w:tcMar>
          </w:tcPr>
          <w:p>
            <w:pPr>
              <w:spacing w:after="0" w:before="0"/>
            </w:pPr>
            <w:r/>
            <w:r>
              <w:rPr>
                <w:rFonts w:ascii="Aptos" w:hAnsi="Aptos"/>
                <w:b w:val="0"/>
                <w:color w:val="10231C"/>
                <w:sz w:val="16"/>
              </w:rPr>
              <w:t>Pillar 9 submission</w:t>
            </w:r>
          </w:p>
        </w:tc>
        <w:tc>
          <w:tcPr>
            <w:tcW w:type="dxa" w:w="4824"/>
            <w:vAlign w:val="center"/>
            <w:tcMar>
              <w:top w:w="100" w:type="dxa"/>
              <w:start w:w="120" w:type="dxa"/>
              <w:bottom w:w="100" w:type="dxa"/>
              <w:end w:w="120" w:type="dxa"/>
            </w:tcMar>
          </w:tcPr>
          <w:p>
            <w:pPr>
              <w:spacing w:after="0" w:before="0"/>
            </w:pPr>
            <w:r/>
            <w:r>
              <w:rPr>
                <w:rFonts w:ascii="Aptos" w:hAnsi="Aptos"/>
                <w:b w:val="0"/>
                <w:color w:val="10231C"/>
                <w:sz w:val="16"/>
              </w:rPr>
              <w:t>Create/update listing draft and inspect result.</w:t>
            </w:r>
          </w:p>
        </w:tc>
        <w:tc>
          <w:tcPr>
            <w:tcW w:type="dxa" w:w="3168"/>
            <w:vAlign w:val="center"/>
            <w:tcMar>
              <w:top w:w="100" w:type="dxa"/>
              <w:start w:w="120" w:type="dxa"/>
              <w:bottom w:w="100" w:type="dxa"/>
              <w:end w:w="120" w:type="dxa"/>
            </w:tcMar>
          </w:tcPr>
          <w:p>
            <w:pPr>
              <w:spacing w:after="0" w:before="0"/>
            </w:pPr>
            <w:r/>
            <w:r>
              <w:rPr>
                <w:rFonts w:ascii="Aptos" w:hAnsi="Aptos"/>
                <w:b w:val="0"/>
                <w:color w:val="10231C"/>
                <w:sz w:val="16"/>
              </w:rPr>
              <w:t>No publication method exists.</w:t>
            </w:r>
          </w:p>
        </w:tc>
      </w:tr>
    </w:tbl>
    <w:p>
      <w:pPr>
        <w:spacing w:after="0"/>
      </w:pPr>
    </w:p>
    <w:p>
      <w:pPr>
        <w:pStyle w:val="Heading2"/>
      </w:pPr>
      <w:r>
        <w:t>Reference runtime</w:t>
      </w:r>
    </w:p>
    <w:p>
      <w:pPr>
        <w:pStyle w:val="ListBullet"/>
        <w:spacing w:after="80"/>
        <w:ind w:left="346" w:hanging="202"/>
      </w:pPr>
      <w:r>
        <w:t>Python 3.12 container, FastAPI/Pydantic, Uvicorn and HTTPX.</w:t>
      </w:r>
    </w:p>
    <w:p>
      <w:pPr>
        <w:pStyle w:val="ListBullet"/>
        <w:spacing w:after="80"/>
        <w:ind w:left="346" w:hanging="202"/>
      </w:pPr>
      <w:r>
        <w:t>SQLite repository and in-process WebSocket manager for local/single-replica pilot.</w:t>
      </w:r>
    </w:p>
    <w:p>
      <w:pPr>
        <w:pStyle w:val="ListBullet"/>
        <w:spacing w:after="80"/>
        <w:ind w:left="346" w:hanging="202"/>
      </w:pPr>
      <w:r>
        <w:t>Private HTTP adapters for STT, vision and Pillar 9 draft operations; mock/disabled modes for deterministic development.</w:t>
      </w:r>
    </w:p>
    <w:p>
      <w:pPr>
        <w:pStyle w:val="ListBullet"/>
        <w:spacing w:after="80"/>
        <w:ind w:left="346" w:hanging="202"/>
      </w:pPr>
      <w:r>
        <w:t>Production scale replaces SQLite and in-process fan-out with Pillar 9-approved transactional storage and message bus without changing mobile events.</w:t>
      </w:r>
    </w:p>
    <w:p>
      <w:r>
        <w:br w:type="page"/>
      </w:r>
    </w:p>
    <w:p>
      <w:pPr>
        <w:spacing w:after="40"/>
      </w:pPr>
      <w:r>
        <w:rPr>
          <w:rFonts w:ascii="Aptos" w:hAnsi="Aptos"/>
          <w:b/>
          <w:color w:val="18A77B"/>
          <w:sz w:val="18"/>
        </w:rPr>
        <w:t>SECTION 13</w:t>
      </w:r>
    </w:p>
    <w:p>
      <w:pPr>
        <w:pStyle w:val="Heading1"/>
        <w:spacing w:before="0"/>
      </w:pPr>
      <w:r>
        <w:t>Pillar 9 / Matrix / OneRLS integration</w:t>
      </w:r>
    </w:p>
    <w:p>
      <w:pPr>
        <w:spacing w:after="200"/>
      </w:pPr>
      <w:r>
        <w:rPr>
          <w:rFonts w:ascii="Aptos" w:hAnsi="Aptos"/>
          <w:i/>
          <w:color w:val="63756E"/>
          <w:sz w:val="23"/>
        </w:rPr>
        <w:t>The production write path is an internal contract checkpoint, not an assumed public API.</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W w:type="auto" w:w="0"/>
        <w:jc w:val="center"/>
        <w:tblLook w:firstColumn="1" w:firstRow="1" w:lastColumn="0" w:lastRow="0" w:noHBand="0" w:noVBand="1" w:val="04A0"/>
      </w:tblPr>
      <w:tblGrid>
        <w:gridCol w:w="10166"/>
      </w:tblGrid>
      <w:tr>
        <w:tc>
          <w:tcPr>
            <w:tcW w:type="dxa" w:w="10166"/>
            <w:shd w:fill="DDF7EE"/>
            <w:tcMar>
              <w:top w:w="150" w:type="dxa"/>
              <w:start w:w="170" w:type="dxa"/>
              <w:bottom w:w="150" w:type="dxa"/>
              <w:end w:w="170" w:type="dxa"/>
            </w:tcMar>
          </w:tcPr>
          <w:p>
            <w:pPr>
              <w:spacing w:after="60"/>
            </w:pPr>
            <w:r>
              <w:rPr>
                <w:rFonts w:ascii="Aptos" w:hAnsi="Aptos"/>
                <w:b/>
                <w:color w:val="164C3B"/>
                <w:sz w:val="17"/>
              </w:rPr>
              <w:t>INTEGRATION INVARIANT</w:t>
            </w:r>
          </w:p>
          <w:p>
            <w:pPr>
              <w:spacing w:after="0"/>
            </w:pPr>
            <w:r>
              <w:rPr>
                <w:rFonts w:ascii="Aptos" w:hAnsi="Aptos"/>
                <w:color w:val="10231C"/>
                <w:sz w:val="20"/>
              </w:rPr>
              <w:t>Zeus may create or update a Pillar 9 listing draft after approval. It must not publish, transmit to a board or bypass Pillar 9's existing validation and authorization.</w:t>
            </w: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164C3B"/>
            <w:vAlign w:val="center"/>
            <w:tcMar>
              <w:top w:w="100" w:type="dxa"/>
              <w:start w:w="120" w:type="dxa"/>
              <w:bottom w:w="100" w:type="dxa"/>
              <w:end w:w="120" w:type="dxa"/>
            </w:tcMar>
          </w:tcPr>
          <w:p>
            <w:pPr>
              <w:spacing w:after="0" w:before="0"/>
            </w:pPr>
            <w:r/>
            <w:r>
              <w:rPr>
                <w:rFonts w:ascii="Aptos" w:hAnsi="Aptos"/>
                <w:b/>
                <w:color w:val="FFFFFF"/>
                <w:sz w:val="16"/>
              </w:rPr>
              <w:t>Contract area</w:t>
            </w:r>
          </w:p>
        </w:tc>
        <w:tc>
          <w:tcPr>
            <w:tcW w:type="dxa" w:w="4896"/>
            <w:shd w:fill="164C3B"/>
            <w:vAlign w:val="center"/>
            <w:tcMar>
              <w:top w:w="100" w:type="dxa"/>
              <w:start w:w="120" w:type="dxa"/>
              <w:bottom w:w="100" w:type="dxa"/>
              <w:end w:w="120" w:type="dxa"/>
            </w:tcMar>
          </w:tcPr>
          <w:p>
            <w:pPr>
              <w:spacing w:after="0" w:before="0"/>
            </w:pPr>
            <w:r/>
            <w:r>
              <w:rPr>
                <w:rFonts w:ascii="Aptos" w:hAnsi="Aptos"/>
                <w:b/>
                <w:color w:val="FFFFFF"/>
                <w:sz w:val="16"/>
              </w:rPr>
              <w:t>Required decision/input</w:t>
            </w:r>
          </w:p>
        </w:tc>
        <w:tc>
          <w:tcPr>
            <w:tcW w:type="dxa" w:w="3312"/>
            <w:shd w:fill="164C3B"/>
            <w:vAlign w:val="center"/>
            <w:tcMar>
              <w:top w:w="100" w:type="dxa"/>
              <w:start w:w="120" w:type="dxa"/>
              <w:bottom w:w="100" w:type="dxa"/>
              <w:end w:w="120" w:type="dxa"/>
            </w:tcMar>
          </w:tcPr>
          <w:p>
            <w:pPr>
              <w:spacing w:after="0" w:before="0"/>
            </w:pPr>
            <w:r/>
            <w:r>
              <w:rPr>
                <w:rFonts w:ascii="Aptos" w:hAnsi="Aptos"/>
                <w:b/>
                <w:color w:val="FFFFFF"/>
                <w:sz w:val="16"/>
              </w:rPr>
              <w:t>Relink implementation</w:t>
            </w:r>
          </w:p>
        </w:tc>
      </w:tr>
      <w:tr>
        <w:trPr>
          <w:cantSplit/>
        </w:trPr>
        <w:tc>
          <w:tcPr>
            <w:tcW w:type="dxa" w:w="1872"/>
            <w:vAlign w:val="center"/>
            <w:tcMar>
              <w:top w:w="100" w:type="dxa"/>
              <w:start w:w="120" w:type="dxa"/>
              <w:bottom w:w="100" w:type="dxa"/>
              <w:end w:w="120" w:type="dxa"/>
            </w:tcMar>
          </w:tcPr>
          <w:p>
            <w:pPr>
              <w:spacing w:after="0" w:before="0"/>
            </w:pPr>
            <w:r/>
            <w:r>
              <w:rPr>
                <w:rFonts w:ascii="Aptos" w:hAnsi="Aptos"/>
                <w:b w:val="0"/>
                <w:color w:val="10231C"/>
                <w:sz w:val="16"/>
              </w:rPr>
              <w:t>Target resource</w:t>
            </w:r>
          </w:p>
        </w:tc>
        <w:tc>
          <w:tcPr>
            <w:tcW w:type="dxa" w:w="4896"/>
            <w:vAlign w:val="center"/>
            <w:tcMar>
              <w:top w:w="100" w:type="dxa"/>
              <w:start w:w="120" w:type="dxa"/>
              <w:bottom w:w="100" w:type="dxa"/>
              <w:end w:w="120" w:type="dxa"/>
            </w:tcMar>
          </w:tcPr>
          <w:p>
            <w:pPr>
              <w:spacing w:after="0" w:before="0"/>
            </w:pPr>
            <w:r/>
            <w:r>
              <w:rPr>
                <w:rFonts w:ascii="Aptos" w:hAnsi="Aptos"/>
                <w:b w:val="0"/>
                <w:color w:val="10231C"/>
                <w:sz w:val="16"/>
              </w:rPr>
              <w:t>Exact internal draft endpoint and create/update semantics.</w:t>
            </w:r>
          </w:p>
        </w:tc>
        <w:tc>
          <w:tcPr>
            <w:tcW w:type="dxa" w:w="3312"/>
            <w:vAlign w:val="center"/>
            <w:tcMar>
              <w:top w:w="100" w:type="dxa"/>
              <w:start w:w="120" w:type="dxa"/>
              <w:bottom w:w="100" w:type="dxa"/>
              <w:end w:w="120" w:type="dxa"/>
            </w:tcMar>
          </w:tcPr>
          <w:p>
            <w:pPr>
              <w:spacing w:after="0" w:before="0"/>
            </w:pPr>
            <w:r/>
            <w:r>
              <w:rPr>
                <w:rFonts w:ascii="Aptos" w:hAnsi="Aptos"/>
                <w:b w:val="0"/>
                <w:color w:val="10231C"/>
                <w:sz w:val="16"/>
              </w:rPr>
              <w:t>Configure `HttpPillar9Adapter`; mock adapter remains for development.</w:t>
            </w:r>
          </w:p>
        </w:tc>
      </w:tr>
      <w:tr>
        <w:trPr>
          <w:cantSplit/>
        </w:trPr>
        <w:tc>
          <w:tcPr>
            <w:tcW w:type="dxa" w:w="1872"/>
            <w:shd w:fill="F2F7F5"/>
            <w:vAlign w:val="center"/>
            <w:tcMar>
              <w:top w:w="100" w:type="dxa"/>
              <w:start w:w="120" w:type="dxa"/>
              <w:bottom w:w="100" w:type="dxa"/>
              <w:end w:w="120" w:type="dxa"/>
            </w:tcMar>
          </w:tcPr>
          <w:p>
            <w:pPr>
              <w:spacing w:after="0" w:before="0"/>
            </w:pPr>
            <w:r/>
            <w:r>
              <w:rPr>
                <w:rFonts w:ascii="Aptos" w:hAnsi="Aptos"/>
                <w:b w:val="0"/>
                <w:color w:val="10231C"/>
                <w:sz w:val="16"/>
              </w:rPr>
              <w:t>Field mapping</w:t>
            </w:r>
          </w:p>
        </w:tc>
        <w:tc>
          <w:tcPr>
            <w:tcW w:type="dxa" w:w="4896"/>
            <w:shd w:fill="F2F7F5"/>
            <w:vAlign w:val="center"/>
            <w:tcMar>
              <w:top w:w="100" w:type="dxa"/>
              <w:start w:w="120" w:type="dxa"/>
              <w:bottom w:w="100" w:type="dxa"/>
              <w:end w:w="120" w:type="dxa"/>
            </w:tcMar>
          </w:tcPr>
          <w:p>
            <w:pPr>
              <w:spacing w:after="0" w:before="0"/>
            </w:pPr>
            <w:r/>
            <w:r>
              <w:rPr>
                <w:rFonts w:ascii="Aptos" w:hAnsi="Aptos"/>
                <w:b w:val="0"/>
                <w:color w:val="10231C"/>
                <w:sz w:val="16"/>
              </w:rPr>
              <w:t>Matrix/OneRLS/Pillar 9 field identifiers, enums, units and null rules.</w:t>
            </w:r>
          </w:p>
        </w:tc>
        <w:tc>
          <w:tcPr>
            <w:tcW w:type="dxa" w:w="3312"/>
            <w:shd w:fill="F2F7F5"/>
            <w:vAlign w:val="center"/>
            <w:tcMar>
              <w:top w:w="100" w:type="dxa"/>
              <w:start w:w="120" w:type="dxa"/>
              <w:bottom w:w="100" w:type="dxa"/>
              <w:end w:w="120" w:type="dxa"/>
            </w:tcMar>
          </w:tcPr>
          <w:p>
            <w:pPr>
              <w:spacing w:after="0" w:before="0"/>
            </w:pPr>
            <w:r/>
            <w:r>
              <w:rPr>
                <w:rFonts w:ascii="Aptos" w:hAnsi="Aptos"/>
                <w:b w:val="0"/>
                <w:color w:val="10231C"/>
                <w:sz w:val="16"/>
              </w:rPr>
              <w:t>Server-only mapping table; mobile stays schema-neutral.</w:t>
            </w:r>
          </w:p>
        </w:tc>
      </w:tr>
      <w:tr>
        <w:trPr>
          <w:cantSplit/>
        </w:trPr>
        <w:tc>
          <w:tcPr>
            <w:tcW w:type="dxa" w:w="1872"/>
            <w:vAlign w:val="center"/>
            <w:tcMar>
              <w:top w:w="100" w:type="dxa"/>
              <w:start w:w="120" w:type="dxa"/>
              <w:bottom w:w="100" w:type="dxa"/>
              <w:end w:w="120" w:type="dxa"/>
            </w:tcMar>
          </w:tcPr>
          <w:p>
            <w:pPr>
              <w:spacing w:after="0" w:before="0"/>
            </w:pPr>
            <w:r/>
            <w:r>
              <w:rPr>
                <w:rFonts w:ascii="Aptos" w:hAnsi="Aptos"/>
                <w:b w:val="0"/>
                <w:color w:val="10231C"/>
                <w:sz w:val="16"/>
              </w:rPr>
              <w:t>Identity</w:t>
            </w:r>
          </w:p>
        </w:tc>
        <w:tc>
          <w:tcPr>
            <w:tcW w:type="dxa" w:w="4896"/>
            <w:vAlign w:val="center"/>
            <w:tcMar>
              <w:top w:w="100" w:type="dxa"/>
              <w:start w:w="120" w:type="dxa"/>
              <w:bottom w:w="100" w:type="dxa"/>
              <w:end w:w="120" w:type="dxa"/>
            </w:tcMar>
          </w:tcPr>
          <w:p>
            <w:pPr>
              <w:spacing w:after="0" w:before="0"/>
            </w:pPr>
            <w:r/>
            <w:r>
              <w:rPr>
                <w:rFonts w:ascii="Aptos" w:hAnsi="Aptos"/>
                <w:b w:val="0"/>
                <w:color w:val="10231C"/>
                <w:sz w:val="16"/>
              </w:rPr>
              <w:t>Agent/brokerage/listing ownership and role checks.</w:t>
            </w:r>
          </w:p>
        </w:tc>
        <w:tc>
          <w:tcPr>
            <w:tcW w:type="dxa" w:w="3312"/>
            <w:vAlign w:val="center"/>
            <w:tcMar>
              <w:top w:w="100" w:type="dxa"/>
              <w:start w:w="120" w:type="dxa"/>
              <w:bottom w:w="100" w:type="dxa"/>
              <w:end w:w="120" w:type="dxa"/>
            </w:tcMar>
          </w:tcPr>
          <w:p>
            <w:pPr>
              <w:spacing w:after="0" w:before="0"/>
            </w:pPr>
            <w:r/>
            <w:r>
              <w:rPr>
                <w:rFonts w:ascii="Aptos" w:hAnsi="Aptos"/>
                <w:b w:val="0"/>
                <w:color w:val="10231C"/>
                <w:sz w:val="16"/>
              </w:rPr>
              <w:t>Gateway injects trusted identity headers; adapter enforces listing authorization.</w:t>
            </w:r>
          </w:p>
        </w:tc>
      </w:tr>
      <w:tr>
        <w:trPr>
          <w:cantSplit/>
        </w:trPr>
        <w:tc>
          <w:tcPr>
            <w:tcW w:type="dxa" w:w="1872"/>
            <w:shd w:fill="F2F7F5"/>
            <w:vAlign w:val="center"/>
            <w:tcMar>
              <w:top w:w="100" w:type="dxa"/>
              <w:start w:w="120" w:type="dxa"/>
              <w:bottom w:w="100" w:type="dxa"/>
              <w:end w:w="120" w:type="dxa"/>
            </w:tcMar>
          </w:tcPr>
          <w:p>
            <w:pPr>
              <w:spacing w:after="0" w:before="0"/>
            </w:pPr>
            <w:r/>
            <w:r>
              <w:rPr>
                <w:rFonts w:ascii="Aptos" w:hAnsi="Aptos"/>
                <w:b w:val="0"/>
                <w:color w:val="10231C"/>
                <w:sz w:val="16"/>
              </w:rPr>
              <w:t>Idempotency</w:t>
            </w:r>
          </w:p>
        </w:tc>
        <w:tc>
          <w:tcPr>
            <w:tcW w:type="dxa" w:w="4896"/>
            <w:shd w:fill="F2F7F5"/>
            <w:vAlign w:val="center"/>
            <w:tcMar>
              <w:top w:w="100" w:type="dxa"/>
              <w:start w:w="120" w:type="dxa"/>
              <w:bottom w:w="100" w:type="dxa"/>
              <w:end w:w="120" w:type="dxa"/>
            </w:tcMar>
          </w:tcPr>
          <w:p>
            <w:pPr>
              <w:spacing w:after="0" w:before="0"/>
            </w:pPr>
            <w:r/>
            <w:r>
              <w:rPr>
                <w:rFonts w:ascii="Aptos" w:hAnsi="Aptos"/>
                <w:b w:val="0"/>
                <w:color w:val="10231C"/>
                <w:sz w:val="16"/>
              </w:rPr>
              <w:t>Supported key lifetime and replay behavior.</w:t>
            </w:r>
          </w:p>
        </w:tc>
        <w:tc>
          <w:tcPr>
            <w:tcW w:type="dxa" w:w="3312"/>
            <w:shd w:fill="F2F7F5"/>
            <w:vAlign w:val="center"/>
            <w:tcMar>
              <w:top w:w="100" w:type="dxa"/>
              <w:start w:w="120" w:type="dxa"/>
              <w:bottom w:w="100" w:type="dxa"/>
              <w:end w:w="120" w:type="dxa"/>
            </w:tcMar>
          </w:tcPr>
          <w:p>
            <w:pPr>
              <w:spacing w:after="0" w:before="0"/>
            </w:pPr>
            <w:r/>
            <w:r>
              <w:rPr>
                <w:rFonts w:ascii="Aptos" w:hAnsi="Aptos"/>
                <w:b w:val="0"/>
                <w:color w:val="10231C"/>
                <w:sz w:val="16"/>
              </w:rPr>
              <w:t>Stable submission key and approval receipt header.</w:t>
            </w:r>
          </w:p>
        </w:tc>
      </w:tr>
      <w:tr>
        <w:trPr>
          <w:cantSplit/>
        </w:trPr>
        <w:tc>
          <w:tcPr>
            <w:tcW w:type="dxa" w:w="1872"/>
            <w:vAlign w:val="center"/>
            <w:tcMar>
              <w:top w:w="100" w:type="dxa"/>
              <w:start w:w="120" w:type="dxa"/>
              <w:bottom w:w="100" w:type="dxa"/>
              <w:end w:w="120" w:type="dxa"/>
            </w:tcMar>
          </w:tcPr>
          <w:p>
            <w:pPr>
              <w:spacing w:after="0" w:before="0"/>
            </w:pPr>
            <w:r/>
            <w:r>
              <w:rPr>
                <w:rFonts w:ascii="Aptos" w:hAnsi="Aptos"/>
                <w:b w:val="0"/>
                <w:color w:val="10231C"/>
                <w:sz w:val="16"/>
              </w:rPr>
              <w:t>Validation errors</w:t>
            </w:r>
          </w:p>
        </w:tc>
        <w:tc>
          <w:tcPr>
            <w:tcW w:type="dxa" w:w="4896"/>
            <w:vAlign w:val="center"/>
            <w:tcMar>
              <w:top w:w="100" w:type="dxa"/>
              <w:start w:w="120" w:type="dxa"/>
              <w:bottom w:w="100" w:type="dxa"/>
              <w:end w:w="120" w:type="dxa"/>
            </w:tcMar>
          </w:tcPr>
          <w:p>
            <w:pPr>
              <w:spacing w:after="0" w:before="0"/>
            </w:pPr>
            <w:r/>
            <w:r>
              <w:rPr>
                <w:rFonts w:ascii="Aptos" w:hAnsi="Aptos"/>
                <w:b w:val="0"/>
                <w:color w:val="10231C"/>
                <w:sz w:val="16"/>
              </w:rPr>
              <w:t>Structured field/path/error response.</w:t>
            </w:r>
          </w:p>
        </w:tc>
        <w:tc>
          <w:tcPr>
            <w:tcW w:type="dxa" w:w="3312"/>
            <w:vAlign w:val="center"/>
            <w:tcMar>
              <w:top w:w="100" w:type="dxa"/>
              <w:start w:w="120" w:type="dxa"/>
              <w:bottom w:w="100" w:type="dxa"/>
              <w:end w:w="120" w:type="dxa"/>
            </w:tcMar>
          </w:tcPr>
          <w:p>
            <w:pPr>
              <w:spacing w:after="0" w:before="0"/>
            </w:pPr>
            <w:r/>
            <w:r>
              <w:rPr>
                <w:rFonts w:ascii="Aptos" w:hAnsi="Aptos"/>
                <w:b w:val="0"/>
                <w:color w:val="10231C"/>
                <w:sz w:val="16"/>
              </w:rPr>
              <w:t>Preserve `fieldErrors` for agent correction and audit.</w:t>
            </w:r>
          </w:p>
        </w:tc>
      </w:tr>
      <w:tr>
        <w:trPr>
          <w:cantSplit/>
        </w:trPr>
        <w:tc>
          <w:tcPr>
            <w:tcW w:type="dxa" w:w="1872"/>
            <w:shd w:fill="F2F7F5"/>
            <w:vAlign w:val="center"/>
            <w:tcMar>
              <w:top w:w="100" w:type="dxa"/>
              <w:start w:w="120" w:type="dxa"/>
              <w:bottom w:w="100" w:type="dxa"/>
              <w:end w:w="120" w:type="dxa"/>
            </w:tcMar>
          </w:tcPr>
          <w:p>
            <w:pPr>
              <w:spacing w:after="0" w:before="0"/>
            </w:pPr>
            <w:r/>
            <w:r>
              <w:rPr>
                <w:rFonts w:ascii="Aptos" w:hAnsi="Aptos"/>
                <w:b w:val="0"/>
                <w:color w:val="10231C"/>
                <w:sz w:val="16"/>
              </w:rPr>
              <w:t>Existing listing</w:t>
            </w:r>
          </w:p>
        </w:tc>
        <w:tc>
          <w:tcPr>
            <w:tcW w:type="dxa" w:w="4896"/>
            <w:shd w:fill="F2F7F5"/>
            <w:vAlign w:val="center"/>
            <w:tcMar>
              <w:top w:w="100" w:type="dxa"/>
              <w:start w:w="120" w:type="dxa"/>
              <w:bottom w:w="100" w:type="dxa"/>
              <w:end w:w="120" w:type="dxa"/>
            </w:tcMar>
          </w:tcPr>
          <w:p>
            <w:pPr>
              <w:spacing w:after="0" w:before="0"/>
            </w:pPr>
            <w:r/>
            <w:r>
              <w:rPr>
                <w:rFonts w:ascii="Aptos" w:hAnsi="Aptos"/>
                <w:b w:val="0"/>
                <w:color w:val="10231C"/>
                <w:sz w:val="16"/>
              </w:rPr>
              <w:t>Read contract and version/concurrency token for update sessions.</w:t>
            </w:r>
          </w:p>
        </w:tc>
        <w:tc>
          <w:tcPr>
            <w:tcW w:type="dxa" w:w="3312"/>
            <w:shd w:fill="F2F7F5"/>
            <w:vAlign w:val="center"/>
            <w:tcMar>
              <w:top w:w="100" w:type="dxa"/>
              <w:start w:w="120" w:type="dxa"/>
              <w:bottom w:w="100" w:type="dxa"/>
              <w:end w:w="120" w:type="dxa"/>
            </w:tcMar>
          </w:tcPr>
          <w:p>
            <w:pPr>
              <w:spacing w:after="0" w:before="0"/>
            </w:pPr>
            <w:r/>
            <w:r>
              <w:rPr>
                <w:rFonts w:ascii="Aptos" w:hAnsi="Aptos"/>
                <w:b w:val="0"/>
                <w:color w:val="10231C"/>
                <w:sz w:val="16"/>
              </w:rPr>
              <w:t>Seed existing values and send expected version when contract is supplied.</w:t>
            </w:r>
          </w:p>
        </w:tc>
      </w:tr>
      <w:tr>
        <w:trPr>
          <w:cantSplit/>
        </w:trPr>
        <w:tc>
          <w:tcPr>
            <w:tcW w:type="dxa" w:w="1872"/>
            <w:vAlign w:val="center"/>
            <w:tcMar>
              <w:top w:w="100" w:type="dxa"/>
              <w:start w:w="120" w:type="dxa"/>
              <w:bottom w:w="100" w:type="dxa"/>
              <w:end w:w="120" w:type="dxa"/>
            </w:tcMar>
          </w:tcPr>
          <w:p>
            <w:pPr>
              <w:spacing w:after="0" w:before="0"/>
            </w:pPr>
            <w:r/>
            <w:r>
              <w:rPr>
                <w:rFonts w:ascii="Aptos" w:hAnsi="Aptos"/>
                <w:b w:val="0"/>
                <w:color w:val="10231C"/>
                <w:sz w:val="16"/>
              </w:rPr>
              <w:t>Sandbox</w:t>
            </w:r>
          </w:p>
        </w:tc>
        <w:tc>
          <w:tcPr>
            <w:tcW w:type="dxa" w:w="4896"/>
            <w:vAlign w:val="center"/>
            <w:tcMar>
              <w:top w:w="100" w:type="dxa"/>
              <w:start w:w="120" w:type="dxa"/>
              <w:bottom w:w="100" w:type="dxa"/>
              <w:end w:w="120" w:type="dxa"/>
            </w:tcMar>
          </w:tcPr>
          <w:p>
            <w:pPr>
              <w:spacing w:after="0" w:before="0"/>
            </w:pPr>
            <w:r/>
            <w:r>
              <w:rPr>
                <w:rFonts w:ascii="Aptos" w:hAnsi="Aptos"/>
                <w:b w:val="0"/>
                <w:color w:val="10231C"/>
                <w:sz w:val="16"/>
              </w:rPr>
              <w:t>Non-production credentials/data and test listing lifecycle.</w:t>
            </w:r>
          </w:p>
        </w:tc>
        <w:tc>
          <w:tcPr>
            <w:tcW w:type="dxa" w:w="3312"/>
            <w:vAlign w:val="center"/>
            <w:tcMar>
              <w:top w:w="100" w:type="dxa"/>
              <w:start w:w="120" w:type="dxa"/>
              <w:bottom w:w="100" w:type="dxa"/>
              <w:end w:w="120" w:type="dxa"/>
            </w:tcMar>
          </w:tcPr>
          <w:p>
            <w:pPr>
              <w:spacing w:after="0" w:before="0"/>
            </w:pPr>
            <w:r/>
            <w:r>
              <w:rPr>
                <w:rFonts w:ascii="Aptos" w:hAnsi="Aptos"/>
                <w:b w:val="0"/>
                <w:color w:val="10231C"/>
                <w:sz w:val="16"/>
              </w:rPr>
              <w:t>Automated contract tests plus supervised end-to-end demo.</w:t>
            </w:r>
          </w:p>
        </w:tc>
      </w:tr>
      <w:tr>
        <w:trPr>
          <w:cantSplit/>
        </w:trPr>
        <w:tc>
          <w:tcPr>
            <w:tcW w:type="dxa" w:w="1872"/>
            <w:shd w:fill="F2F7F5"/>
            <w:vAlign w:val="center"/>
            <w:tcMar>
              <w:top w:w="100" w:type="dxa"/>
              <w:start w:w="120" w:type="dxa"/>
              <w:bottom w:w="100" w:type="dxa"/>
              <w:end w:w="120" w:type="dxa"/>
            </w:tcMar>
          </w:tcPr>
          <w:p>
            <w:pPr>
              <w:spacing w:after="0" w:before="0"/>
            </w:pPr>
            <w:r/>
            <w:r>
              <w:rPr>
                <w:rFonts w:ascii="Aptos" w:hAnsi="Aptos"/>
                <w:b w:val="0"/>
                <w:color w:val="10231C"/>
                <w:sz w:val="16"/>
              </w:rPr>
              <w:t>Data residency</w:t>
            </w:r>
          </w:p>
        </w:tc>
        <w:tc>
          <w:tcPr>
            <w:tcW w:type="dxa" w:w="4896"/>
            <w:shd w:fill="F2F7F5"/>
            <w:vAlign w:val="center"/>
            <w:tcMar>
              <w:top w:w="100" w:type="dxa"/>
              <w:start w:w="120" w:type="dxa"/>
              <w:bottom w:w="100" w:type="dxa"/>
              <w:end w:w="120" w:type="dxa"/>
            </w:tcMar>
          </w:tcPr>
          <w:p>
            <w:pPr>
              <w:spacing w:after="0" w:before="0"/>
            </w:pPr>
            <w:r/>
            <w:r>
              <w:rPr>
                <w:rFonts w:ascii="Aptos" w:hAnsi="Aptos"/>
                <w:b w:val="0"/>
                <w:color w:val="10231C"/>
                <w:sz w:val="16"/>
              </w:rPr>
              <w:t>Approved region, stores and service routes.</w:t>
            </w:r>
          </w:p>
        </w:tc>
        <w:tc>
          <w:tcPr>
            <w:tcW w:type="dxa" w:w="3312"/>
            <w:shd w:fill="F2F7F5"/>
            <w:vAlign w:val="center"/>
            <w:tcMar>
              <w:top w:w="100" w:type="dxa"/>
              <w:start w:w="120" w:type="dxa"/>
              <w:bottom w:w="100" w:type="dxa"/>
              <w:end w:w="120" w:type="dxa"/>
            </w:tcMar>
          </w:tcPr>
          <w:p>
            <w:pPr>
              <w:spacing w:after="0" w:before="0"/>
            </w:pPr>
            <w:r/>
            <w:r>
              <w:rPr>
                <w:rFonts w:ascii="Aptos" w:hAnsi="Aptos"/>
                <w:b w:val="0"/>
                <w:color w:val="10231C"/>
                <w:sz w:val="16"/>
              </w:rPr>
              <w:t>Deploy all configured providers/endpoints accordingly.</w:t>
            </w:r>
          </w:p>
        </w:tc>
      </w:tr>
    </w:tbl>
    <w:p>
      <w:pPr>
        <w:spacing w:after="0"/>
      </w:pPr>
    </w:p>
    <w:p>
      <w:r>
        <w:t>The initial adapter request contains action, listing ID, schema version, approved normalized fields, source identifier, idempotency key and approval receipt ID. The final mapping must be reviewed by Pillar 9 and OneRLS/Matrix domain owners before real listing writes.</w:t>
      </w:r>
    </w:p>
    <w:p>
      <w:r>
        <w:br w:type="page"/>
      </w:r>
    </w:p>
    <w:p>
      <w:pPr>
        <w:spacing w:after="40"/>
      </w:pPr>
      <w:r>
        <w:rPr>
          <w:rFonts w:ascii="Aptos" w:hAnsi="Aptos"/>
          <w:b/>
          <w:color w:val="18A77B"/>
          <w:sz w:val="18"/>
        </w:rPr>
        <w:t>SECTION 14</w:t>
      </w:r>
    </w:p>
    <w:p>
      <w:pPr>
        <w:pStyle w:val="Heading1"/>
        <w:spacing w:before="0"/>
      </w:pPr>
      <w:r>
        <w:t>Data model and auditability</w:t>
      </w:r>
    </w:p>
    <w:p>
      <w:pPr>
        <w:spacing w:after="200"/>
      </w:pPr>
      <w:r>
        <w:rPr>
          <w:rFonts w:ascii="Aptos" w:hAnsi="Aptos"/>
          <w:i/>
          <w:color w:val="63756E"/>
          <w:sz w:val="23"/>
        </w:rPr>
        <w:t>Every listing value remains traceable to evidence, alternatives and an agent decision.</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64C3B"/>
            <w:vAlign w:val="center"/>
            <w:tcMar>
              <w:top w:w="100" w:type="dxa"/>
              <w:start w:w="120" w:type="dxa"/>
              <w:bottom w:w="100" w:type="dxa"/>
              <w:end w:w="120" w:type="dxa"/>
            </w:tcMar>
          </w:tcPr>
          <w:p>
            <w:pPr>
              <w:spacing w:after="0" w:before="0"/>
            </w:pPr>
            <w:r/>
            <w:r>
              <w:rPr>
                <w:rFonts w:ascii="Aptos" w:hAnsi="Aptos"/>
                <w:b/>
                <w:color w:val="FFFFFF"/>
                <w:sz w:val="16"/>
              </w:rPr>
              <w:t>Entity</w:t>
            </w:r>
          </w:p>
        </w:tc>
        <w:tc>
          <w:tcPr>
            <w:tcW w:type="dxa" w:w="5616"/>
            <w:shd w:fill="164C3B"/>
            <w:vAlign w:val="center"/>
            <w:tcMar>
              <w:top w:w="100" w:type="dxa"/>
              <w:start w:w="120" w:type="dxa"/>
              <w:bottom w:w="100" w:type="dxa"/>
              <w:end w:w="120" w:type="dxa"/>
            </w:tcMar>
          </w:tcPr>
          <w:p>
            <w:pPr>
              <w:spacing w:after="0" w:before="0"/>
            </w:pPr>
            <w:r/>
            <w:r>
              <w:rPr>
                <w:rFonts w:ascii="Aptos" w:hAnsi="Aptos"/>
                <w:b/>
                <w:color w:val="FFFFFF"/>
                <w:sz w:val="16"/>
              </w:rPr>
              <w:t>Essential fields</w:t>
            </w:r>
          </w:p>
        </w:tc>
        <w:tc>
          <w:tcPr>
            <w:tcW w:type="dxa" w:w="2520"/>
            <w:shd w:fill="164C3B"/>
            <w:vAlign w:val="center"/>
            <w:tcMar>
              <w:top w:w="100" w:type="dxa"/>
              <w:start w:w="120" w:type="dxa"/>
              <w:bottom w:w="100" w:type="dxa"/>
              <w:end w:w="120" w:type="dxa"/>
            </w:tcMar>
          </w:tcPr>
          <w:p>
            <w:pPr>
              <w:spacing w:after="0" w:before="0"/>
            </w:pPr>
            <w:r/>
            <w:r>
              <w:rPr>
                <w:rFonts w:ascii="Aptos" w:hAnsi="Aptos"/>
                <w:b/>
                <w:color w:val="FFFFFF"/>
                <w:sz w:val="16"/>
              </w:rPr>
              <w:t>Purpose</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5"/>
              </w:rPr>
              <w:t>CaptureSession</w:t>
            </w:r>
          </w:p>
        </w:tc>
        <w:tc>
          <w:tcPr>
            <w:tcW w:type="dxa" w:w="5616"/>
            <w:vAlign w:val="center"/>
            <w:tcMar>
              <w:top w:w="100" w:type="dxa"/>
              <w:start w:w="120" w:type="dxa"/>
              <w:bottom w:w="100" w:type="dxa"/>
              <w:end w:w="120" w:type="dxa"/>
            </w:tcMar>
          </w:tcPr>
          <w:p>
            <w:pPr>
              <w:spacing w:after="0" w:before="0"/>
            </w:pPr>
            <w:r/>
            <w:r>
              <w:rPr>
                <w:rFonts w:ascii="Aptos" w:hAnsi="Aptos"/>
                <w:b w:val="0"/>
                <w:color w:val="10231C"/>
                <w:sz w:val="15"/>
              </w:rPr>
              <w:t>Session/actor/brokerage, listing context, device capabilities, status, room, timestamps.</w:t>
            </w:r>
          </w:p>
        </w:tc>
        <w:tc>
          <w:tcPr>
            <w:tcW w:type="dxa" w:w="2520"/>
            <w:vAlign w:val="center"/>
            <w:tcMar>
              <w:top w:w="100" w:type="dxa"/>
              <w:start w:w="120" w:type="dxa"/>
              <w:bottom w:w="100" w:type="dxa"/>
              <w:end w:w="120" w:type="dxa"/>
            </w:tcMar>
          </w:tcPr>
          <w:p>
            <w:pPr>
              <w:spacing w:after="0" w:before="0"/>
            </w:pPr>
            <w:r/>
            <w:r>
              <w:rPr>
                <w:rFonts w:ascii="Aptos" w:hAnsi="Aptos"/>
                <w:b w:val="0"/>
                <w:color w:val="10231C"/>
                <w:sz w:val="15"/>
              </w:rPr>
              <w:t>Tenant and lifecycle boundary.</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5"/>
              </w:rPr>
              <w:t>TranscriptSegment</w:t>
            </w:r>
          </w:p>
        </w:tc>
        <w:tc>
          <w:tcPr>
            <w:tcW w:type="dxa" w:w="5616"/>
            <w:shd w:fill="F2F7F5"/>
            <w:vAlign w:val="center"/>
            <w:tcMar>
              <w:top w:w="100" w:type="dxa"/>
              <w:start w:w="120" w:type="dxa"/>
              <w:bottom w:w="100" w:type="dxa"/>
              <w:end w:w="120" w:type="dxa"/>
            </w:tcMar>
          </w:tcPr>
          <w:p>
            <w:pPr>
              <w:spacing w:after="0" w:before="0"/>
            </w:pPr>
            <w:r/>
            <w:r>
              <w:rPr>
                <w:rFonts w:ascii="Aptos" w:hAnsi="Aptos"/>
                <w:b w:val="0"/>
                <w:color w:val="10231C"/>
                <w:sz w:val="15"/>
              </w:rPr>
              <w:t>Text, final flag, speaker, language, confidence, timing, room, source ID.</w:t>
            </w:r>
          </w:p>
        </w:tc>
        <w:tc>
          <w:tcPr>
            <w:tcW w:type="dxa" w:w="2520"/>
            <w:shd w:fill="F2F7F5"/>
            <w:vAlign w:val="center"/>
            <w:tcMar>
              <w:top w:w="100" w:type="dxa"/>
              <w:start w:w="120" w:type="dxa"/>
              <w:bottom w:w="100" w:type="dxa"/>
              <w:end w:w="120" w:type="dxa"/>
            </w:tcMar>
          </w:tcPr>
          <w:p>
            <w:pPr>
              <w:spacing w:after="0" w:before="0"/>
            </w:pPr>
            <w:r/>
            <w:r>
              <w:rPr>
                <w:rFonts w:ascii="Aptos" w:hAnsi="Aptos"/>
                <w:b w:val="0"/>
                <w:color w:val="10231C"/>
                <w:sz w:val="15"/>
              </w:rPr>
              <w:t>Auditable spoken evidence.</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5"/>
              </w:rPr>
              <w:t>DetectionBatch</w:t>
            </w:r>
          </w:p>
        </w:tc>
        <w:tc>
          <w:tcPr>
            <w:tcW w:type="dxa" w:w="5616"/>
            <w:vAlign w:val="center"/>
            <w:tcMar>
              <w:top w:w="100" w:type="dxa"/>
              <w:start w:w="120" w:type="dxa"/>
              <w:bottom w:w="100" w:type="dxa"/>
              <w:end w:w="120" w:type="dxa"/>
            </w:tcMar>
          </w:tcPr>
          <w:p>
            <w:pPr>
              <w:spacing w:after="0" w:before="0"/>
            </w:pPr>
            <w:r/>
            <w:r>
              <w:rPr>
                <w:rFonts w:ascii="Aptos" w:hAnsi="Aptos"/>
                <w:b w:val="0"/>
                <w:color w:val="10231C"/>
                <w:sz w:val="15"/>
              </w:rPr>
              <w:t>Frame/time/room/source, model version, labels, scores, normalized boxes.</w:t>
            </w:r>
          </w:p>
        </w:tc>
        <w:tc>
          <w:tcPr>
            <w:tcW w:type="dxa" w:w="2520"/>
            <w:vAlign w:val="center"/>
            <w:tcMar>
              <w:top w:w="100" w:type="dxa"/>
              <w:start w:w="120" w:type="dxa"/>
              <w:bottom w:w="100" w:type="dxa"/>
              <w:end w:w="120" w:type="dxa"/>
            </w:tcMar>
          </w:tcPr>
          <w:p>
            <w:pPr>
              <w:spacing w:after="0" w:before="0"/>
            </w:pPr>
            <w:r/>
            <w:r>
              <w:rPr>
                <w:rFonts w:ascii="Aptos" w:hAnsi="Aptos"/>
                <w:b w:val="0"/>
                <w:color w:val="10231C"/>
                <w:sz w:val="15"/>
              </w:rPr>
              <w:t>On-device visual observations.</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5"/>
              </w:rPr>
              <w:t>EvidenceRef</w:t>
            </w:r>
          </w:p>
        </w:tc>
        <w:tc>
          <w:tcPr>
            <w:tcW w:type="dxa" w:w="5616"/>
            <w:shd w:fill="F2F7F5"/>
            <w:vAlign w:val="center"/>
            <w:tcMar>
              <w:top w:w="100" w:type="dxa"/>
              <w:start w:w="120" w:type="dxa"/>
              <w:bottom w:w="100" w:type="dxa"/>
              <w:end w:w="120" w:type="dxa"/>
            </w:tcMar>
          </w:tcPr>
          <w:p>
            <w:pPr>
              <w:spacing w:after="0" w:before="0"/>
            </w:pPr>
            <w:r/>
            <w:r>
              <w:rPr>
                <w:rFonts w:ascii="Aptos" w:hAnsi="Aptos"/>
                <w:b w:val="0"/>
                <w:color w:val="10231C"/>
                <w:sz w:val="15"/>
              </w:rPr>
              <w:t>Kind, time, room, source, summary, confidence, metadata.</w:t>
            </w:r>
          </w:p>
        </w:tc>
        <w:tc>
          <w:tcPr>
            <w:tcW w:type="dxa" w:w="2520"/>
            <w:shd w:fill="F2F7F5"/>
            <w:vAlign w:val="center"/>
            <w:tcMar>
              <w:top w:w="100" w:type="dxa"/>
              <w:start w:w="120" w:type="dxa"/>
              <w:bottom w:w="100" w:type="dxa"/>
              <w:end w:w="120" w:type="dxa"/>
            </w:tcMar>
          </w:tcPr>
          <w:p>
            <w:pPr>
              <w:spacing w:after="0" w:before="0"/>
            </w:pPr>
            <w:r/>
            <w:r>
              <w:rPr>
                <w:rFonts w:ascii="Aptos" w:hAnsi="Aptos"/>
                <w:b w:val="0"/>
                <w:color w:val="10231C"/>
                <w:sz w:val="15"/>
              </w:rPr>
              <w:t>Reusable provenance attached to candidates.</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5"/>
              </w:rPr>
              <w:t>FieldCandidate</w:t>
            </w:r>
          </w:p>
        </w:tc>
        <w:tc>
          <w:tcPr>
            <w:tcW w:type="dxa" w:w="5616"/>
            <w:vAlign w:val="center"/>
            <w:tcMar>
              <w:top w:w="100" w:type="dxa"/>
              <w:start w:w="120" w:type="dxa"/>
              <w:bottom w:w="100" w:type="dxa"/>
              <w:end w:w="120" w:type="dxa"/>
            </w:tcMar>
          </w:tcPr>
          <w:p>
            <w:pPr>
              <w:spacing w:after="0" w:before="0"/>
            </w:pPr>
            <w:r/>
            <w:r>
              <w:rPr>
                <w:rFonts w:ascii="Aptos" w:hAnsi="Aptos"/>
                <w:b w:val="0"/>
                <w:color w:val="10231C"/>
                <w:sz w:val="15"/>
              </w:rPr>
              <w:t>Key, raw/normalized value, state, confidence/band, evidence, alternatives, reasons, material flag.</w:t>
            </w:r>
          </w:p>
        </w:tc>
        <w:tc>
          <w:tcPr>
            <w:tcW w:type="dxa" w:w="2520"/>
            <w:vAlign w:val="center"/>
            <w:tcMar>
              <w:top w:w="100" w:type="dxa"/>
              <w:start w:w="120" w:type="dxa"/>
              <w:bottom w:w="100" w:type="dxa"/>
              <w:end w:w="120" w:type="dxa"/>
            </w:tcMar>
          </w:tcPr>
          <w:p>
            <w:pPr>
              <w:spacing w:after="0" w:before="0"/>
            </w:pPr>
            <w:r/>
            <w:r>
              <w:rPr>
                <w:rFonts w:ascii="Aptos" w:hAnsi="Aptos"/>
                <w:b w:val="0"/>
                <w:color w:val="10231C"/>
                <w:sz w:val="15"/>
              </w:rPr>
              <w:t>Reviewable proposal rather than opaque output.</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5"/>
              </w:rPr>
              <w:t>AgentDecision</w:t>
            </w:r>
          </w:p>
        </w:tc>
        <w:tc>
          <w:tcPr>
            <w:tcW w:type="dxa" w:w="5616"/>
            <w:shd w:fill="F2F7F5"/>
            <w:vAlign w:val="center"/>
            <w:tcMar>
              <w:top w:w="100" w:type="dxa"/>
              <w:start w:w="120" w:type="dxa"/>
              <w:bottom w:w="100" w:type="dxa"/>
              <w:end w:w="120" w:type="dxa"/>
            </w:tcMar>
          </w:tcPr>
          <w:p>
            <w:pPr>
              <w:spacing w:after="0" w:before="0"/>
            </w:pPr>
            <w:r/>
            <w:r>
              <w:rPr>
                <w:rFonts w:ascii="Aptos" w:hAnsi="Aptos"/>
                <w:b w:val="0"/>
                <w:color w:val="10231C"/>
                <w:sz w:val="15"/>
              </w:rPr>
              <w:t>Accept/edit/reject/defer, actor, value, reason, timestamp.</w:t>
            </w:r>
          </w:p>
        </w:tc>
        <w:tc>
          <w:tcPr>
            <w:tcW w:type="dxa" w:w="2520"/>
            <w:shd w:fill="F2F7F5"/>
            <w:vAlign w:val="center"/>
            <w:tcMar>
              <w:top w:w="100" w:type="dxa"/>
              <w:start w:w="120" w:type="dxa"/>
              <w:bottom w:w="100" w:type="dxa"/>
              <w:end w:w="120" w:type="dxa"/>
            </w:tcMar>
          </w:tcPr>
          <w:p>
            <w:pPr>
              <w:spacing w:after="0" w:before="0"/>
            </w:pPr>
            <w:r/>
            <w:r>
              <w:rPr>
                <w:rFonts w:ascii="Aptos" w:hAnsi="Aptos"/>
                <w:b w:val="0"/>
                <w:color w:val="10231C"/>
                <w:sz w:val="15"/>
              </w:rPr>
              <w:t>Human authority and correction trail.</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5"/>
              </w:rPr>
              <w:t>ListingDraft</w:t>
            </w:r>
          </w:p>
        </w:tc>
        <w:tc>
          <w:tcPr>
            <w:tcW w:type="dxa" w:w="5616"/>
            <w:vAlign w:val="center"/>
            <w:tcMar>
              <w:top w:w="100" w:type="dxa"/>
              <w:start w:w="120" w:type="dxa"/>
              <w:bottom w:w="100" w:type="dxa"/>
              <w:end w:w="120" w:type="dxa"/>
            </w:tcMar>
          </w:tcPr>
          <w:p>
            <w:pPr>
              <w:spacing w:after="0" w:before="0"/>
            </w:pPr>
            <w:r/>
            <w:r>
              <w:rPr>
                <w:rFonts w:ascii="Aptos" w:hAnsi="Aptos"/>
                <w:b w:val="0"/>
                <w:color w:val="10231C"/>
                <w:sz w:val="15"/>
              </w:rPr>
              <w:t>Candidates, missing/conflict/review lists, visual observations, Ask Next, completion.</w:t>
            </w:r>
          </w:p>
        </w:tc>
        <w:tc>
          <w:tcPr>
            <w:tcW w:type="dxa" w:w="2520"/>
            <w:vAlign w:val="center"/>
            <w:tcMar>
              <w:top w:w="100" w:type="dxa"/>
              <w:start w:w="120" w:type="dxa"/>
              <w:bottom w:w="100" w:type="dxa"/>
              <w:end w:w="120" w:type="dxa"/>
            </w:tcMar>
          </w:tcPr>
          <w:p>
            <w:pPr>
              <w:spacing w:after="0" w:before="0"/>
            </w:pPr>
            <w:r/>
            <w:r>
              <w:rPr>
                <w:rFonts w:ascii="Aptos" w:hAnsi="Aptos"/>
                <w:b w:val="0"/>
                <w:color w:val="10231C"/>
                <w:sz w:val="15"/>
              </w:rPr>
              <w:t>Current synchronized work product.</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5"/>
              </w:rPr>
              <w:t>ApprovalReceipt</w:t>
            </w:r>
          </w:p>
        </w:tc>
        <w:tc>
          <w:tcPr>
            <w:tcW w:type="dxa" w:w="5616"/>
            <w:shd w:fill="F2F7F5"/>
            <w:vAlign w:val="center"/>
            <w:tcMar>
              <w:top w:w="100" w:type="dxa"/>
              <w:start w:w="120" w:type="dxa"/>
              <w:bottom w:w="100" w:type="dxa"/>
              <w:end w:w="120" w:type="dxa"/>
            </w:tcMar>
          </w:tcPr>
          <w:p>
            <w:pPr>
              <w:spacing w:after="0" w:before="0"/>
            </w:pPr>
            <w:r/>
            <w:r>
              <w:rPr>
                <w:rFonts w:ascii="Aptos" w:hAnsi="Aptos"/>
                <w:b w:val="0"/>
                <w:color w:val="10231C"/>
                <w:sz w:val="15"/>
              </w:rPr>
              <w:t>Session, actor, digest, attestation, timestamp.</w:t>
            </w:r>
          </w:p>
        </w:tc>
        <w:tc>
          <w:tcPr>
            <w:tcW w:type="dxa" w:w="2520"/>
            <w:shd w:fill="F2F7F5"/>
            <w:vAlign w:val="center"/>
            <w:tcMar>
              <w:top w:w="100" w:type="dxa"/>
              <w:start w:w="120" w:type="dxa"/>
              <w:bottom w:w="100" w:type="dxa"/>
              <w:end w:w="120" w:type="dxa"/>
            </w:tcMar>
          </w:tcPr>
          <w:p>
            <w:pPr>
              <w:spacing w:after="0" w:before="0"/>
            </w:pPr>
            <w:r/>
            <w:r>
              <w:rPr>
                <w:rFonts w:ascii="Aptos" w:hAnsi="Aptos"/>
                <w:b w:val="0"/>
                <w:color w:val="10231C"/>
                <w:sz w:val="15"/>
              </w:rPr>
              <w:t>Proof that the final change set was reviewed.</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5"/>
              </w:rPr>
              <w:t>SubmissionResult</w:t>
            </w:r>
          </w:p>
        </w:tc>
        <w:tc>
          <w:tcPr>
            <w:tcW w:type="dxa" w:w="5616"/>
            <w:vAlign w:val="center"/>
            <w:tcMar>
              <w:top w:w="100" w:type="dxa"/>
              <w:start w:w="120" w:type="dxa"/>
              <w:bottom w:w="100" w:type="dxa"/>
              <w:end w:w="120" w:type="dxa"/>
            </w:tcMar>
          </w:tcPr>
          <w:p>
            <w:pPr>
              <w:spacing w:after="0" w:before="0"/>
            </w:pPr>
            <w:r/>
            <w:r>
              <w:rPr>
                <w:rFonts w:ascii="Aptos" w:hAnsi="Aptos"/>
                <w:b w:val="0"/>
                <w:color w:val="10231C"/>
                <w:sz w:val="15"/>
              </w:rPr>
              <w:t>Action/result, listing key/version, field errors, adapter, timestamp.</w:t>
            </w:r>
          </w:p>
        </w:tc>
        <w:tc>
          <w:tcPr>
            <w:tcW w:type="dxa" w:w="2520"/>
            <w:vAlign w:val="center"/>
            <w:tcMar>
              <w:top w:w="100" w:type="dxa"/>
              <w:start w:w="120" w:type="dxa"/>
              <w:bottom w:w="100" w:type="dxa"/>
              <w:end w:w="120" w:type="dxa"/>
            </w:tcMar>
          </w:tcPr>
          <w:p>
            <w:pPr>
              <w:spacing w:after="0" w:before="0"/>
            </w:pPr>
            <w:r/>
            <w:r>
              <w:rPr>
                <w:rFonts w:ascii="Aptos" w:hAnsi="Aptos"/>
                <w:b w:val="0"/>
                <w:color w:val="10231C"/>
                <w:sz w:val="15"/>
              </w:rPr>
              <w:t>Pillar 9 integration audit.</w:t>
            </w:r>
          </w:p>
        </w:tc>
      </w:tr>
    </w:tbl>
    <w:p>
      <w:pPr>
        <w:spacing w:after="0"/>
      </w:pPr>
    </w:p>
    <w:tbl>
      <w:tblPr>
        <w:tblW w:type="auto" w:w="0"/>
        <w:jc w:val="center"/>
        <w:tblLook w:firstColumn="1" w:firstRow="1" w:lastColumn="0" w:lastRow="0" w:noHBand="0" w:noVBand="1" w:val="04A0"/>
      </w:tblPr>
      <w:tblGrid>
        <w:gridCol w:w="10166"/>
      </w:tblGrid>
      <w:tr>
        <w:tc>
          <w:tcPr>
            <w:tcW w:type="dxa" w:w="10166"/>
            <w:shd w:fill="F7E7B2"/>
            <w:tcMar>
              <w:top w:w="150" w:type="dxa"/>
              <w:start w:w="170" w:type="dxa"/>
              <w:bottom w:w="150" w:type="dxa"/>
              <w:end w:w="170" w:type="dxa"/>
            </w:tcMar>
          </w:tcPr>
          <w:p>
            <w:pPr>
              <w:spacing w:after="60"/>
            </w:pPr>
            <w:r>
              <w:rPr>
                <w:rFonts w:ascii="Aptos" w:hAnsi="Aptos"/>
                <w:b/>
                <w:color w:val="164C3B"/>
                <w:sz w:val="17"/>
              </w:rPr>
              <w:t>NO SILENT OVERWRITE</w:t>
            </w:r>
          </w:p>
          <w:p>
            <w:pPr>
              <w:spacing w:after="0"/>
            </w:pPr>
            <w:r>
              <w:rPr>
                <w:rFonts w:ascii="Aptos" w:hAnsi="Aptos"/>
                <w:color w:val="10231C"/>
                <w:sz w:val="20"/>
              </w:rPr>
              <w:t>When a later statement disagrees with an earlier normalized value, Zeus preserves both alternatives and marks a conflict until the agent resolves it.</w:t>
            </w:r>
          </w:p>
        </w:tc>
      </w:tr>
    </w:tbl>
    <w:p>
      <w:r>
        <w:br w:type="page"/>
      </w:r>
    </w:p>
    <w:p>
      <w:pPr>
        <w:spacing w:after="40"/>
      </w:pPr>
      <w:r>
        <w:rPr>
          <w:rFonts w:ascii="Aptos" w:hAnsi="Aptos"/>
          <w:b/>
          <w:color w:val="18A77B"/>
          <w:sz w:val="18"/>
        </w:rPr>
        <w:t>SECTION 15</w:t>
      </w:r>
    </w:p>
    <w:p>
      <w:pPr>
        <w:pStyle w:val="Heading1"/>
        <w:spacing w:before="0"/>
      </w:pPr>
      <w:r>
        <w:t>Security, privacy and consent</w:t>
      </w:r>
    </w:p>
    <w:p>
      <w:pPr>
        <w:spacing w:after="200"/>
      </w:pPr>
      <w:r>
        <w:rPr>
          <w:rFonts w:ascii="Aptos" w:hAnsi="Aptos"/>
          <w:i/>
          <w:color w:val="63756E"/>
          <w:sz w:val="23"/>
        </w:rPr>
        <w:t>Real property imagery and speech require an explicit, minimal and auditable data posture.</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64C3B"/>
            <w:vAlign w:val="center"/>
            <w:tcMar>
              <w:top w:w="100" w:type="dxa"/>
              <w:start w:w="120" w:type="dxa"/>
              <w:bottom w:w="100" w:type="dxa"/>
              <w:end w:w="120" w:type="dxa"/>
            </w:tcMar>
          </w:tcPr>
          <w:p>
            <w:pPr>
              <w:spacing w:after="0" w:before="0"/>
            </w:pPr>
            <w:r/>
            <w:r>
              <w:rPr>
                <w:rFonts w:ascii="Aptos" w:hAnsi="Aptos"/>
                <w:b/>
                <w:color w:val="FFFFFF"/>
                <w:sz w:val="16"/>
              </w:rPr>
              <w:t>Control domain</w:t>
            </w:r>
          </w:p>
        </w:tc>
        <w:tc>
          <w:tcPr>
            <w:tcW w:type="dxa" w:w="7704"/>
            <w:shd w:fill="164C3B"/>
            <w:vAlign w:val="center"/>
            <w:tcMar>
              <w:top w:w="100" w:type="dxa"/>
              <w:start w:w="120" w:type="dxa"/>
              <w:bottom w:w="100" w:type="dxa"/>
              <w:end w:w="120" w:type="dxa"/>
            </w:tcMar>
          </w:tcPr>
          <w:p>
            <w:pPr>
              <w:spacing w:after="0" w:before="0"/>
            </w:pPr>
            <w:r/>
            <w:r>
              <w:rPr>
                <w:rFonts w:ascii="Aptos" w:hAnsi="Aptos"/>
                <w:b/>
                <w:color w:val="FFFFFF"/>
                <w:sz w:val="16"/>
              </w:rPr>
              <w:t>Required control</w:t>
            </w:r>
          </w:p>
        </w:tc>
      </w:tr>
      <w:tr>
        <w:trPr>
          <w:cantSplit/>
        </w:trPr>
        <w:tc>
          <w:tcPr>
            <w:tcW w:type="dxa" w:w="2376"/>
            <w:vAlign w:val="center"/>
            <w:tcMar>
              <w:top w:w="100" w:type="dxa"/>
              <w:start w:w="120" w:type="dxa"/>
              <w:bottom w:w="100" w:type="dxa"/>
              <w:end w:w="120" w:type="dxa"/>
            </w:tcMar>
          </w:tcPr>
          <w:p>
            <w:pPr>
              <w:spacing w:after="0" w:before="0"/>
            </w:pPr>
            <w:r/>
            <w:r>
              <w:rPr>
                <w:rFonts w:ascii="Aptos" w:hAnsi="Aptos"/>
                <w:b w:val="0"/>
                <w:color w:val="10231C"/>
                <w:sz w:val="16"/>
              </w:rPr>
              <w:t>Session consent</w:t>
            </w:r>
          </w:p>
        </w:tc>
        <w:tc>
          <w:tcPr>
            <w:tcW w:type="dxa" w:w="7704"/>
            <w:vAlign w:val="center"/>
            <w:tcMar>
              <w:top w:w="100" w:type="dxa"/>
              <w:start w:w="120" w:type="dxa"/>
              <w:bottom w:w="100" w:type="dxa"/>
              <w:end w:w="120" w:type="dxa"/>
            </w:tcMar>
          </w:tcPr>
          <w:p>
            <w:pPr>
              <w:spacing w:after="0" w:before="0"/>
            </w:pPr>
            <w:r/>
            <w:r>
              <w:rPr>
                <w:rFonts w:ascii="Aptos" w:hAnsi="Aptos"/>
                <w:b w:val="0"/>
                <w:color w:val="10231C"/>
                <w:sz w:val="16"/>
              </w:rPr>
              <w:t>Visible start action, consent acknowledgement, clear camera/microphone state and immediate pause.</w:t>
            </w:r>
          </w:p>
        </w:tc>
      </w:tr>
      <w:tr>
        <w:trPr>
          <w:cantSplit/>
        </w:trPr>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6"/>
              </w:rPr>
              <w:t>Authentication</w:t>
            </w:r>
          </w:p>
        </w:tc>
        <w:tc>
          <w:tcPr>
            <w:tcW w:type="dxa" w:w="7704"/>
            <w:shd w:fill="F2F7F5"/>
            <w:vAlign w:val="center"/>
            <w:tcMar>
              <w:top w:w="100" w:type="dxa"/>
              <w:start w:w="120" w:type="dxa"/>
              <w:bottom w:w="100" w:type="dxa"/>
              <w:end w:w="120" w:type="dxa"/>
            </w:tcMar>
          </w:tcPr>
          <w:p>
            <w:pPr>
              <w:spacing w:after="0" w:before="0"/>
            </w:pPr>
            <w:r/>
            <w:r>
              <w:rPr>
                <w:rFonts w:ascii="Aptos" w:hAnsi="Aptos"/>
                <w:b w:val="0"/>
                <w:color w:val="10231C"/>
                <w:sz w:val="16"/>
              </w:rPr>
              <w:t>Pillar 9 validates the mobile bearer token; public ingress strips caller-supplied identity headers and recreates trusted claims.</w:t>
            </w:r>
          </w:p>
        </w:tc>
      </w:tr>
      <w:tr>
        <w:trPr>
          <w:cantSplit/>
        </w:trPr>
        <w:tc>
          <w:tcPr>
            <w:tcW w:type="dxa" w:w="2376"/>
            <w:vAlign w:val="center"/>
            <w:tcMar>
              <w:top w:w="100" w:type="dxa"/>
              <w:start w:w="120" w:type="dxa"/>
              <w:bottom w:w="100" w:type="dxa"/>
              <w:end w:w="120" w:type="dxa"/>
            </w:tcMar>
          </w:tcPr>
          <w:p>
            <w:pPr>
              <w:spacing w:after="0" w:before="0"/>
            </w:pPr>
            <w:r/>
            <w:r>
              <w:rPr>
                <w:rFonts w:ascii="Aptos" w:hAnsi="Aptos"/>
                <w:b w:val="0"/>
                <w:color w:val="10231C"/>
                <w:sz w:val="16"/>
              </w:rPr>
              <w:t>Authorization</w:t>
            </w:r>
          </w:p>
        </w:tc>
        <w:tc>
          <w:tcPr>
            <w:tcW w:type="dxa" w:w="7704"/>
            <w:vAlign w:val="center"/>
            <w:tcMar>
              <w:top w:w="100" w:type="dxa"/>
              <w:start w:w="120" w:type="dxa"/>
              <w:bottom w:w="100" w:type="dxa"/>
              <w:end w:w="120" w:type="dxa"/>
            </w:tcMar>
          </w:tcPr>
          <w:p>
            <w:pPr>
              <w:spacing w:after="0" w:before="0"/>
            </w:pPr>
            <w:r/>
            <w:r>
              <w:rPr>
                <w:rFonts w:ascii="Aptos" w:hAnsi="Aptos"/>
                <w:b w:val="0"/>
                <w:color w:val="10231C"/>
                <w:sz w:val="16"/>
              </w:rPr>
              <w:t>Brokerage isolation plus role/listing ownership checks at gateway/adapter.</w:t>
            </w:r>
          </w:p>
        </w:tc>
      </w:tr>
      <w:tr>
        <w:trPr>
          <w:cantSplit/>
        </w:trPr>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6"/>
              </w:rPr>
              <w:t>Transport</w:t>
            </w:r>
          </w:p>
        </w:tc>
        <w:tc>
          <w:tcPr>
            <w:tcW w:type="dxa" w:w="7704"/>
            <w:shd w:fill="F2F7F5"/>
            <w:vAlign w:val="center"/>
            <w:tcMar>
              <w:top w:w="100" w:type="dxa"/>
              <w:start w:w="120" w:type="dxa"/>
              <w:bottom w:w="100" w:type="dxa"/>
              <w:end w:w="120" w:type="dxa"/>
            </w:tcMar>
          </w:tcPr>
          <w:p>
            <w:pPr>
              <w:spacing w:after="0" w:before="0"/>
            </w:pPr>
            <w:r/>
            <w:r>
              <w:rPr>
                <w:rFonts w:ascii="Aptos" w:hAnsi="Aptos"/>
                <w:b w:val="0"/>
                <w:color w:val="10231C"/>
                <w:sz w:val="16"/>
              </w:rPr>
              <w:t>TLS externally and TLS/mTLS to private AI and listing services.</w:t>
            </w:r>
          </w:p>
        </w:tc>
      </w:tr>
      <w:tr>
        <w:trPr>
          <w:cantSplit/>
        </w:trPr>
        <w:tc>
          <w:tcPr>
            <w:tcW w:type="dxa" w:w="2376"/>
            <w:vAlign w:val="center"/>
            <w:tcMar>
              <w:top w:w="100" w:type="dxa"/>
              <w:start w:w="120" w:type="dxa"/>
              <w:bottom w:w="100" w:type="dxa"/>
              <w:end w:w="120" w:type="dxa"/>
            </w:tcMar>
          </w:tcPr>
          <w:p>
            <w:pPr>
              <w:spacing w:after="0" w:before="0"/>
            </w:pPr>
            <w:r/>
            <w:r>
              <w:rPr>
                <w:rFonts w:ascii="Aptos" w:hAnsi="Aptos"/>
                <w:b w:val="0"/>
                <w:color w:val="10231C"/>
                <w:sz w:val="16"/>
              </w:rPr>
              <w:t>Data minimization</w:t>
            </w:r>
          </w:p>
        </w:tc>
        <w:tc>
          <w:tcPr>
            <w:tcW w:type="dxa" w:w="7704"/>
            <w:vAlign w:val="center"/>
            <w:tcMar>
              <w:top w:w="100" w:type="dxa"/>
              <w:start w:w="120" w:type="dxa"/>
              <w:bottom w:w="100" w:type="dxa"/>
              <w:end w:w="120" w:type="dxa"/>
            </w:tcMar>
          </w:tcPr>
          <w:p>
            <w:pPr>
              <w:spacing w:after="0" w:before="0"/>
            </w:pPr>
            <w:r/>
            <w:r>
              <w:rPr>
                <w:rFonts w:ascii="Aptos" w:hAnsi="Aptos"/>
                <w:b w:val="0"/>
                <w:color w:val="10231C"/>
                <w:sz w:val="16"/>
              </w:rPr>
              <w:t>Continuous video stays on device; only metadata and agent-selected frames are uploaded; raw audio is rolling-memory only.</w:t>
            </w:r>
          </w:p>
        </w:tc>
      </w:tr>
      <w:tr>
        <w:trPr>
          <w:cantSplit/>
        </w:trPr>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6"/>
              </w:rPr>
              <w:t>Secrets</w:t>
            </w:r>
          </w:p>
        </w:tc>
        <w:tc>
          <w:tcPr>
            <w:tcW w:type="dxa" w:w="7704"/>
            <w:shd w:fill="F2F7F5"/>
            <w:vAlign w:val="center"/>
            <w:tcMar>
              <w:top w:w="100" w:type="dxa"/>
              <w:start w:w="120" w:type="dxa"/>
              <w:bottom w:w="100" w:type="dxa"/>
              <w:end w:w="120" w:type="dxa"/>
            </w:tcMar>
          </w:tcPr>
          <w:p>
            <w:pPr>
              <w:spacing w:after="0" w:before="0"/>
            </w:pPr>
            <w:r/>
            <w:r>
              <w:rPr>
                <w:rFonts w:ascii="Aptos" w:hAnsi="Aptos"/>
                <w:b w:val="0"/>
                <w:color w:val="10231C"/>
                <w:sz w:val="16"/>
              </w:rPr>
              <w:t>Service credentials live in Pillar 9 secret management, never the mobile bundle or repository.</w:t>
            </w:r>
          </w:p>
        </w:tc>
      </w:tr>
      <w:tr>
        <w:trPr>
          <w:cantSplit/>
        </w:trPr>
        <w:tc>
          <w:tcPr>
            <w:tcW w:type="dxa" w:w="2376"/>
            <w:vAlign w:val="center"/>
            <w:tcMar>
              <w:top w:w="100" w:type="dxa"/>
              <w:start w:w="120" w:type="dxa"/>
              <w:bottom w:w="100" w:type="dxa"/>
              <w:end w:w="120" w:type="dxa"/>
            </w:tcMar>
          </w:tcPr>
          <w:p>
            <w:pPr>
              <w:spacing w:after="0" w:before="0"/>
            </w:pPr>
            <w:r/>
            <w:r>
              <w:rPr>
                <w:rFonts w:ascii="Aptos" w:hAnsi="Aptos"/>
                <w:b w:val="0"/>
                <w:color w:val="10231C"/>
                <w:sz w:val="16"/>
              </w:rPr>
              <w:t>Input protection</w:t>
            </w:r>
          </w:p>
        </w:tc>
        <w:tc>
          <w:tcPr>
            <w:tcW w:type="dxa" w:w="7704"/>
            <w:vAlign w:val="center"/>
            <w:tcMar>
              <w:top w:w="100" w:type="dxa"/>
              <w:start w:w="120" w:type="dxa"/>
              <w:bottom w:w="100" w:type="dxa"/>
              <w:end w:w="120" w:type="dxa"/>
            </w:tcMar>
          </w:tcPr>
          <w:p>
            <w:pPr>
              <w:spacing w:after="0" w:before="0"/>
            </w:pPr>
            <w:r/>
            <w:r>
              <w:rPr>
                <w:rFonts w:ascii="Aptos" w:hAnsi="Aptos"/>
                <w:b w:val="0"/>
                <w:color w:val="10231C"/>
                <w:sz w:val="16"/>
              </w:rPr>
              <w:t>Pydantic validation, MIME allow-list, 8 MiB frame cap, PCM alignment/length checks, rate limits and quotas.</w:t>
            </w:r>
          </w:p>
        </w:tc>
      </w:tr>
      <w:tr>
        <w:trPr>
          <w:cantSplit/>
        </w:trPr>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6"/>
              </w:rPr>
              <w:t>Storage</w:t>
            </w:r>
          </w:p>
        </w:tc>
        <w:tc>
          <w:tcPr>
            <w:tcW w:type="dxa" w:w="7704"/>
            <w:shd w:fill="F2F7F5"/>
            <w:vAlign w:val="center"/>
            <w:tcMar>
              <w:top w:w="100" w:type="dxa"/>
              <w:start w:w="120" w:type="dxa"/>
              <w:bottom w:w="100" w:type="dxa"/>
              <w:end w:w="120" w:type="dxa"/>
            </w:tcMar>
          </w:tcPr>
          <w:p>
            <w:pPr>
              <w:spacing w:after="0" w:before="0"/>
            </w:pPr>
            <w:r/>
            <w:r>
              <w:rPr>
                <w:rFonts w:ascii="Aptos" w:hAnsi="Aptos"/>
                <w:b w:val="0"/>
                <w:color w:val="10231C"/>
                <w:sz w:val="16"/>
              </w:rPr>
              <w:t>Approved encrypted transactional store/backups, tenant-keyed access, evidence-specific retention and deletion workflow.</w:t>
            </w:r>
          </w:p>
        </w:tc>
      </w:tr>
      <w:tr>
        <w:trPr>
          <w:cantSplit/>
        </w:trPr>
        <w:tc>
          <w:tcPr>
            <w:tcW w:type="dxa" w:w="2376"/>
            <w:vAlign w:val="center"/>
            <w:tcMar>
              <w:top w:w="100" w:type="dxa"/>
              <w:start w:w="120" w:type="dxa"/>
              <w:bottom w:w="100" w:type="dxa"/>
              <w:end w:w="120" w:type="dxa"/>
            </w:tcMar>
          </w:tcPr>
          <w:p>
            <w:pPr>
              <w:spacing w:after="0" w:before="0"/>
            </w:pPr>
            <w:r/>
            <w:r>
              <w:rPr>
                <w:rFonts w:ascii="Aptos" w:hAnsi="Aptos"/>
                <w:b w:val="0"/>
                <w:color w:val="10231C"/>
                <w:sz w:val="16"/>
              </w:rPr>
              <w:t>Audit/monitoring</w:t>
            </w:r>
          </w:p>
        </w:tc>
        <w:tc>
          <w:tcPr>
            <w:tcW w:type="dxa" w:w="7704"/>
            <w:vAlign w:val="center"/>
            <w:tcMar>
              <w:top w:w="100" w:type="dxa"/>
              <w:start w:w="120" w:type="dxa"/>
              <w:bottom w:w="100" w:type="dxa"/>
              <w:end w:w="120" w:type="dxa"/>
            </w:tcMar>
          </w:tcPr>
          <w:p>
            <w:pPr>
              <w:spacing w:after="0" w:before="0"/>
            </w:pPr>
            <w:r/>
            <w:r>
              <w:rPr>
                <w:rFonts w:ascii="Aptos" w:hAnsi="Aptos"/>
                <w:b w:val="0"/>
                <w:color w:val="10231C"/>
                <w:sz w:val="16"/>
              </w:rPr>
              <w:t>Structured events and metrics with raw audio/images/secrets redacted; alerts for auth, adapter and model failures.</w:t>
            </w:r>
          </w:p>
        </w:tc>
      </w:tr>
      <w:tr>
        <w:trPr>
          <w:cantSplit/>
        </w:trPr>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6"/>
              </w:rPr>
              <w:t>Supply chain</w:t>
            </w:r>
          </w:p>
        </w:tc>
        <w:tc>
          <w:tcPr>
            <w:tcW w:type="dxa" w:w="7704"/>
            <w:shd w:fill="F2F7F5"/>
            <w:vAlign w:val="center"/>
            <w:tcMar>
              <w:top w:w="100" w:type="dxa"/>
              <w:start w:w="120" w:type="dxa"/>
              <w:bottom w:w="100" w:type="dxa"/>
              <w:end w:w="120" w:type="dxa"/>
            </w:tcMar>
          </w:tcPr>
          <w:p>
            <w:pPr>
              <w:spacing w:after="0" w:before="0"/>
            </w:pPr>
            <w:r/>
            <w:r>
              <w:rPr>
                <w:rFonts w:ascii="Aptos" w:hAnsi="Aptos"/>
                <w:b w:val="0"/>
                <w:color w:val="10231C"/>
                <w:sz w:val="16"/>
              </w:rPr>
              <w:t>Pinned container/model digests, SBOM, dependency/model licence review and vulnerability scans.</w:t>
            </w:r>
          </w:p>
        </w:tc>
      </w:tr>
    </w:tbl>
    <w:p>
      <w:pPr>
        <w:spacing w:after="0"/>
      </w:pPr>
    </w:p>
    <w:tbl>
      <w:tblPr>
        <w:tblW w:type="auto" w:w="0"/>
        <w:jc w:val="center"/>
        <w:tblLook w:firstColumn="1" w:firstRow="1" w:lastColumn="0" w:lastRow="0" w:noHBand="0" w:noVBand="1" w:val="04A0"/>
      </w:tblPr>
      <w:tblGrid>
        <w:gridCol w:w="10166"/>
      </w:tblGrid>
      <w:tr>
        <w:tc>
          <w:tcPr>
            <w:tcW w:type="dxa" w:w="10166"/>
            <w:shd w:fill="FBE3E3"/>
            <w:tcMar>
              <w:top w:w="150" w:type="dxa"/>
              <w:start w:w="170" w:type="dxa"/>
              <w:bottom w:w="150" w:type="dxa"/>
              <w:end w:w="170" w:type="dxa"/>
            </w:tcMar>
          </w:tcPr>
          <w:p>
            <w:pPr>
              <w:spacing w:after="60"/>
            </w:pPr>
            <w:r>
              <w:rPr>
                <w:rFonts w:ascii="Aptos" w:hAnsi="Aptos"/>
                <w:b/>
                <w:color w:val="8B3030"/>
                <w:sz w:val="17"/>
              </w:rPr>
              <w:t>RELEASE RESTRICTION</w:t>
            </w:r>
          </w:p>
          <w:p>
            <w:pPr>
              <w:spacing w:after="0"/>
            </w:pPr>
            <w:r>
              <w:rPr>
                <w:rFonts w:ascii="Aptos" w:hAnsi="Aptos"/>
                <w:color w:val="10231C"/>
                <w:sz w:val="20"/>
              </w:rPr>
              <w:t>Development auth, the mock Pillar 9 adapter and manual transcript controls must be disabled in production builds.</w:t>
            </w:r>
          </w:p>
        </w:tc>
      </w:tr>
    </w:tbl>
    <w:p>
      <w:r>
        <w:br w:type="page"/>
      </w:r>
    </w:p>
    <w:p>
      <w:pPr>
        <w:spacing w:after="40"/>
      </w:pPr>
      <w:r>
        <w:rPr>
          <w:rFonts w:ascii="Aptos" w:hAnsi="Aptos"/>
          <w:b/>
          <w:color w:val="18A77B"/>
          <w:sz w:val="18"/>
        </w:rPr>
        <w:t>SECTION 16</w:t>
      </w:r>
    </w:p>
    <w:p>
      <w:pPr>
        <w:pStyle w:val="Heading1"/>
        <w:spacing w:before="0"/>
      </w:pPr>
      <w:r>
        <w:t>Agent validation workflow</w:t>
      </w:r>
    </w:p>
    <w:p>
      <w:pPr>
        <w:spacing w:after="200"/>
      </w:pPr>
      <w:r>
        <w:rPr>
          <w:rFonts w:ascii="Aptos" w:hAnsi="Aptos"/>
          <w:i/>
          <w:color w:val="63756E"/>
          <w:sz w:val="23"/>
        </w:rPr>
        <w:t>The agent—not the model—owns the final listing facts.</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16"/>
            <w:shd w:fill="DDF7EE"/>
            <w:tcMar>
              <w:top w:w="130" w:type="dxa"/>
              <w:start w:w="80" w:type="dxa"/>
              <w:bottom w:w="130" w:type="dxa"/>
              <w:end w:w="80" w:type="dxa"/>
            </w:tcMar>
          </w:tcPr>
          <w:p>
            <w:pPr>
              <w:spacing w:after="60"/>
              <w:jc w:val="center"/>
            </w:pPr>
            <w:r>
              <w:rPr>
                <w:rFonts w:ascii="Aptos" w:hAnsi="Aptos"/>
                <w:b/>
                <w:color w:val="164C3B"/>
                <w:sz w:val="18"/>
              </w:rPr>
              <w:t>1</w:t>
              <w:br/>
              <w:t>Inspect</w:t>
            </w:r>
          </w:p>
          <w:p>
            <w:pPr>
              <w:spacing w:after="0"/>
              <w:jc w:val="center"/>
            </w:pPr>
            <w:r>
              <w:rPr>
                <w:rFonts w:ascii="Aptos" w:hAnsi="Aptos"/>
                <w:color w:val="63756E"/>
                <w:sz w:val="15"/>
              </w:rPr>
              <w:t>Value, evidence, confidence</w:t>
            </w:r>
          </w:p>
        </w:tc>
        <w:tc>
          <w:tcPr>
            <w:tcW w:type="dxa" w:w="2016"/>
            <w:shd w:fill="F2F7F5"/>
            <w:tcMar>
              <w:top w:w="130" w:type="dxa"/>
              <w:start w:w="80" w:type="dxa"/>
              <w:bottom w:w="130" w:type="dxa"/>
              <w:end w:w="80" w:type="dxa"/>
            </w:tcMar>
          </w:tcPr>
          <w:p>
            <w:pPr>
              <w:spacing w:after="60"/>
              <w:jc w:val="center"/>
            </w:pPr>
            <w:r>
              <w:rPr>
                <w:rFonts w:ascii="Aptos" w:hAnsi="Aptos"/>
                <w:b/>
                <w:color w:val="164C3B"/>
                <w:sz w:val="18"/>
              </w:rPr>
              <w:t>2</w:t>
              <w:br/>
              <w:t>Decide</w:t>
            </w:r>
          </w:p>
          <w:p>
            <w:pPr>
              <w:spacing w:after="0"/>
              <w:jc w:val="center"/>
            </w:pPr>
            <w:r>
              <w:rPr>
                <w:rFonts w:ascii="Aptos" w:hAnsi="Aptos"/>
                <w:color w:val="63756E"/>
                <w:sz w:val="15"/>
              </w:rPr>
              <w:t>Accept/edit/reject/defer</w:t>
            </w:r>
          </w:p>
        </w:tc>
        <w:tc>
          <w:tcPr>
            <w:tcW w:type="dxa" w:w="2016"/>
            <w:shd w:fill="DDF7EE"/>
            <w:tcMar>
              <w:top w:w="130" w:type="dxa"/>
              <w:start w:w="80" w:type="dxa"/>
              <w:bottom w:w="130" w:type="dxa"/>
              <w:end w:w="80" w:type="dxa"/>
            </w:tcMar>
          </w:tcPr>
          <w:p>
            <w:pPr>
              <w:spacing w:after="60"/>
              <w:jc w:val="center"/>
            </w:pPr>
            <w:r>
              <w:rPr>
                <w:rFonts w:ascii="Aptos" w:hAnsi="Aptos"/>
                <w:b/>
                <w:color w:val="164C3B"/>
                <w:sz w:val="18"/>
              </w:rPr>
              <w:t>3</w:t>
              <w:br/>
              <w:t>Resolve</w:t>
            </w:r>
          </w:p>
          <w:p>
            <w:pPr>
              <w:spacing w:after="0"/>
              <w:jc w:val="center"/>
            </w:pPr>
            <w:r>
              <w:rPr>
                <w:rFonts w:ascii="Aptos" w:hAnsi="Aptos"/>
                <w:color w:val="63756E"/>
                <w:sz w:val="15"/>
              </w:rPr>
              <w:t>Missing and conflicts</w:t>
            </w:r>
          </w:p>
        </w:tc>
        <w:tc>
          <w:tcPr>
            <w:tcW w:type="dxa" w:w="2016"/>
            <w:shd w:fill="F2F7F5"/>
            <w:tcMar>
              <w:top w:w="130" w:type="dxa"/>
              <w:start w:w="80" w:type="dxa"/>
              <w:bottom w:w="130" w:type="dxa"/>
              <w:end w:w="80" w:type="dxa"/>
            </w:tcMar>
          </w:tcPr>
          <w:p>
            <w:pPr>
              <w:spacing w:after="60"/>
              <w:jc w:val="center"/>
            </w:pPr>
            <w:r>
              <w:rPr>
                <w:rFonts w:ascii="Aptos" w:hAnsi="Aptos"/>
                <w:b/>
                <w:color w:val="164C3B"/>
                <w:sz w:val="18"/>
              </w:rPr>
              <w:t>4</w:t>
              <w:br/>
              <w:t>Validate</w:t>
            </w:r>
          </w:p>
          <w:p>
            <w:pPr>
              <w:spacing w:after="0"/>
              <w:jc w:val="center"/>
            </w:pPr>
            <w:r>
              <w:rPr>
                <w:rFonts w:ascii="Aptos" w:hAnsi="Aptos"/>
                <w:color w:val="63756E"/>
                <w:sz w:val="15"/>
              </w:rPr>
              <w:t>Policy and schema gates</w:t>
            </w:r>
          </w:p>
        </w:tc>
        <w:tc>
          <w:tcPr>
            <w:tcW w:type="dxa" w:w="2016"/>
            <w:shd w:fill="DDF7EE"/>
            <w:tcMar>
              <w:top w:w="130" w:type="dxa"/>
              <w:start w:w="80" w:type="dxa"/>
              <w:bottom w:w="130" w:type="dxa"/>
              <w:end w:w="80" w:type="dxa"/>
            </w:tcMar>
          </w:tcPr>
          <w:p>
            <w:pPr>
              <w:spacing w:after="60"/>
              <w:jc w:val="center"/>
            </w:pPr>
            <w:r>
              <w:rPr>
                <w:rFonts w:ascii="Aptos" w:hAnsi="Aptos"/>
                <w:b/>
                <w:color w:val="164C3B"/>
                <w:sz w:val="18"/>
              </w:rPr>
              <w:t>5</w:t>
              <w:br/>
              <w:t>Attest</w:t>
            </w:r>
          </w:p>
          <w:p>
            <w:pPr>
              <w:spacing w:after="0"/>
              <w:jc w:val="center"/>
            </w:pPr>
            <w:r>
              <w:rPr>
                <w:rFonts w:ascii="Aptos" w:hAnsi="Aptos"/>
                <w:color w:val="63756E"/>
                <w:sz w:val="15"/>
              </w:rPr>
              <w:t>Digest receipt and draft</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164C3B"/>
            <w:vAlign w:val="center"/>
            <w:tcMar>
              <w:top w:w="100" w:type="dxa"/>
              <w:start w:w="120" w:type="dxa"/>
              <w:bottom w:w="100" w:type="dxa"/>
              <w:end w:w="120" w:type="dxa"/>
            </w:tcMar>
          </w:tcPr>
          <w:p>
            <w:pPr>
              <w:spacing w:after="0" w:before="0"/>
            </w:pPr>
            <w:r/>
            <w:r>
              <w:rPr>
                <w:rFonts w:ascii="Aptos" w:hAnsi="Aptos"/>
                <w:b/>
                <w:color w:val="FFFFFF"/>
                <w:sz w:val="16"/>
              </w:rPr>
              <w:t>Action</w:t>
            </w:r>
          </w:p>
        </w:tc>
        <w:tc>
          <w:tcPr>
            <w:tcW w:type="dxa" w:w="5184"/>
            <w:shd w:fill="164C3B"/>
            <w:vAlign w:val="center"/>
            <w:tcMar>
              <w:top w:w="100" w:type="dxa"/>
              <w:start w:w="120" w:type="dxa"/>
              <w:bottom w:w="100" w:type="dxa"/>
              <w:end w:w="120" w:type="dxa"/>
            </w:tcMar>
          </w:tcPr>
          <w:p>
            <w:pPr>
              <w:spacing w:after="0" w:before="0"/>
            </w:pPr>
            <w:r/>
            <w:r>
              <w:rPr>
                <w:rFonts w:ascii="Aptos" w:hAnsi="Aptos"/>
                <w:b/>
                <w:color w:val="FFFFFF"/>
                <w:sz w:val="16"/>
              </w:rPr>
              <w:t>Result</w:t>
            </w:r>
          </w:p>
        </w:tc>
        <w:tc>
          <w:tcPr>
            <w:tcW w:type="dxa" w:w="3240"/>
            <w:shd w:fill="164C3B"/>
            <w:vAlign w:val="center"/>
            <w:tcMar>
              <w:top w:w="100" w:type="dxa"/>
              <w:start w:w="120" w:type="dxa"/>
              <w:bottom w:w="100" w:type="dxa"/>
              <w:end w:w="120" w:type="dxa"/>
            </w:tcMar>
          </w:tcPr>
          <w:p>
            <w:pPr>
              <w:spacing w:after="0" w:before="0"/>
            </w:pPr>
            <w:r/>
            <w:r>
              <w:rPr>
                <w:rFonts w:ascii="Aptos" w:hAnsi="Aptos"/>
                <w:b/>
                <w:color w:val="FFFFFF"/>
                <w:sz w:val="16"/>
              </w:rPr>
              <w:t>Audit behavior</w:t>
            </w:r>
          </w:p>
        </w:tc>
      </w:tr>
      <w:tr>
        <w:trPr>
          <w:cantSplit/>
        </w:trPr>
        <w:tc>
          <w:tcPr>
            <w:tcW w:type="dxa" w:w="1656"/>
            <w:vAlign w:val="center"/>
            <w:tcMar>
              <w:top w:w="100" w:type="dxa"/>
              <w:start w:w="120" w:type="dxa"/>
              <w:bottom w:w="100" w:type="dxa"/>
              <w:end w:w="120" w:type="dxa"/>
            </w:tcMar>
          </w:tcPr>
          <w:p>
            <w:pPr>
              <w:spacing w:after="0" w:before="0"/>
            </w:pPr>
            <w:r/>
            <w:r>
              <w:rPr>
                <w:rFonts w:ascii="Aptos" w:hAnsi="Aptos"/>
                <w:b w:val="0"/>
                <w:color w:val="10231C"/>
                <w:sz w:val="16"/>
              </w:rPr>
              <w:t>Accept</w:t>
            </w:r>
          </w:p>
        </w:tc>
        <w:tc>
          <w:tcPr>
            <w:tcW w:type="dxa" w:w="5184"/>
            <w:vAlign w:val="center"/>
            <w:tcMar>
              <w:top w:w="100" w:type="dxa"/>
              <w:start w:w="120" w:type="dxa"/>
              <w:bottom w:w="100" w:type="dxa"/>
              <w:end w:w="120" w:type="dxa"/>
            </w:tcMar>
          </w:tcPr>
          <w:p>
            <w:pPr>
              <w:spacing w:after="0" w:before="0"/>
            </w:pPr>
            <w:r/>
            <w:r>
              <w:rPr>
                <w:rFonts w:ascii="Aptos" w:hAnsi="Aptos"/>
                <w:b w:val="0"/>
                <w:color w:val="10231C"/>
                <w:sz w:val="16"/>
              </w:rPr>
              <w:t>Agent confirms the proposed normalized value.</w:t>
            </w:r>
          </w:p>
        </w:tc>
        <w:tc>
          <w:tcPr>
            <w:tcW w:type="dxa" w:w="3240"/>
            <w:vAlign w:val="center"/>
            <w:tcMar>
              <w:top w:w="100" w:type="dxa"/>
              <w:start w:w="120" w:type="dxa"/>
              <w:bottom w:w="100" w:type="dxa"/>
              <w:end w:w="120" w:type="dxa"/>
            </w:tcMar>
          </w:tcPr>
          <w:p>
            <w:pPr>
              <w:spacing w:after="0" w:before="0"/>
            </w:pPr>
            <w:r/>
            <w:r>
              <w:rPr>
                <w:rFonts w:ascii="Aptos" w:hAnsi="Aptos"/>
                <w:b w:val="0"/>
                <w:color w:val="10231C"/>
                <w:sz w:val="16"/>
              </w:rPr>
              <w:t>Record actor/time/action; retain source evidence.</w:t>
            </w:r>
          </w:p>
        </w:tc>
      </w:tr>
      <w:tr>
        <w:trPr>
          <w:cantSplit/>
        </w:trPr>
        <w:tc>
          <w:tcPr>
            <w:tcW w:type="dxa" w:w="1656"/>
            <w:shd w:fill="F2F7F5"/>
            <w:vAlign w:val="center"/>
            <w:tcMar>
              <w:top w:w="100" w:type="dxa"/>
              <w:start w:w="120" w:type="dxa"/>
              <w:bottom w:w="100" w:type="dxa"/>
              <w:end w:w="120" w:type="dxa"/>
            </w:tcMar>
          </w:tcPr>
          <w:p>
            <w:pPr>
              <w:spacing w:after="0" w:before="0"/>
            </w:pPr>
            <w:r/>
            <w:r>
              <w:rPr>
                <w:rFonts w:ascii="Aptos" w:hAnsi="Aptos"/>
                <w:b w:val="0"/>
                <w:color w:val="10231C"/>
                <w:sz w:val="16"/>
              </w:rPr>
              <w:t>Edit</w:t>
            </w:r>
          </w:p>
        </w:tc>
        <w:tc>
          <w:tcPr>
            <w:tcW w:type="dxa" w:w="5184"/>
            <w:shd w:fill="F2F7F5"/>
            <w:vAlign w:val="center"/>
            <w:tcMar>
              <w:top w:w="100" w:type="dxa"/>
              <w:start w:w="120" w:type="dxa"/>
              <w:bottom w:w="100" w:type="dxa"/>
              <w:end w:w="120" w:type="dxa"/>
            </w:tcMar>
          </w:tcPr>
          <w:p>
            <w:pPr>
              <w:spacing w:after="0" w:before="0"/>
            </w:pPr>
            <w:r/>
            <w:r>
              <w:rPr>
                <w:rFonts w:ascii="Aptos" w:hAnsi="Aptos"/>
                <w:b w:val="0"/>
                <w:color w:val="10231C"/>
                <w:sz w:val="16"/>
              </w:rPr>
              <w:t>Agent supplies the corrected normalized value.</w:t>
            </w:r>
          </w:p>
        </w:tc>
        <w:tc>
          <w:tcPr>
            <w:tcW w:type="dxa" w:w="3240"/>
            <w:shd w:fill="F2F7F5"/>
            <w:vAlign w:val="center"/>
            <w:tcMar>
              <w:top w:w="100" w:type="dxa"/>
              <w:start w:w="120" w:type="dxa"/>
              <w:bottom w:w="100" w:type="dxa"/>
              <w:end w:w="120" w:type="dxa"/>
            </w:tcMar>
          </w:tcPr>
          <w:p>
            <w:pPr>
              <w:spacing w:after="0" w:before="0"/>
            </w:pPr>
            <w:r/>
            <w:r>
              <w:rPr>
                <w:rFonts w:ascii="Aptos" w:hAnsi="Aptos"/>
                <w:b w:val="0"/>
                <w:color w:val="10231C"/>
                <w:sz w:val="16"/>
              </w:rPr>
              <w:t>Agent value becomes evidence; preserve prior model candidate.</w:t>
            </w:r>
          </w:p>
        </w:tc>
      </w:tr>
      <w:tr>
        <w:trPr>
          <w:cantSplit/>
        </w:trPr>
        <w:tc>
          <w:tcPr>
            <w:tcW w:type="dxa" w:w="1656"/>
            <w:vAlign w:val="center"/>
            <w:tcMar>
              <w:top w:w="100" w:type="dxa"/>
              <w:start w:w="120" w:type="dxa"/>
              <w:bottom w:w="100" w:type="dxa"/>
              <w:end w:w="120" w:type="dxa"/>
            </w:tcMar>
          </w:tcPr>
          <w:p>
            <w:pPr>
              <w:spacing w:after="0" w:before="0"/>
            </w:pPr>
            <w:r/>
            <w:r>
              <w:rPr>
                <w:rFonts w:ascii="Aptos" w:hAnsi="Aptos"/>
                <w:b w:val="0"/>
                <w:color w:val="10231C"/>
                <w:sz w:val="16"/>
              </w:rPr>
              <w:t>Reject</w:t>
            </w:r>
          </w:p>
        </w:tc>
        <w:tc>
          <w:tcPr>
            <w:tcW w:type="dxa" w:w="5184"/>
            <w:vAlign w:val="center"/>
            <w:tcMar>
              <w:top w:w="100" w:type="dxa"/>
              <w:start w:w="120" w:type="dxa"/>
              <w:bottom w:w="100" w:type="dxa"/>
              <w:end w:w="120" w:type="dxa"/>
            </w:tcMar>
          </w:tcPr>
          <w:p>
            <w:pPr>
              <w:spacing w:after="0" w:before="0"/>
            </w:pPr>
            <w:r/>
            <w:r>
              <w:rPr>
                <w:rFonts w:ascii="Aptos" w:hAnsi="Aptos"/>
                <w:b w:val="0"/>
                <w:color w:val="10231C"/>
                <w:sz w:val="16"/>
              </w:rPr>
              <w:t>Candidate is not valid for the listing.</w:t>
            </w:r>
          </w:p>
        </w:tc>
        <w:tc>
          <w:tcPr>
            <w:tcW w:type="dxa" w:w="3240"/>
            <w:vAlign w:val="center"/>
            <w:tcMar>
              <w:top w:w="100" w:type="dxa"/>
              <w:start w:w="120" w:type="dxa"/>
              <w:bottom w:w="100" w:type="dxa"/>
              <w:end w:w="120" w:type="dxa"/>
            </w:tcMar>
          </w:tcPr>
          <w:p>
            <w:pPr>
              <w:spacing w:after="0" w:before="0"/>
            </w:pPr>
            <w:r/>
            <w:r>
              <w:rPr>
                <w:rFonts w:ascii="Aptos" w:hAnsi="Aptos"/>
                <w:b w:val="0"/>
                <w:color w:val="10231C"/>
                <w:sz w:val="16"/>
              </w:rPr>
              <w:t>Exclude value; retain rejection and reason.</w:t>
            </w:r>
          </w:p>
        </w:tc>
      </w:tr>
      <w:tr>
        <w:trPr>
          <w:cantSplit/>
        </w:trPr>
        <w:tc>
          <w:tcPr>
            <w:tcW w:type="dxa" w:w="1656"/>
            <w:shd w:fill="F2F7F5"/>
            <w:vAlign w:val="center"/>
            <w:tcMar>
              <w:top w:w="100" w:type="dxa"/>
              <w:start w:w="120" w:type="dxa"/>
              <w:bottom w:w="100" w:type="dxa"/>
              <w:end w:w="120" w:type="dxa"/>
            </w:tcMar>
          </w:tcPr>
          <w:p>
            <w:pPr>
              <w:spacing w:after="0" w:before="0"/>
            </w:pPr>
            <w:r/>
            <w:r>
              <w:rPr>
                <w:rFonts w:ascii="Aptos" w:hAnsi="Aptos"/>
                <w:b w:val="0"/>
                <w:color w:val="10231C"/>
                <w:sz w:val="16"/>
              </w:rPr>
              <w:t>Defer</w:t>
            </w:r>
          </w:p>
        </w:tc>
        <w:tc>
          <w:tcPr>
            <w:tcW w:type="dxa" w:w="5184"/>
            <w:shd w:fill="F2F7F5"/>
            <w:vAlign w:val="center"/>
            <w:tcMar>
              <w:top w:w="100" w:type="dxa"/>
              <w:start w:w="120" w:type="dxa"/>
              <w:bottom w:w="100" w:type="dxa"/>
              <w:end w:w="120" w:type="dxa"/>
            </w:tcMar>
          </w:tcPr>
          <w:p>
            <w:pPr>
              <w:spacing w:after="0" w:before="0"/>
            </w:pPr>
            <w:r/>
            <w:r>
              <w:rPr>
                <w:rFonts w:ascii="Aptos" w:hAnsi="Aptos"/>
                <w:b w:val="0"/>
                <w:color w:val="10231C"/>
                <w:sz w:val="16"/>
              </w:rPr>
              <w:t>Agent postpones a non-final decision.</w:t>
            </w:r>
          </w:p>
        </w:tc>
        <w:tc>
          <w:tcPr>
            <w:tcW w:type="dxa" w:w="3240"/>
            <w:shd w:fill="F2F7F5"/>
            <w:vAlign w:val="center"/>
            <w:tcMar>
              <w:top w:w="100" w:type="dxa"/>
              <w:start w:w="120" w:type="dxa"/>
              <w:bottom w:w="100" w:type="dxa"/>
              <w:end w:w="120" w:type="dxa"/>
            </w:tcMar>
          </w:tcPr>
          <w:p>
            <w:pPr>
              <w:spacing w:after="0" w:before="0"/>
            </w:pPr>
            <w:r/>
            <w:r>
              <w:rPr>
                <w:rFonts w:ascii="Aptos" w:hAnsi="Aptos"/>
                <w:b w:val="0"/>
                <w:color w:val="10231C"/>
                <w:sz w:val="16"/>
              </w:rPr>
              <w:t>Remain in review; material/required gates may still block.</w:t>
            </w:r>
          </w:p>
        </w:tc>
      </w:tr>
    </w:tbl>
    <w:p>
      <w:pPr>
        <w:spacing w:after="0"/>
      </w:pPr>
    </w:p>
    <w:p>
      <w:pPr>
        <w:pStyle w:val="Heading2"/>
      </w:pPr>
      <w:r>
        <w:t>Blocking finalization checks</w:t>
      </w:r>
    </w:p>
    <w:p>
      <w:pPr>
        <w:pStyle w:val="ListBullet"/>
        <w:spacing w:after="80"/>
        <w:ind w:left="346" w:hanging="202"/>
      </w:pPr>
      <w:r>
        <w:t>Capture consent is acknowledged.</w:t>
      </w:r>
    </w:p>
    <w:p>
      <w:pPr>
        <w:pStyle w:val="ListBullet"/>
        <w:spacing w:after="80"/>
        <w:ind w:left="346" w:hanging="202"/>
      </w:pPr>
      <w:r>
        <w:t>Every required field has a usable candidate.</w:t>
      </w:r>
    </w:p>
    <w:p>
      <w:pPr>
        <w:pStyle w:val="ListBullet"/>
        <w:spacing w:after="80"/>
        <w:ind w:left="346" w:hanging="202"/>
      </w:pPr>
      <w:r>
        <w:t>No conflict remains unresolved.</w:t>
      </w:r>
    </w:p>
    <w:p>
      <w:pPr>
        <w:pStyle w:val="ListBullet"/>
        <w:spacing w:after="80"/>
        <w:ind w:left="346" w:hanging="202"/>
      </w:pPr>
      <w:r>
        <w:t>Every captured material field has an explicit decision.</w:t>
      </w:r>
    </w:p>
    <w:p>
      <w:pPr>
        <w:pStyle w:val="ListBullet"/>
        <w:spacing w:after="80"/>
        <w:ind w:left="346" w:hanging="202"/>
      </w:pPr>
      <w:r>
        <w:t>The agent checks the final attestation; the server revalidates and hashes the final change set.</w:t>
      </w:r>
    </w:p>
    <w:p>
      <w:pPr>
        <w:pStyle w:val="ListBullet"/>
        <w:spacing w:after="80"/>
        <w:ind w:left="346" w:hanging="202"/>
      </w:pPr>
      <w:r>
        <w:t>The submission receipt and listing action match the finalized session.</w:t>
      </w:r>
    </w:p>
    <w:tbl>
      <w:tblPr>
        <w:tblW w:type="auto" w:w="0"/>
        <w:jc w:val="center"/>
        <w:tblLook w:firstColumn="1" w:firstRow="1" w:lastColumn="0" w:lastRow="0" w:noHBand="0" w:noVBand="1" w:val="04A0"/>
      </w:tblPr>
      <w:tblGrid>
        <w:gridCol w:w="10166"/>
      </w:tblGrid>
      <w:tr>
        <w:tc>
          <w:tcPr>
            <w:tcW w:type="dxa" w:w="10166"/>
            <w:shd w:fill="DDF7EE"/>
            <w:tcMar>
              <w:top w:w="150" w:type="dxa"/>
              <w:start w:w="170" w:type="dxa"/>
              <w:bottom w:w="150" w:type="dxa"/>
              <w:end w:w="170" w:type="dxa"/>
            </w:tcMar>
          </w:tcPr>
          <w:p>
            <w:pPr>
              <w:spacing w:after="60"/>
            </w:pPr>
            <w:r>
              <w:rPr>
                <w:rFonts w:ascii="Aptos" w:hAnsi="Aptos"/>
                <w:b/>
                <w:color w:val="164C3B"/>
                <w:sz w:val="17"/>
              </w:rPr>
              <w:t>PUBLICATION BOUNDARY</w:t>
            </w:r>
          </w:p>
          <w:p>
            <w:pPr>
              <w:spacing w:after="0"/>
            </w:pPr>
            <w:r>
              <w:rPr>
                <w:rFonts w:ascii="Aptos" w:hAnsi="Aptos"/>
                <w:color w:val="10231C"/>
                <w:sz w:val="20"/>
              </w:rPr>
              <w:t>The output is a Pillar 9 draft. Existing Pillar 9/Matrix review and publication rules continue after Zeus.</w:t>
            </w:r>
          </w:p>
        </w:tc>
      </w:tr>
    </w:tbl>
    <w:p>
      <w:r>
        <w:br w:type="page"/>
      </w:r>
    </w:p>
    <w:p>
      <w:pPr>
        <w:spacing w:after="40"/>
      </w:pPr>
      <w:r>
        <w:rPr>
          <w:rFonts w:ascii="Aptos" w:hAnsi="Aptos"/>
          <w:b/>
          <w:color w:val="18A77B"/>
          <w:sz w:val="18"/>
        </w:rPr>
        <w:t>SECTION 17</w:t>
      </w:r>
    </w:p>
    <w:p>
      <w:pPr>
        <w:pStyle w:val="Heading1"/>
        <w:spacing w:before="0"/>
      </w:pPr>
      <w:r>
        <w:t>Real-world accuracy plan</w:t>
      </w:r>
    </w:p>
    <w:p>
      <w:pPr>
        <w:spacing w:after="200"/>
      </w:pPr>
      <w:r>
        <w:rPr>
          <w:rFonts w:ascii="Aptos" w:hAnsi="Aptos"/>
          <w:i/>
          <w:color w:val="63756E"/>
          <w:sz w:val="23"/>
        </w:rPr>
        <w:t>Accuracy is measured per field, source, property type, language, environment and device.</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64C3B"/>
            <w:vAlign w:val="center"/>
            <w:tcMar>
              <w:top w:w="100" w:type="dxa"/>
              <w:start w:w="120" w:type="dxa"/>
              <w:bottom w:w="100" w:type="dxa"/>
              <w:end w:w="120" w:type="dxa"/>
            </w:tcMar>
          </w:tcPr>
          <w:p>
            <w:pPr>
              <w:spacing w:after="0" w:before="0"/>
            </w:pPr>
            <w:r/>
            <w:r>
              <w:rPr>
                <w:rFonts w:ascii="Aptos" w:hAnsi="Aptos"/>
                <w:b/>
                <w:color w:val="FFFFFF"/>
                <w:sz w:val="16"/>
              </w:rPr>
              <w:t>Layer</w:t>
            </w:r>
          </w:p>
        </w:tc>
        <w:tc>
          <w:tcPr>
            <w:tcW w:type="dxa" w:w="4032"/>
            <w:shd w:fill="164C3B"/>
            <w:vAlign w:val="center"/>
            <w:tcMar>
              <w:top w:w="100" w:type="dxa"/>
              <w:start w:w="120" w:type="dxa"/>
              <w:bottom w:w="100" w:type="dxa"/>
              <w:end w:w="120" w:type="dxa"/>
            </w:tcMar>
          </w:tcPr>
          <w:p>
            <w:pPr>
              <w:spacing w:after="0" w:before="0"/>
            </w:pPr>
            <w:r/>
            <w:r>
              <w:rPr>
                <w:rFonts w:ascii="Aptos" w:hAnsi="Aptos"/>
                <w:b/>
                <w:color w:val="FFFFFF"/>
                <w:sz w:val="16"/>
              </w:rPr>
              <w:t>Metrics</w:t>
            </w:r>
          </w:p>
        </w:tc>
        <w:tc>
          <w:tcPr>
            <w:tcW w:type="dxa" w:w="4104"/>
            <w:shd w:fill="164C3B"/>
            <w:vAlign w:val="center"/>
            <w:tcMar>
              <w:top w:w="100" w:type="dxa"/>
              <w:start w:w="120" w:type="dxa"/>
              <w:bottom w:w="100" w:type="dxa"/>
              <w:end w:w="120" w:type="dxa"/>
            </w:tcMar>
          </w:tcPr>
          <w:p>
            <w:pPr>
              <w:spacing w:after="0" w:before="0"/>
            </w:pPr>
            <w:r/>
            <w:r>
              <w:rPr>
                <w:rFonts w:ascii="Aptos" w:hAnsi="Aptos"/>
                <w:b/>
                <w:color w:val="FFFFFF"/>
                <w:sz w:val="16"/>
              </w:rPr>
              <w:t>Required segmentation</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Speech recognition</w:t>
            </w:r>
          </w:p>
        </w:tc>
        <w:tc>
          <w:tcPr>
            <w:tcW w:type="dxa" w:w="4032"/>
            <w:vAlign w:val="center"/>
            <w:tcMar>
              <w:top w:w="100" w:type="dxa"/>
              <w:start w:w="120" w:type="dxa"/>
              <w:bottom w:w="100" w:type="dxa"/>
              <w:end w:w="120" w:type="dxa"/>
            </w:tcMar>
          </w:tcPr>
          <w:p>
            <w:pPr>
              <w:spacing w:after="0" w:before="0"/>
            </w:pPr>
            <w:r/>
            <w:r>
              <w:rPr>
                <w:rFonts w:ascii="Aptos" w:hAnsi="Aptos"/>
                <w:b w:val="0"/>
                <w:color w:val="10231C"/>
                <w:sz w:val="16"/>
              </w:rPr>
              <w:t>Word error rate and named-value error rate.</w:t>
            </w:r>
          </w:p>
        </w:tc>
        <w:tc>
          <w:tcPr>
            <w:tcW w:type="dxa" w:w="4104"/>
            <w:vAlign w:val="center"/>
            <w:tcMar>
              <w:top w:w="100" w:type="dxa"/>
              <w:start w:w="120" w:type="dxa"/>
              <w:bottom w:w="100" w:type="dxa"/>
              <w:end w:w="120" w:type="dxa"/>
            </w:tcMar>
          </w:tcPr>
          <w:p>
            <w:pPr>
              <w:spacing w:after="0" w:before="0"/>
            </w:pPr>
            <w:r/>
            <w:r>
              <w:rPr>
                <w:rFonts w:ascii="Aptos" w:hAnsi="Aptos"/>
                <w:b w:val="0"/>
                <w:color w:val="10231C"/>
                <w:sz w:val="16"/>
              </w:rPr>
              <w:t>Language/accent, noise, room, speaker count and phone.</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Object recognition</w:t>
            </w:r>
          </w:p>
        </w:tc>
        <w:tc>
          <w:tcPr>
            <w:tcW w:type="dxa" w:w="4032"/>
            <w:shd w:fill="F2F7F5"/>
            <w:vAlign w:val="center"/>
            <w:tcMar>
              <w:top w:w="100" w:type="dxa"/>
              <w:start w:w="120" w:type="dxa"/>
              <w:bottom w:w="100" w:type="dxa"/>
              <w:end w:w="120" w:type="dxa"/>
            </w:tcMar>
          </w:tcPr>
          <w:p>
            <w:pPr>
              <w:spacing w:after="0" w:before="0"/>
            </w:pPr>
            <w:r/>
            <w:r>
              <w:rPr>
                <w:rFonts w:ascii="Aptos" w:hAnsi="Aptos"/>
                <w:b w:val="0"/>
                <w:color w:val="10231C"/>
                <w:sz w:val="16"/>
              </w:rPr>
              <w:t>Precision, recall and mAP by class.</w:t>
            </w:r>
          </w:p>
        </w:tc>
        <w:tc>
          <w:tcPr>
            <w:tcW w:type="dxa" w:w="4104"/>
            <w:shd w:fill="F2F7F5"/>
            <w:vAlign w:val="center"/>
            <w:tcMar>
              <w:top w:w="100" w:type="dxa"/>
              <w:start w:w="120" w:type="dxa"/>
              <w:bottom w:w="100" w:type="dxa"/>
              <w:end w:w="120" w:type="dxa"/>
            </w:tcMar>
          </w:tcPr>
          <w:p>
            <w:pPr>
              <w:spacing w:after="0" w:before="0"/>
            </w:pPr>
            <w:r/>
            <w:r>
              <w:rPr>
                <w:rFonts w:ascii="Aptos" w:hAnsi="Aptos"/>
                <w:b w:val="0"/>
                <w:color w:val="10231C"/>
                <w:sz w:val="16"/>
              </w:rPr>
              <w:t>Lighting, motion, occlusion, device and property type.</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Field extraction</w:t>
            </w:r>
          </w:p>
        </w:tc>
        <w:tc>
          <w:tcPr>
            <w:tcW w:type="dxa" w:w="4032"/>
            <w:vAlign w:val="center"/>
            <w:tcMar>
              <w:top w:w="100" w:type="dxa"/>
              <w:start w:w="120" w:type="dxa"/>
              <w:bottom w:w="100" w:type="dxa"/>
              <w:end w:w="120" w:type="dxa"/>
            </w:tcMar>
          </w:tcPr>
          <w:p>
            <w:pPr>
              <w:spacing w:after="0" w:before="0"/>
            </w:pPr>
            <w:r/>
            <w:r>
              <w:rPr>
                <w:rFonts w:ascii="Aptos" w:hAnsi="Aptos"/>
                <w:b w:val="0"/>
                <w:color w:val="10231C"/>
                <w:sz w:val="16"/>
              </w:rPr>
              <w:t>Exact match or predefined numeric tolerance.</w:t>
            </w:r>
          </w:p>
        </w:tc>
        <w:tc>
          <w:tcPr>
            <w:tcW w:type="dxa" w:w="4104"/>
            <w:vAlign w:val="center"/>
            <w:tcMar>
              <w:top w:w="100" w:type="dxa"/>
              <w:start w:w="120" w:type="dxa"/>
              <w:bottom w:w="100" w:type="dxa"/>
              <w:end w:w="120" w:type="dxa"/>
            </w:tcMar>
          </w:tcPr>
          <w:p>
            <w:pPr>
              <w:spacing w:after="0" w:before="0"/>
            </w:pPr>
            <w:r/>
            <w:r>
              <w:rPr>
                <w:rFonts w:ascii="Aptos" w:hAnsi="Aptos"/>
                <w:b w:val="0"/>
                <w:color w:val="10231C"/>
                <w:sz w:val="16"/>
              </w:rPr>
              <w:t>Field, evidence source, language and property type.</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Conflict detection</w:t>
            </w:r>
          </w:p>
        </w:tc>
        <w:tc>
          <w:tcPr>
            <w:tcW w:type="dxa" w:w="4032"/>
            <w:shd w:fill="F2F7F5"/>
            <w:vAlign w:val="center"/>
            <w:tcMar>
              <w:top w:w="100" w:type="dxa"/>
              <w:start w:w="120" w:type="dxa"/>
              <w:bottom w:w="100" w:type="dxa"/>
              <w:end w:w="120" w:type="dxa"/>
            </w:tcMar>
          </w:tcPr>
          <w:p>
            <w:pPr>
              <w:spacing w:after="0" w:before="0"/>
            </w:pPr>
            <w:r/>
            <w:r>
              <w:rPr>
                <w:rFonts w:ascii="Aptos" w:hAnsi="Aptos"/>
                <w:b w:val="0"/>
                <w:color w:val="10231C"/>
                <w:sz w:val="16"/>
              </w:rPr>
              <w:t>Precision and recall.</w:t>
            </w:r>
          </w:p>
        </w:tc>
        <w:tc>
          <w:tcPr>
            <w:tcW w:type="dxa" w:w="4104"/>
            <w:shd w:fill="F2F7F5"/>
            <w:vAlign w:val="center"/>
            <w:tcMar>
              <w:top w:w="100" w:type="dxa"/>
              <w:start w:w="120" w:type="dxa"/>
              <w:bottom w:w="100" w:type="dxa"/>
              <w:end w:w="120" w:type="dxa"/>
            </w:tcMar>
          </w:tcPr>
          <w:p>
            <w:pPr>
              <w:spacing w:after="0" w:before="0"/>
            </w:pPr>
            <w:r/>
            <w:r>
              <w:rPr>
                <w:rFonts w:ascii="Aptos" w:hAnsi="Aptos"/>
                <w:b w:val="0"/>
                <w:color w:val="10231C"/>
                <w:sz w:val="16"/>
              </w:rPr>
              <w:t>Corrections, contradictions and harmless repetition.</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Missing detection</w:t>
            </w:r>
          </w:p>
        </w:tc>
        <w:tc>
          <w:tcPr>
            <w:tcW w:type="dxa" w:w="4032"/>
            <w:vAlign w:val="center"/>
            <w:tcMar>
              <w:top w:w="100" w:type="dxa"/>
              <w:start w:w="120" w:type="dxa"/>
              <w:bottom w:w="100" w:type="dxa"/>
              <w:end w:w="120" w:type="dxa"/>
            </w:tcMar>
          </w:tcPr>
          <w:p>
            <w:pPr>
              <w:spacing w:after="0" w:before="0"/>
            </w:pPr>
            <w:r/>
            <w:r>
              <w:rPr>
                <w:rFonts w:ascii="Aptos" w:hAnsi="Aptos"/>
                <w:b w:val="0"/>
                <w:color w:val="10231C"/>
                <w:sz w:val="16"/>
              </w:rPr>
              <w:t>Recall per required field.</w:t>
            </w:r>
          </w:p>
        </w:tc>
        <w:tc>
          <w:tcPr>
            <w:tcW w:type="dxa" w:w="4104"/>
            <w:vAlign w:val="center"/>
            <w:tcMar>
              <w:top w:w="100" w:type="dxa"/>
              <w:start w:w="120" w:type="dxa"/>
              <w:bottom w:w="100" w:type="dxa"/>
              <w:end w:w="120" w:type="dxa"/>
            </w:tcMar>
          </w:tcPr>
          <w:p>
            <w:pPr>
              <w:spacing w:after="0" w:before="0"/>
            </w:pPr>
            <w:r/>
            <w:r>
              <w:rPr>
                <w:rFonts w:ascii="Aptos" w:hAnsi="Aptos"/>
                <w:b w:val="0"/>
                <w:color w:val="10231C"/>
                <w:sz w:val="16"/>
              </w:rPr>
              <w:t>Schema version and create/update mode.</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Confidence</w:t>
            </w:r>
          </w:p>
        </w:tc>
        <w:tc>
          <w:tcPr>
            <w:tcW w:type="dxa" w:w="4032"/>
            <w:shd w:fill="F2F7F5"/>
            <w:vAlign w:val="center"/>
            <w:tcMar>
              <w:top w:w="100" w:type="dxa"/>
              <w:start w:w="120" w:type="dxa"/>
              <w:bottom w:w="100" w:type="dxa"/>
              <w:end w:w="120" w:type="dxa"/>
            </w:tcMar>
          </w:tcPr>
          <w:p>
            <w:pPr>
              <w:spacing w:after="0" w:before="0"/>
            </w:pPr>
            <w:r/>
            <w:r>
              <w:rPr>
                <w:rFonts w:ascii="Aptos" w:hAnsi="Aptos"/>
                <w:b w:val="0"/>
                <w:color w:val="10231C"/>
                <w:sz w:val="16"/>
              </w:rPr>
              <w:t>Calibration error and reliability curve.</w:t>
            </w:r>
          </w:p>
        </w:tc>
        <w:tc>
          <w:tcPr>
            <w:tcW w:type="dxa" w:w="4104"/>
            <w:shd w:fill="F2F7F5"/>
            <w:vAlign w:val="center"/>
            <w:tcMar>
              <w:top w:w="100" w:type="dxa"/>
              <w:start w:w="120" w:type="dxa"/>
              <w:bottom w:w="100" w:type="dxa"/>
              <w:end w:w="120" w:type="dxa"/>
            </w:tcMar>
          </w:tcPr>
          <w:p>
            <w:pPr>
              <w:spacing w:after="0" w:before="0"/>
            </w:pPr>
            <w:r/>
            <w:r>
              <w:rPr>
                <w:rFonts w:ascii="Aptos" w:hAnsi="Aptos"/>
                <w:b w:val="0"/>
                <w:color w:val="10231C"/>
                <w:sz w:val="16"/>
              </w:rPr>
              <w:t>Field, source and high/medium/low band.</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Ask Next</w:t>
            </w:r>
          </w:p>
        </w:tc>
        <w:tc>
          <w:tcPr>
            <w:tcW w:type="dxa" w:w="4032"/>
            <w:vAlign w:val="center"/>
            <w:tcMar>
              <w:top w:w="100" w:type="dxa"/>
              <w:start w:w="120" w:type="dxa"/>
              <w:bottom w:w="100" w:type="dxa"/>
              <w:end w:w="120" w:type="dxa"/>
            </w:tcMar>
          </w:tcPr>
          <w:p>
            <w:pPr>
              <w:spacing w:after="0" w:before="0"/>
            </w:pPr>
            <w:r/>
            <w:r>
              <w:rPr>
                <w:rFonts w:ascii="Aptos" w:hAnsi="Aptos"/>
                <w:b w:val="0"/>
                <w:color w:val="10231C"/>
                <w:sz w:val="16"/>
              </w:rPr>
              <w:t>Resolution rate and turns to completion.</w:t>
            </w:r>
          </w:p>
        </w:tc>
        <w:tc>
          <w:tcPr>
            <w:tcW w:type="dxa" w:w="4104"/>
            <w:vAlign w:val="center"/>
            <w:tcMar>
              <w:top w:w="100" w:type="dxa"/>
              <w:start w:w="120" w:type="dxa"/>
              <w:bottom w:w="100" w:type="dxa"/>
              <w:end w:w="120" w:type="dxa"/>
            </w:tcMar>
          </w:tcPr>
          <w:p>
            <w:pPr>
              <w:spacing w:after="0" w:before="0"/>
            </w:pPr>
            <w:r/>
            <w:r>
              <w:rPr>
                <w:rFonts w:ascii="Aptos" w:hAnsi="Aptos"/>
                <w:b w:val="0"/>
                <w:color w:val="10231C"/>
                <w:sz w:val="16"/>
              </w:rPr>
              <w:t>Reason category and field priority.</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End-to-end</w:t>
            </w:r>
          </w:p>
        </w:tc>
        <w:tc>
          <w:tcPr>
            <w:tcW w:type="dxa" w:w="4032"/>
            <w:shd w:fill="F2F7F5"/>
            <w:vAlign w:val="center"/>
            <w:tcMar>
              <w:top w:w="100" w:type="dxa"/>
              <w:start w:w="120" w:type="dxa"/>
              <w:bottom w:w="100" w:type="dxa"/>
              <w:end w:w="120" w:type="dxa"/>
            </w:tcMar>
          </w:tcPr>
          <w:p>
            <w:pPr>
              <w:spacing w:after="0" w:before="0"/>
            </w:pPr>
            <w:r/>
            <w:r>
              <w:rPr>
                <w:rFonts w:ascii="Aptos" w:hAnsi="Aptos"/>
                <w:b w:val="0"/>
                <w:color w:val="10231C"/>
                <w:sz w:val="16"/>
              </w:rPr>
              <w:t>First-pass acceptance, edits/listing and minutes saved.</w:t>
            </w:r>
          </w:p>
        </w:tc>
        <w:tc>
          <w:tcPr>
            <w:tcW w:type="dxa" w:w="4104"/>
            <w:shd w:fill="F2F7F5"/>
            <w:vAlign w:val="center"/>
            <w:tcMar>
              <w:top w:w="100" w:type="dxa"/>
              <w:start w:w="120" w:type="dxa"/>
              <w:bottom w:w="100" w:type="dxa"/>
              <w:end w:w="120" w:type="dxa"/>
            </w:tcMar>
          </w:tcPr>
          <w:p>
            <w:pPr>
              <w:spacing w:after="0" w:before="0"/>
            </w:pPr>
            <w:r/>
            <w:r>
              <w:rPr>
                <w:rFonts w:ascii="Aptos" w:hAnsi="Aptos"/>
                <w:b w:val="0"/>
                <w:color w:val="10231C"/>
                <w:sz w:val="16"/>
              </w:rPr>
              <w:t>Agent cohort, brokerage and device.</w:t>
            </w:r>
          </w:p>
        </w:tc>
      </w:tr>
    </w:tbl>
    <w:p>
      <w:pPr>
        <w:spacing w:after="0"/>
      </w:pPr>
    </w:p>
    <w:p>
      <w:pPr>
        <w:pStyle w:val="Heading2"/>
      </w:pPr>
      <w:r>
        <w:t>Dataset and ground truth</w:t>
      </w:r>
    </w:p>
    <w:p>
      <w:pPr>
        <w:pStyle w:val="ListBullet"/>
        <w:spacing w:after="40"/>
        <w:ind w:left="346" w:hanging="202"/>
      </w:pPr>
      <w:r>
        <w:t>Consented real properties across detached, attached, condo, rural and multi-unit categories; occupied/vacant/staged/renovated conditions.</w:t>
      </w:r>
    </w:p>
    <w:p>
      <w:pPr>
        <w:pStyle w:val="ListBullet"/>
        <w:spacing w:after="40"/>
        <w:ind w:left="346" w:hanging="202"/>
      </w:pPr>
      <w:r>
        <w:t>Property-level train/development/locked-holdout split to prevent frame or transcript leakage.</w:t>
      </w:r>
    </w:p>
    <w:p>
      <w:pPr>
        <w:pStyle w:val="ListBullet"/>
        <w:spacing w:after="40"/>
        <w:ind w:left="346" w:hanging="202"/>
      </w:pPr>
      <w:r>
        <w:t>Two independent qualified reviewers label source evidence and correct target values; a third adjudicates disagreements.</w:t>
      </w:r>
    </w:p>
    <w:p>
      <w:pPr>
        <w:pStyle w:val="ListBullet"/>
        <w:spacing w:after="40"/>
        <w:ind w:left="346" w:hanging="202"/>
      </w:pPr>
      <w:r>
        <w:t>Record whether a fact was explicitly stated, visually observable, inferred or unknowable from the walkthrough.</w:t>
      </w:r>
    </w:p>
    <w:tbl>
      <w:tblPr>
        <w:tblW w:type="auto" w:w="0"/>
        <w:jc w:val="center"/>
        <w:tblLook w:firstColumn="1" w:firstRow="1" w:lastColumn="0" w:lastRow="0" w:noHBand="0" w:noVBand="1" w:val="04A0"/>
      </w:tblPr>
      <w:tblGrid>
        <w:gridCol w:w="10166"/>
      </w:tblGrid>
      <w:tr>
        <w:tc>
          <w:tcPr>
            <w:tcW w:type="dxa" w:w="10166"/>
            <w:shd w:fill="F7E7B2"/>
            <w:tcMar>
              <w:top w:w="150" w:type="dxa"/>
              <w:start w:w="170" w:type="dxa"/>
              <w:bottom w:w="150" w:type="dxa"/>
              <w:end w:w="170" w:type="dxa"/>
            </w:tcMar>
          </w:tcPr>
          <w:p>
            <w:pPr>
              <w:spacing w:after="60"/>
            </w:pPr>
            <w:r>
              <w:rPr>
                <w:rFonts w:ascii="Aptos" w:hAnsi="Aptos"/>
                <w:b/>
                <w:color w:val="164C3B"/>
                <w:sz w:val="17"/>
              </w:rPr>
              <w:t>PROPOSED—NOT MEASURED—LAUNCH GATE</w:t>
            </w:r>
          </w:p>
          <w:p>
            <w:pPr>
              <w:spacing w:after="0"/>
            </w:pPr>
            <w:r>
              <w:rPr>
                <w:rFonts w:ascii="Aptos" w:hAnsi="Aptos"/>
                <w:color w:val="10231C"/>
                <w:sz w:val="20"/>
              </w:rPr>
              <w:t>Begin with zero known unreviewed material writes, 100% blocking behavior for required missing fields in the harness, ≥99% correct synthetic conflict handling and &lt;1% error among high-confidence predictions on the locked real-property holdout. Pillar 9 risk owners approve final thresholds.</w:t>
            </w:r>
          </w:p>
        </w:tc>
      </w:tr>
    </w:tbl>
    <w:p>
      <w:r>
        <w:br w:type="page"/>
      </w:r>
    </w:p>
    <w:p>
      <w:pPr>
        <w:spacing w:after="40"/>
      </w:pPr>
      <w:r>
        <w:rPr>
          <w:rFonts w:ascii="Aptos" w:hAnsi="Aptos"/>
          <w:b/>
          <w:color w:val="18A77B"/>
          <w:sz w:val="18"/>
        </w:rPr>
        <w:t>SECTION 18</w:t>
      </w:r>
    </w:p>
    <w:p>
      <w:pPr>
        <w:pStyle w:val="Heading1"/>
        <w:spacing w:before="0"/>
      </w:pPr>
      <w:r>
        <w:t>Delivery work packages</w:t>
      </w:r>
    </w:p>
    <w:p>
      <w:pPr>
        <w:spacing w:after="200"/>
      </w:pPr>
      <w:r>
        <w:rPr>
          <w:rFonts w:ascii="Aptos" w:hAnsi="Aptos"/>
          <w:i/>
          <w:color w:val="63756E"/>
          <w:sz w:val="23"/>
        </w:rPr>
        <w:t>The work is organized as an embeddable module, private service, integration contract and pilot evidence.</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64C3B"/>
            <w:vAlign w:val="center"/>
            <w:tcMar>
              <w:top w:w="100" w:type="dxa"/>
              <w:start w:w="120" w:type="dxa"/>
              <w:bottom w:w="100" w:type="dxa"/>
              <w:end w:w="120" w:type="dxa"/>
            </w:tcMar>
          </w:tcPr>
          <w:p>
            <w:pPr>
              <w:spacing w:after="0" w:before="0"/>
            </w:pPr>
            <w:r/>
            <w:r>
              <w:rPr>
                <w:rFonts w:ascii="Aptos" w:hAnsi="Aptos"/>
                <w:b/>
                <w:color w:val="FFFFFF"/>
                <w:sz w:val="16"/>
              </w:rPr>
              <w:t>WP</w:t>
            </w:r>
          </w:p>
        </w:tc>
        <w:tc>
          <w:tcPr>
            <w:tcW w:type="dxa" w:w="5976"/>
            <w:shd w:fill="164C3B"/>
            <w:vAlign w:val="center"/>
            <w:tcMar>
              <w:top w:w="100" w:type="dxa"/>
              <w:start w:w="120" w:type="dxa"/>
              <w:bottom w:w="100" w:type="dxa"/>
              <w:end w:w="120" w:type="dxa"/>
            </w:tcMar>
          </w:tcPr>
          <w:p>
            <w:pPr>
              <w:spacing w:after="0" w:before="0"/>
            </w:pPr>
            <w:r/>
            <w:r>
              <w:rPr>
                <w:rFonts w:ascii="Aptos" w:hAnsi="Aptos"/>
                <w:b/>
                <w:color w:val="FFFFFF"/>
                <w:sz w:val="16"/>
              </w:rPr>
              <w:t>Deliverables</w:t>
            </w:r>
          </w:p>
        </w:tc>
        <w:tc>
          <w:tcPr>
            <w:tcW w:type="dxa" w:w="2304"/>
            <w:shd w:fill="164C3B"/>
            <w:vAlign w:val="center"/>
            <w:tcMar>
              <w:top w:w="100" w:type="dxa"/>
              <w:start w:w="120" w:type="dxa"/>
              <w:bottom w:w="100" w:type="dxa"/>
              <w:end w:w="120" w:type="dxa"/>
            </w:tcMar>
          </w:tcPr>
          <w:p>
            <w:pPr>
              <w:spacing w:after="0" w:before="0"/>
            </w:pPr>
            <w:r/>
            <w:r>
              <w:rPr>
                <w:rFonts w:ascii="Aptos" w:hAnsi="Aptos"/>
                <w:b/>
                <w:color w:val="FFFFFF"/>
                <w:sz w:val="16"/>
              </w:rPr>
              <w:t>Completion evidence</w:t>
            </w:r>
          </w:p>
        </w:tc>
      </w:tr>
      <w:tr>
        <w:trPr>
          <w:cantSplit/>
        </w:trPr>
        <w:tc>
          <w:tcPr>
            <w:tcW w:type="dxa" w:w="1800"/>
            <w:vAlign w:val="center"/>
            <w:tcMar>
              <w:top w:w="100" w:type="dxa"/>
              <w:start w:w="120" w:type="dxa"/>
              <w:bottom w:w="100" w:type="dxa"/>
              <w:end w:w="120" w:type="dxa"/>
            </w:tcMar>
          </w:tcPr>
          <w:p>
            <w:pPr>
              <w:spacing w:after="0" w:before="0"/>
            </w:pPr>
            <w:r/>
            <w:r>
              <w:rPr>
                <w:rFonts w:ascii="Aptos" w:hAnsi="Aptos"/>
                <w:b w:val="0"/>
                <w:color w:val="10231C"/>
                <w:sz w:val="15"/>
              </w:rPr>
              <w:t>WP1 · Product/UX</w:t>
            </w:r>
          </w:p>
        </w:tc>
        <w:tc>
          <w:tcPr>
            <w:tcW w:type="dxa" w:w="5976"/>
            <w:vAlign w:val="center"/>
            <w:tcMar>
              <w:top w:w="100" w:type="dxa"/>
              <w:start w:w="120" w:type="dxa"/>
              <w:bottom w:w="100" w:type="dxa"/>
              <w:end w:w="120" w:type="dxa"/>
            </w:tcMar>
          </w:tcPr>
          <w:p>
            <w:pPr>
              <w:spacing w:after="0" w:before="0"/>
            </w:pPr>
            <w:r/>
            <w:r>
              <w:rPr>
                <w:rFonts w:ascii="Aptos" w:hAnsi="Aptos"/>
                <w:b w:val="0"/>
                <w:color w:val="10231C"/>
                <w:sz w:val="15"/>
              </w:rPr>
              <w:t>Five-stage journey, design states, consent, error/degraded modes and accessibility review.</w:t>
            </w:r>
          </w:p>
        </w:tc>
        <w:tc>
          <w:tcPr>
            <w:tcW w:type="dxa" w:w="2304"/>
            <w:vAlign w:val="center"/>
            <w:tcMar>
              <w:top w:w="100" w:type="dxa"/>
              <w:start w:w="120" w:type="dxa"/>
              <w:bottom w:w="100" w:type="dxa"/>
              <w:end w:w="120" w:type="dxa"/>
            </w:tcMar>
          </w:tcPr>
          <w:p>
            <w:pPr>
              <w:spacing w:after="0" w:before="0"/>
            </w:pPr>
            <w:r/>
            <w:r>
              <w:rPr>
                <w:rFonts w:ascii="Aptos" w:hAnsi="Aptos"/>
                <w:b w:val="0"/>
                <w:color w:val="10231C"/>
                <w:sz w:val="15"/>
              </w:rPr>
              <w:t>Approved flows and device walkthrough.</w:t>
            </w:r>
          </w:p>
        </w:tc>
      </w:tr>
      <w:tr>
        <w:trPr>
          <w:cantSplit/>
        </w:trPr>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5"/>
              </w:rPr>
              <w:t>WP2 · Mobile sensing</w:t>
            </w:r>
          </w:p>
        </w:tc>
        <w:tc>
          <w:tcPr>
            <w:tcW w:type="dxa" w:w="5976"/>
            <w:shd w:fill="F2F7F5"/>
            <w:vAlign w:val="center"/>
            <w:tcMar>
              <w:top w:w="100" w:type="dxa"/>
              <w:start w:w="120" w:type="dxa"/>
              <w:bottom w:w="100" w:type="dxa"/>
              <w:end w:w="120" w:type="dxa"/>
            </w:tcMar>
          </w:tcPr>
          <w:p>
            <w:pPr>
              <w:spacing w:after="0" w:before="0"/>
            </w:pPr>
            <w:r/>
            <w:r>
              <w:rPr>
                <w:rFonts w:ascii="Aptos" w:hAnsi="Aptos"/>
                <w:b w:val="0"/>
                <w:color w:val="10231C"/>
                <w:sz w:val="15"/>
              </w:rPr>
              <w:t>Phone camera source, live preview, on-device detection, overlays, evidence capture and phone audio source.</w:t>
            </w:r>
          </w:p>
        </w:tc>
        <w:tc>
          <w:tcPr>
            <w:tcW w:type="dxa" w:w="2304"/>
            <w:shd w:fill="F2F7F5"/>
            <w:vAlign w:val="center"/>
            <w:tcMar>
              <w:top w:w="100" w:type="dxa"/>
              <w:start w:w="120" w:type="dxa"/>
              <w:bottom w:w="100" w:type="dxa"/>
              <w:end w:w="120" w:type="dxa"/>
            </w:tcMar>
          </w:tcPr>
          <w:p>
            <w:pPr>
              <w:spacing w:after="0" w:before="0"/>
            </w:pPr>
            <w:r/>
            <w:r>
              <w:rPr>
                <w:rFonts w:ascii="Aptos" w:hAnsi="Aptos"/>
                <w:b w:val="0"/>
                <w:color w:val="10231C"/>
                <w:sz w:val="15"/>
              </w:rPr>
              <w:t>Native iOS/Android builds and profiling.</w:t>
            </w:r>
          </w:p>
        </w:tc>
      </w:tr>
      <w:tr>
        <w:trPr>
          <w:cantSplit/>
        </w:trPr>
        <w:tc>
          <w:tcPr>
            <w:tcW w:type="dxa" w:w="1800"/>
            <w:vAlign w:val="center"/>
            <w:tcMar>
              <w:top w:w="100" w:type="dxa"/>
              <w:start w:w="120" w:type="dxa"/>
              <w:bottom w:w="100" w:type="dxa"/>
              <w:end w:w="120" w:type="dxa"/>
            </w:tcMar>
          </w:tcPr>
          <w:p>
            <w:pPr>
              <w:spacing w:after="0" w:before="0"/>
            </w:pPr>
            <w:r/>
            <w:r>
              <w:rPr>
                <w:rFonts w:ascii="Aptos" w:hAnsi="Aptos"/>
                <w:b w:val="0"/>
                <w:color w:val="10231C"/>
                <w:sz w:val="15"/>
              </w:rPr>
              <w:t>WP3 · Mobile orchestration</w:t>
            </w:r>
          </w:p>
        </w:tc>
        <w:tc>
          <w:tcPr>
            <w:tcW w:type="dxa" w:w="5976"/>
            <w:vAlign w:val="center"/>
            <w:tcMar>
              <w:top w:w="100" w:type="dxa"/>
              <w:start w:w="120" w:type="dxa"/>
              <w:bottom w:w="100" w:type="dxa"/>
              <w:end w:w="120" w:type="dxa"/>
            </w:tcMar>
          </w:tcPr>
          <w:p>
            <w:pPr>
              <w:spacing w:after="0" w:before="0"/>
            </w:pPr>
            <w:r/>
            <w:r>
              <w:rPr>
                <w:rFonts w:ascii="Aptos" w:hAnsi="Aptos"/>
                <w:b w:val="0"/>
                <w:color w:val="10231C"/>
                <w:sz w:val="15"/>
              </w:rPr>
              <w:t>Embeddable component, session state, WS/REST client, reconnect, room/Ask Next/review/final UI.</w:t>
            </w:r>
          </w:p>
        </w:tc>
        <w:tc>
          <w:tcPr>
            <w:tcW w:type="dxa" w:w="2304"/>
            <w:vAlign w:val="center"/>
            <w:tcMar>
              <w:top w:w="100" w:type="dxa"/>
              <w:start w:w="120" w:type="dxa"/>
              <w:bottom w:w="100" w:type="dxa"/>
              <w:end w:w="120" w:type="dxa"/>
            </w:tcMar>
          </w:tcPr>
          <w:p>
            <w:pPr>
              <w:spacing w:after="0" w:before="0"/>
            </w:pPr>
            <w:r/>
            <w:r>
              <w:rPr>
                <w:rFonts w:ascii="Aptos" w:hAnsi="Aptos"/>
                <w:b w:val="0"/>
                <w:color w:val="10231C"/>
                <w:sz w:val="15"/>
              </w:rPr>
              <w:t>Type-check/build plus host integration tests.</w:t>
            </w:r>
          </w:p>
        </w:tc>
      </w:tr>
      <w:tr>
        <w:trPr>
          <w:cantSplit/>
        </w:trPr>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5"/>
              </w:rPr>
              <w:t>WP4 · Zeus Core</w:t>
            </w:r>
          </w:p>
        </w:tc>
        <w:tc>
          <w:tcPr>
            <w:tcW w:type="dxa" w:w="5976"/>
            <w:shd w:fill="F2F7F5"/>
            <w:vAlign w:val="center"/>
            <w:tcMar>
              <w:top w:w="100" w:type="dxa"/>
              <w:start w:w="120" w:type="dxa"/>
              <w:bottom w:w="100" w:type="dxa"/>
              <w:end w:w="120" w:type="dxa"/>
            </w:tcMar>
          </w:tcPr>
          <w:p>
            <w:pPr>
              <w:spacing w:after="0" w:before="0"/>
            </w:pPr>
            <w:r/>
            <w:r>
              <w:rPr>
                <w:rFonts w:ascii="Aptos" w:hAnsi="Aptos"/>
                <w:b w:val="0"/>
                <w:color w:val="10231C"/>
                <w:sz w:val="15"/>
              </w:rPr>
              <w:t>FastAPI service, session/events, extraction, fusion, confidence, missing/conflict, Ask Next, decisions and receipts.</w:t>
            </w:r>
          </w:p>
        </w:tc>
        <w:tc>
          <w:tcPr>
            <w:tcW w:type="dxa" w:w="2304"/>
            <w:shd w:fill="F2F7F5"/>
            <w:vAlign w:val="center"/>
            <w:tcMar>
              <w:top w:w="100" w:type="dxa"/>
              <w:start w:w="120" w:type="dxa"/>
              <w:bottom w:w="100" w:type="dxa"/>
              <w:end w:w="120" w:type="dxa"/>
            </w:tcMar>
          </w:tcPr>
          <w:p>
            <w:pPr>
              <w:spacing w:after="0" w:before="0"/>
            </w:pPr>
            <w:r/>
            <w:r>
              <w:rPr>
                <w:rFonts w:ascii="Aptos" w:hAnsi="Aptos"/>
                <w:b w:val="0"/>
                <w:color w:val="10231C"/>
                <w:sz w:val="15"/>
              </w:rPr>
              <w:t>Automated API/WS tests and demo.</w:t>
            </w:r>
          </w:p>
        </w:tc>
      </w:tr>
      <w:tr>
        <w:trPr>
          <w:cantSplit/>
        </w:trPr>
        <w:tc>
          <w:tcPr>
            <w:tcW w:type="dxa" w:w="1800"/>
            <w:vAlign w:val="center"/>
            <w:tcMar>
              <w:top w:w="100" w:type="dxa"/>
              <w:start w:w="120" w:type="dxa"/>
              <w:bottom w:w="100" w:type="dxa"/>
              <w:end w:w="120" w:type="dxa"/>
            </w:tcMar>
          </w:tcPr>
          <w:p>
            <w:pPr>
              <w:spacing w:after="0" w:before="0"/>
            </w:pPr>
            <w:r/>
            <w:r>
              <w:rPr>
                <w:rFonts w:ascii="Aptos" w:hAnsi="Aptos"/>
                <w:b w:val="0"/>
                <w:color w:val="10231C"/>
                <w:sz w:val="15"/>
              </w:rPr>
              <w:t>WP5 · AI adapters</w:t>
            </w:r>
          </w:p>
        </w:tc>
        <w:tc>
          <w:tcPr>
            <w:tcW w:type="dxa" w:w="5976"/>
            <w:vAlign w:val="center"/>
            <w:tcMar>
              <w:top w:w="100" w:type="dxa"/>
              <w:start w:w="120" w:type="dxa"/>
              <w:bottom w:w="100" w:type="dxa"/>
              <w:end w:w="120" w:type="dxa"/>
            </w:tcMar>
          </w:tcPr>
          <w:p>
            <w:pPr>
              <w:spacing w:after="0" w:before="0"/>
            </w:pPr>
            <w:r/>
            <w:r>
              <w:rPr>
                <w:rFonts w:ascii="Aptos" w:hAnsi="Aptos"/>
                <w:b w:val="0"/>
                <w:color w:val="10231C"/>
                <w:sz w:val="15"/>
              </w:rPr>
              <w:t>Private STT, selected-frame vision and production extraction/model adapter contracts.</w:t>
            </w:r>
          </w:p>
        </w:tc>
        <w:tc>
          <w:tcPr>
            <w:tcW w:type="dxa" w:w="2304"/>
            <w:vAlign w:val="center"/>
            <w:tcMar>
              <w:top w:w="100" w:type="dxa"/>
              <w:start w:w="120" w:type="dxa"/>
              <w:bottom w:w="100" w:type="dxa"/>
              <w:end w:w="120" w:type="dxa"/>
            </w:tcMar>
          </w:tcPr>
          <w:p>
            <w:pPr>
              <w:spacing w:after="0" w:before="0"/>
            </w:pPr>
            <w:r/>
            <w:r>
              <w:rPr>
                <w:rFonts w:ascii="Aptos" w:hAnsi="Aptos"/>
                <w:b w:val="0"/>
                <w:color w:val="10231C"/>
                <w:sz w:val="15"/>
              </w:rPr>
              <w:t>Contract fixtures and provider sandbox tests.</w:t>
            </w:r>
          </w:p>
        </w:tc>
      </w:tr>
      <w:tr>
        <w:trPr>
          <w:cantSplit/>
        </w:trPr>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5"/>
              </w:rPr>
              <w:t>WP6 · Pillar 9</w:t>
            </w:r>
          </w:p>
        </w:tc>
        <w:tc>
          <w:tcPr>
            <w:tcW w:type="dxa" w:w="5976"/>
            <w:shd w:fill="F2F7F5"/>
            <w:vAlign w:val="center"/>
            <w:tcMar>
              <w:top w:w="100" w:type="dxa"/>
              <w:start w:w="120" w:type="dxa"/>
              <w:bottom w:w="100" w:type="dxa"/>
              <w:end w:w="120" w:type="dxa"/>
            </w:tcMar>
          </w:tcPr>
          <w:p>
            <w:pPr>
              <w:spacing w:after="0" w:before="0"/>
            </w:pPr>
            <w:r/>
            <w:r>
              <w:rPr>
                <w:rFonts w:ascii="Aptos" w:hAnsi="Aptos"/>
                <w:b w:val="0"/>
                <w:color w:val="10231C"/>
                <w:sz w:val="15"/>
              </w:rPr>
              <w:t>Trusted identity boundary, field mapping and create/update draft adapter.</w:t>
            </w:r>
          </w:p>
        </w:tc>
        <w:tc>
          <w:tcPr>
            <w:tcW w:type="dxa" w:w="2304"/>
            <w:shd w:fill="F2F7F5"/>
            <w:vAlign w:val="center"/>
            <w:tcMar>
              <w:top w:w="100" w:type="dxa"/>
              <w:start w:w="120" w:type="dxa"/>
              <w:bottom w:w="100" w:type="dxa"/>
              <w:end w:w="120" w:type="dxa"/>
            </w:tcMar>
          </w:tcPr>
          <w:p>
            <w:pPr>
              <w:spacing w:after="0" w:before="0"/>
            </w:pPr>
            <w:r/>
            <w:r>
              <w:rPr>
                <w:rFonts w:ascii="Aptos" w:hAnsi="Aptos"/>
                <w:b w:val="0"/>
                <w:color w:val="10231C"/>
                <w:sz w:val="15"/>
              </w:rPr>
              <w:t>Sandbox contract test and error replay.</w:t>
            </w:r>
          </w:p>
        </w:tc>
      </w:tr>
      <w:tr>
        <w:trPr>
          <w:cantSplit/>
        </w:trPr>
        <w:tc>
          <w:tcPr>
            <w:tcW w:type="dxa" w:w="1800"/>
            <w:vAlign w:val="center"/>
            <w:tcMar>
              <w:top w:w="100" w:type="dxa"/>
              <w:start w:w="120" w:type="dxa"/>
              <w:bottom w:w="100" w:type="dxa"/>
              <w:end w:w="120" w:type="dxa"/>
            </w:tcMar>
          </w:tcPr>
          <w:p>
            <w:pPr>
              <w:spacing w:after="0" w:before="0"/>
            </w:pPr>
            <w:r/>
            <w:r>
              <w:rPr>
                <w:rFonts w:ascii="Aptos" w:hAnsi="Aptos"/>
                <w:b w:val="0"/>
                <w:color w:val="10231C"/>
                <w:sz w:val="15"/>
              </w:rPr>
              <w:t>WP7 · Security/operations</w:t>
            </w:r>
          </w:p>
        </w:tc>
        <w:tc>
          <w:tcPr>
            <w:tcW w:type="dxa" w:w="5976"/>
            <w:vAlign w:val="center"/>
            <w:tcMar>
              <w:top w:w="100" w:type="dxa"/>
              <w:start w:w="120" w:type="dxa"/>
              <w:bottom w:w="100" w:type="dxa"/>
              <w:end w:w="120" w:type="dxa"/>
            </w:tcMar>
          </w:tcPr>
          <w:p>
            <w:pPr>
              <w:spacing w:after="0" w:before="0"/>
            </w:pPr>
            <w:r/>
            <w:r>
              <w:rPr>
                <w:rFonts w:ascii="Aptos" w:hAnsi="Aptos"/>
                <w:b w:val="0"/>
                <w:color w:val="10231C"/>
                <w:sz w:val="15"/>
              </w:rPr>
              <w:t>Container, secrets/config, observability, retention, scale-store/message-bus migration and runbooks.</w:t>
            </w:r>
          </w:p>
        </w:tc>
        <w:tc>
          <w:tcPr>
            <w:tcW w:type="dxa" w:w="2304"/>
            <w:vAlign w:val="center"/>
            <w:tcMar>
              <w:top w:w="100" w:type="dxa"/>
              <w:start w:w="120" w:type="dxa"/>
              <w:bottom w:w="100" w:type="dxa"/>
              <w:end w:w="120" w:type="dxa"/>
            </w:tcMar>
          </w:tcPr>
          <w:p>
            <w:pPr>
              <w:spacing w:after="0" w:before="0"/>
            </w:pPr>
            <w:r/>
            <w:r>
              <w:rPr>
                <w:rFonts w:ascii="Aptos" w:hAnsi="Aptos"/>
                <w:b w:val="0"/>
                <w:color w:val="10231C"/>
                <w:sz w:val="15"/>
              </w:rPr>
              <w:t>Security/platform review and load/recovery evidence.</w:t>
            </w:r>
          </w:p>
        </w:tc>
      </w:tr>
      <w:tr>
        <w:trPr>
          <w:cantSplit/>
        </w:trPr>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5"/>
              </w:rPr>
              <w:t>WP8 · Validation/pilot</w:t>
            </w:r>
          </w:p>
        </w:tc>
        <w:tc>
          <w:tcPr>
            <w:tcW w:type="dxa" w:w="5976"/>
            <w:shd w:fill="F2F7F5"/>
            <w:vAlign w:val="center"/>
            <w:tcMar>
              <w:top w:w="100" w:type="dxa"/>
              <w:start w:w="120" w:type="dxa"/>
              <w:bottom w:w="100" w:type="dxa"/>
              <w:end w:w="120" w:type="dxa"/>
            </w:tcMar>
          </w:tcPr>
          <w:p>
            <w:pPr>
              <w:spacing w:after="0" w:before="0"/>
            </w:pPr>
            <w:r/>
            <w:r>
              <w:rPr>
                <w:rFonts w:ascii="Aptos" w:hAnsi="Aptos"/>
                <w:b w:val="0"/>
                <w:color w:val="10231C"/>
                <w:sz w:val="15"/>
              </w:rPr>
              <w:t>Labeled dataset, field metrics, confidence calibration, shadow mode and supervised pilot.</w:t>
            </w:r>
          </w:p>
        </w:tc>
        <w:tc>
          <w:tcPr>
            <w:tcW w:type="dxa" w:w="2304"/>
            <w:shd w:fill="F2F7F5"/>
            <w:vAlign w:val="center"/>
            <w:tcMar>
              <w:top w:w="100" w:type="dxa"/>
              <w:start w:w="120" w:type="dxa"/>
              <w:bottom w:w="100" w:type="dxa"/>
              <w:end w:w="120" w:type="dxa"/>
            </w:tcMar>
          </w:tcPr>
          <w:p>
            <w:pPr>
              <w:spacing w:after="0" w:before="0"/>
            </w:pPr>
            <w:r/>
            <w:r>
              <w:rPr>
                <w:rFonts w:ascii="Aptos" w:hAnsi="Aptos"/>
                <w:b w:val="0"/>
                <w:color w:val="10231C"/>
                <w:sz w:val="15"/>
              </w:rPr>
              <w:t>Signed evaluation report and go/no-go record.</w:t>
            </w:r>
          </w:p>
        </w:tc>
      </w:tr>
      <w:tr>
        <w:trPr>
          <w:cantSplit/>
        </w:trPr>
        <w:tc>
          <w:tcPr>
            <w:tcW w:type="dxa" w:w="1800"/>
            <w:vAlign w:val="center"/>
            <w:tcMar>
              <w:top w:w="100" w:type="dxa"/>
              <w:start w:w="120" w:type="dxa"/>
              <w:bottom w:w="100" w:type="dxa"/>
              <w:end w:w="120" w:type="dxa"/>
            </w:tcMar>
          </w:tcPr>
          <w:p>
            <w:pPr>
              <w:spacing w:after="0" w:before="0"/>
            </w:pPr>
            <w:r/>
            <w:r>
              <w:rPr>
                <w:rFonts w:ascii="Aptos" w:hAnsi="Aptos"/>
                <w:b w:val="0"/>
                <w:color w:val="10231C"/>
                <w:sz w:val="15"/>
              </w:rPr>
              <w:t>WP9 · Future Omi</w:t>
            </w:r>
          </w:p>
        </w:tc>
        <w:tc>
          <w:tcPr>
            <w:tcW w:type="dxa" w:w="5976"/>
            <w:vAlign w:val="center"/>
            <w:tcMar>
              <w:top w:w="100" w:type="dxa"/>
              <w:start w:w="120" w:type="dxa"/>
              <w:bottom w:w="100" w:type="dxa"/>
              <w:end w:w="120" w:type="dxa"/>
            </w:tcMar>
          </w:tcPr>
          <w:p>
            <w:pPr>
              <w:spacing w:after="0" w:before="0"/>
            </w:pPr>
            <w:r/>
            <w:r>
              <w:rPr>
                <w:rFonts w:ascii="Aptos" w:hAnsi="Aptos"/>
                <w:b w:val="0"/>
                <w:color w:val="10231C"/>
                <w:sz w:val="15"/>
              </w:rPr>
              <w:t>Omi bridge spike and adapter conformance tests after phone release.</w:t>
            </w:r>
          </w:p>
        </w:tc>
        <w:tc>
          <w:tcPr>
            <w:tcW w:type="dxa" w:w="2304"/>
            <w:vAlign w:val="center"/>
            <w:tcMar>
              <w:top w:w="100" w:type="dxa"/>
              <w:start w:w="120" w:type="dxa"/>
              <w:bottom w:w="100" w:type="dxa"/>
              <w:end w:w="120" w:type="dxa"/>
            </w:tcMar>
          </w:tcPr>
          <w:p>
            <w:pPr>
              <w:spacing w:after="0" w:before="0"/>
            </w:pPr>
            <w:r/>
            <w:r>
              <w:rPr>
                <w:rFonts w:ascii="Aptos" w:hAnsi="Aptos"/>
                <w:b w:val="0"/>
                <w:color w:val="10231C"/>
                <w:sz w:val="15"/>
              </w:rPr>
              <w:t>Same capture events; no Zeus/schema rewrite.</w:t>
            </w:r>
          </w:p>
        </w:tc>
      </w:tr>
    </w:tbl>
    <w:p>
      <w:pPr>
        <w:spacing w:after="0"/>
      </w:pPr>
    </w:p>
    <w:tbl>
      <w:tblPr>
        <w:tblW w:type="auto" w:w="0"/>
        <w:jc w:val="center"/>
        <w:tblLook w:firstColumn="1" w:firstRow="1" w:lastColumn="0" w:lastRow="0" w:noHBand="0" w:noVBand="1" w:val="04A0"/>
      </w:tblPr>
      <w:tblGrid>
        <w:gridCol w:w="10166"/>
      </w:tblGrid>
      <w:tr>
        <w:tc>
          <w:tcPr>
            <w:tcW w:type="dxa" w:w="10166"/>
            <w:shd w:fill="DDF7EE"/>
            <w:tcMar>
              <w:top w:w="150" w:type="dxa"/>
              <w:start w:w="170" w:type="dxa"/>
              <w:bottom w:w="150" w:type="dxa"/>
              <w:end w:w="170" w:type="dxa"/>
            </w:tcMar>
          </w:tcPr>
          <w:p>
            <w:pPr>
              <w:spacing w:after="60"/>
            </w:pPr>
            <w:r>
              <w:rPr>
                <w:rFonts w:ascii="Aptos" w:hAnsi="Aptos"/>
                <w:b/>
                <w:color w:val="164C3B"/>
                <w:sz w:val="17"/>
              </w:rPr>
              <w:t>REFERENCE IMPLEMENTATION INCLUDED</w:t>
            </w:r>
          </w:p>
          <w:p>
            <w:pPr>
              <w:spacing w:after="0"/>
            </w:pPr>
            <w:r>
              <w:rPr>
                <w:rFonts w:ascii="Aptos" w:hAnsi="Aptos"/>
                <w:color w:val="10231C"/>
                <w:sz w:val="20"/>
              </w:rPr>
              <w:t>The accompanying code package implements WP2–WP4, the adapter contracts and a mock end-to-end draft flow. WP5 production models, WP6 internal endpoint details and WP7 production platform services require Pillar 9-approved inputs.</w:t>
            </w:r>
          </w:p>
        </w:tc>
      </w:tr>
    </w:tbl>
    <w:p>
      <w:r>
        <w:br w:type="page"/>
      </w:r>
    </w:p>
    <w:p>
      <w:pPr>
        <w:spacing w:after="40"/>
      </w:pPr>
      <w:r>
        <w:rPr>
          <w:rFonts w:ascii="Aptos" w:hAnsi="Aptos"/>
          <w:b/>
          <w:color w:val="18A77B"/>
          <w:sz w:val="18"/>
        </w:rPr>
        <w:t>SECTION 19</w:t>
      </w:r>
    </w:p>
    <w:p>
      <w:pPr>
        <w:pStyle w:val="Heading1"/>
        <w:spacing w:before="0"/>
      </w:pPr>
      <w:r>
        <w:t>Timeline and release gates</w:t>
      </w:r>
    </w:p>
    <w:p>
      <w:pPr>
        <w:spacing w:after="200"/>
      </w:pPr>
      <w:r>
        <w:rPr>
          <w:rFonts w:ascii="Aptos" w:hAnsi="Aptos"/>
          <w:i/>
          <w:color w:val="63756E"/>
          <w:sz w:val="23"/>
        </w:rPr>
        <w:t>A gated pilot is safer and faster than treating all AI and integration dependencies as one big launch.</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728"/>
            <w:shd w:fill="164C3B"/>
            <w:vAlign w:val="center"/>
            <w:tcMar>
              <w:top w:w="100" w:type="dxa"/>
              <w:start w:w="120" w:type="dxa"/>
              <w:bottom w:w="100" w:type="dxa"/>
              <w:end w:w="120" w:type="dxa"/>
            </w:tcMar>
          </w:tcPr>
          <w:p>
            <w:pPr>
              <w:spacing w:after="0" w:before="0"/>
            </w:pPr>
            <w:r/>
            <w:r>
              <w:rPr>
                <w:rFonts w:ascii="Aptos" w:hAnsi="Aptos"/>
                <w:b/>
                <w:color w:val="FFFFFF"/>
                <w:sz w:val="16"/>
              </w:rPr>
              <w:t>Phase</w:t>
            </w:r>
          </w:p>
        </w:tc>
        <w:tc>
          <w:tcPr>
            <w:tcW w:type="dxa" w:w="1584"/>
            <w:shd w:fill="164C3B"/>
            <w:vAlign w:val="center"/>
            <w:tcMar>
              <w:top w:w="100" w:type="dxa"/>
              <w:start w:w="120" w:type="dxa"/>
              <w:bottom w:w="100" w:type="dxa"/>
              <w:end w:w="120" w:type="dxa"/>
            </w:tcMar>
          </w:tcPr>
          <w:p>
            <w:pPr>
              <w:spacing w:after="0" w:before="0"/>
            </w:pPr>
            <w:r/>
            <w:r>
              <w:rPr>
                <w:rFonts w:ascii="Aptos" w:hAnsi="Aptos"/>
                <w:b/>
                <w:color w:val="FFFFFF"/>
                <w:sz w:val="16"/>
              </w:rPr>
              <w:t>Indicative duration</w:t>
            </w:r>
          </w:p>
        </w:tc>
        <w:tc>
          <w:tcPr>
            <w:tcW w:type="dxa" w:w="4680"/>
            <w:shd w:fill="164C3B"/>
            <w:vAlign w:val="center"/>
            <w:tcMar>
              <w:top w:w="100" w:type="dxa"/>
              <w:start w:w="120" w:type="dxa"/>
              <w:bottom w:w="100" w:type="dxa"/>
              <w:end w:w="120" w:type="dxa"/>
            </w:tcMar>
          </w:tcPr>
          <w:p>
            <w:pPr>
              <w:spacing w:after="0" w:before="0"/>
            </w:pPr>
            <w:r/>
            <w:r>
              <w:rPr>
                <w:rFonts w:ascii="Aptos" w:hAnsi="Aptos"/>
                <w:b/>
                <w:color w:val="FFFFFF"/>
                <w:sz w:val="16"/>
              </w:rPr>
              <w:t>Primary outputs</w:t>
            </w:r>
          </w:p>
        </w:tc>
        <w:tc>
          <w:tcPr>
            <w:tcW w:type="dxa" w:w="2088"/>
            <w:shd w:fill="164C3B"/>
            <w:vAlign w:val="center"/>
            <w:tcMar>
              <w:top w:w="100" w:type="dxa"/>
              <w:start w:w="120" w:type="dxa"/>
              <w:bottom w:w="100" w:type="dxa"/>
              <w:end w:w="120" w:type="dxa"/>
            </w:tcMar>
          </w:tcPr>
          <w:p>
            <w:pPr>
              <w:spacing w:after="0" w:before="0"/>
            </w:pPr>
            <w:r/>
            <w:r>
              <w:rPr>
                <w:rFonts w:ascii="Aptos" w:hAnsi="Aptos"/>
                <w:b/>
                <w:color w:val="FFFFFF"/>
                <w:sz w:val="16"/>
              </w:rPr>
              <w:t>Exit gate</w:t>
            </w:r>
          </w:p>
        </w:tc>
      </w:tr>
      <w:tr>
        <w:trPr>
          <w:cantSplit/>
        </w:trPr>
        <w:tc>
          <w:tcPr>
            <w:tcW w:type="dxa" w:w="1728"/>
            <w:vAlign w:val="center"/>
            <w:tcMar>
              <w:top w:w="100" w:type="dxa"/>
              <w:start w:w="120" w:type="dxa"/>
              <w:bottom w:w="100" w:type="dxa"/>
              <w:end w:w="120" w:type="dxa"/>
            </w:tcMar>
          </w:tcPr>
          <w:p>
            <w:pPr>
              <w:spacing w:after="0" w:before="0"/>
            </w:pPr>
            <w:r/>
            <w:r>
              <w:rPr>
                <w:rFonts w:ascii="Aptos" w:hAnsi="Aptos"/>
                <w:b w:val="0"/>
                <w:color w:val="10231C"/>
                <w:sz w:val="15"/>
              </w:rPr>
              <w:t>0 · Alignment</w:t>
            </w:r>
          </w:p>
        </w:tc>
        <w:tc>
          <w:tcPr>
            <w:tcW w:type="dxa" w:w="1584"/>
            <w:vAlign w:val="center"/>
            <w:tcMar>
              <w:top w:w="100" w:type="dxa"/>
              <w:start w:w="120" w:type="dxa"/>
              <w:bottom w:w="100" w:type="dxa"/>
              <w:end w:w="120" w:type="dxa"/>
            </w:tcMar>
          </w:tcPr>
          <w:p>
            <w:pPr>
              <w:spacing w:after="0" w:before="0"/>
            </w:pPr>
            <w:r/>
            <w:r>
              <w:rPr>
                <w:rFonts w:ascii="Aptos" w:hAnsi="Aptos"/>
                <w:b w:val="0"/>
                <w:color w:val="10231C"/>
                <w:sz w:val="15"/>
              </w:rPr>
              <w:t>1 week</w:t>
            </w:r>
          </w:p>
        </w:tc>
        <w:tc>
          <w:tcPr>
            <w:tcW w:type="dxa" w:w="4680"/>
            <w:vAlign w:val="center"/>
            <w:tcMar>
              <w:top w:w="100" w:type="dxa"/>
              <w:start w:w="120" w:type="dxa"/>
              <w:bottom w:w="100" w:type="dxa"/>
              <w:end w:w="120" w:type="dxa"/>
            </w:tcMar>
          </w:tcPr>
          <w:p>
            <w:pPr>
              <w:spacing w:after="0" w:before="0"/>
            </w:pPr>
            <w:r/>
            <w:r>
              <w:rPr>
                <w:rFonts w:ascii="Aptos" w:hAnsi="Aptos"/>
                <w:b w:val="0"/>
                <w:color w:val="10231C"/>
                <w:sz w:val="15"/>
              </w:rPr>
              <w:t>Field/schema workshop, integration contract, device/language matrix, data and security plan.</w:t>
            </w:r>
          </w:p>
        </w:tc>
        <w:tc>
          <w:tcPr>
            <w:tcW w:type="dxa" w:w="2088"/>
            <w:vAlign w:val="center"/>
            <w:tcMar>
              <w:top w:w="100" w:type="dxa"/>
              <w:start w:w="120" w:type="dxa"/>
              <w:bottom w:w="100" w:type="dxa"/>
              <w:end w:w="120" w:type="dxa"/>
            </w:tcMar>
          </w:tcPr>
          <w:p>
            <w:pPr>
              <w:spacing w:after="0" w:before="0"/>
            </w:pPr>
            <w:r/>
            <w:r>
              <w:rPr>
                <w:rFonts w:ascii="Aptos" w:hAnsi="Aptos"/>
                <w:b w:val="0"/>
                <w:color w:val="10231C"/>
                <w:sz w:val="15"/>
              </w:rPr>
              <w:t>Named owners and signed decisions.</w:t>
            </w:r>
          </w:p>
        </w:tc>
      </w:tr>
      <w:tr>
        <w:trPr>
          <w:cantSplit/>
        </w:trPr>
        <w:tc>
          <w:tcPr>
            <w:tcW w:type="dxa" w:w="1728"/>
            <w:shd w:fill="F2F7F5"/>
            <w:vAlign w:val="center"/>
            <w:tcMar>
              <w:top w:w="100" w:type="dxa"/>
              <w:start w:w="120" w:type="dxa"/>
              <w:bottom w:w="100" w:type="dxa"/>
              <w:end w:w="120" w:type="dxa"/>
            </w:tcMar>
          </w:tcPr>
          <w:p>
            <w:pPr>
              <w:spacing w:after="0" w:before="0"/>
            </w:pPr>
            <w:r/>
            <w:r>
              <w:rPr>
                <w:rFonts w:ascii="Aptos" w:hAnsi="Aptos"/>
                <w:b w:val="0"/>
                <w:color w:val="10231C"/>
                <w:sz w:val="15"/>
              </w:rPr>
              <w:t>1 · Phone pilot build</w:t>
            </w:r>
          </w:p>
        </w:tc>
        <w:tc>
          <w:tcPr>
            <w:tcW w:type="dxa" w:w="1584"/>
            <w:shd w:fill="F2F7F5"/>
            <w:vAlign w:val="center"/>
            <w:tcMar>
              <w:top w:w="100" w:type="dxa"/>
              <w:start w:w="120" w:type="dxa"/>
              <w:bottom w:w="100" w:type="dxa"/>
              <w:end w:w="120" w:type="dxa"/>
            </w:tcMar>
          </w:tcPr>
          <w:p>
            <w:pPr>
              <w:spacing w:after="0" w:before="0"/>
            </w:pPr>
            <w:r/>
            <w:r>
              <w:rPr>
                <w:rFonts w:ascii="Aptos" w:hAnsi="Aptos"/>
                <w:b w:val="0"/>
                <w:color w:val="10231C"/>
                <w:sz w:val="15"/>
              </w:rPr>
              <w:t>2–3 weeks</w:t>
            </w:r>
          </w:p>
        </w:tc>
        <w:tc>
          <w:tcPr>
            <w:tcW w:type="dxa" w:w="4680"/>
            <w:shd w:fill="F2F7F5"/>
            <w:vAlign w:val="center"/>
            <w:tcMar>
              <w:top w:w="100" w:type="dxa"/>
              <w:start w:w="120" w:type="dxa"/>
              <w:bottom w:w="100" w:type="dxa"/>
              <w:end w:w="120" w:type="dxa"/>
            </w:tcMar>
          </w:tcPr>
          <w:p>
            <w:pPr>
              <w:spacing w:after="0" w:before="0"/>
            </w:pPr>
            <w:r/>
            <w:r>
              <w:rPr>
                <w:rFonts w:ascii="Aptos" w:hAnsi="Aptos"/>
                <w:b w:val="0"/>
                <w:color w:val="10231C"/>
                <w:sz w:val="15"/>
              </w:rPr>
              <w:t>Host integration, camera/audio, local overlay, Zeus sandbox, mock draft flow.</w:t>
            </w:r>
          </w:p>
        </w:tc>
        <w:tc>
          <w:tcPr>
            <w:tcW w:type="dxa" w:w="2088"/>
            <w:shd w:fill="F2F7F5"/>
            <w:vAlign w:val="center"/>
            <w:tcMar>
              <w:top w:w="100" w:type="dxa"/>
              <w:start w:w="120" w:type="dxa"/>
              <w:bottom w:w="100" w:type="dxa"/>
              <w:end w:w="120" w:type="dxa"/>
            </w:tcMar>
          </w:tcPr>
          <w:p>
            <w:pPr>
              <w:spacing w:after="0" w:before="0"/>
            </w:pPr>
            <w:r/>
            <w:r>
              <w:rPr>
                <w:rFonts w:ascii="Aptos" w:hAnsi="Aptos"/>
                <w:b w:val="0"/>
                <w:color w:val="10231C"/>
                <w:sz w:val="15"/>
              </w:rPr>
              <w:t>End-to-end internal demo on target devices.</w:t>
            </w:r>
          </w:p>
        </w:tc>
      </w:tr>
      <w:tr>
        <w:trPr>
          <w:cantSplit/>
        </w:trPr>
        <w:tc>
          <w:tcPr>
            <w:tcW w:type="dxa" w:w="1728"/>
            <w:vAlign w:val="center"/>
            <w:tcMar>
              <w:top w:w="100" w:type="dxa"/>
              <w:start w:w="120" w:type="dxa"/>
              <w:bottom w:w="100" w:type="dxa"/>
              <w:end w:w="120" w:type="dxa"/>
            </w:tcMar>
          </w:tcPr>
          <w:p>
            <w:pPr>
              <w:spacing w:after="0" w:before="0"/>
            </w:pPr>
            <w:r/>
            <w:r>
              <w:rPr>
                <w:rFonts w:ascii="Aptos" w:hAnsi="Aptos"/>
                <w:b w:val="0"/>
                <w:color w:val="10231C"/>
                <w:sz w:val="15"/>
              </w:rPr>
              <w:t>2 · AI/provider integration</w:t>
            </w:r>
          </w:p>
        </w:tc>
        <w:tc>
          <w:tcPr>
            <w:tcW w:type="dxa" w:w="1584"/>
            <w:vAlign w:val="center"/>
            <w:tcMar>
              <w:top w:w="100" w:type="dxa"/>
              <w:start w:w="120" w:type="dxa"/>
              <w:bottom w:w="100" w:type="dxa"/>
              <w:end w:w="120" w:type="dxa"/>
            </w:tcMar>
          </w:tcPr>
          <w:p>
            <w:pPr>
              <w:spacing w:after="0" w:before="0"/>
            </w:pPr>
            <w:r/>
            <w:r>
              <w:rPr>
                <w:rFonts w:ascii="Aptos" w:hAnsi="Aptos"/>
                <w:b w:val="0"/>
                <w:color w:val="10231C"/>
                <w:sz w:val="15"/>
              </w:rPr>
              <w:t>2–4 weeks</w:t>
            </w:r>
          </w:p>
        </w:tc>
        <w:tc>
          <w:tcPr>
            <w:tcW w:type="dxa" w:w="4680"/>
            <w:vAlign w:val="center"/>
            <w:tcMar>
              <w:top w:w="100" w:type="dxa"/>
              <w:start w:w="120" w:type="dxa"/>
              <w:bottom w:w="100" w:type="dxa"/>
              <w:end w:w="120" w:type="dxa"/>
            </w:tcMar>
          </w:tcPr>
          <w:p>
            <w:pPr>
              <w:spacing w:after="0" w:before="0"/>
            </w:pPr>
            <w:r/>
            <w:r>
              <w:rPr>
                <w:rFonts w:ascii="Aptos" w:hAnsi="Aptos"/>
                <w:b w:val="0"/>
                <w:color w:val="10231C"/>
                <w:sz w:val="15"/>
              </w:rPr>
              <w:t>Approved STT, property vision/extractor, telemetry and representative fixtures.</w:t>
            </w:r>
          </w:p>
        </w:tc>
        <w:tc>
          <w:tcPr>
            <w:tcW w:type="dxa" w:w="2088"/>
            <w:vAlign w:val="center"/>
            <w:tcMar>
              <w:top w:w="100" w:type="dxa"/>
              <w:start w:w="120" w:type="dxa"/>
              <w:bottom w:w="100" w:type="dxa"/>
              <w:end w:w="120" w:type="dxa"/>
            </w:tcMar>
          </w:tcPr>
          <w:p>
            <w:pPr>
              <w:spacing w:after="0" w:before="0"/>
            </w:pPr>
            <w:r/>
            <w:r>
              <w:rPr>
                <w:rFonts w:ascii="Aptos" w:hAnsi="Aptos"/>
                <w:b w:val="0"/>
                <w:color w:val="10231C"/>
                <w:sz w:val="15"/>
              </w:rPr>
              <w:t>Provider contracts and baseline metrics.</w:t>
            </w:r>
          </w:p>
        </w:tc>
      </w:tr>
      <w:tr>
        <w:trPr>
          <w:cantSplit/>
        </w:trPr>
        <w:tc>
          <w:tcPr>
            <w:tcW w:type="dxa" w:w="1728"/>
            <w:shd w:fill="F2F7F5"/>
            <w:vAlign w:val="center"/>
            <w:tcMar>
              <w:top w:w="100" w:type="dxa"/>
              <w:start w:w="120" w:type="dxa"/>
              <w:bottom w:w="100" w:type="dxa"/>
              <w:end w:w="120" w:type="dxa"/>
            </w:tcMar>
          </w:tcPr>
          <w:p>
            <w:pPr>
              <w:spacing w:after="0" w:before="0"/>
            </w:pPr>
            <w:r/>
            <w:r>
              <w:rPr>
                <w:rFonts w:ascii="Aptos" w:hAnsi="Aptos"/>
                <w:b w:val="0"/>
                <w:color w:val="10231C"/>
                <w:sz w:val="15"/>
              </w:rPr>
              <w:t>3 · Pillar 9 sandbox</w:t>
            </w:r>
          </w:p>
        </w:tc>
        <w:tc>
          <w:tcPr>
            <w:tcW w:type="dxa" w:w="1584"/>
            <w:shd w:fill="F2F7F5"/>
            <w:vAlign w:val="center"/>
            <w:tcMar>
              <w:top w:w="100" w:type="dxa"/>
              <w:start w:w="120" w:type="dxa"/>
              <w:bottom w:w="100" w:type="dxa"/>
              <w:end w:w="120" w:type="dxa"/>
            </w:tcMar>
          </w:tcPr>
          <w:p>
            <w:pPr>
              <w:spacing w:after="0" w:before="0"/>
            </w:pPr>
            <w:r/>
            <w:r>
              <w:rPr>
                <w:rFonts w:ascii="Aptos" w:hAnsi="Aptos"/>
                <w:b w:val="0"/>
                <w:color w:val="10231C"/>
                <w:sz w:val="15"/>
              </w:rPr>
              <w:t>2–3 weeks</w:t>
            </w:r>
          </w:p>
        </w:tc>
        <w:tc>
          <w:tcPr>
            <w:tcW w:type="dxa" w:w="4680"/>
            <w:shd w:fill="F2F7F5"/>
            <w:vAlign w:val="center"/>
            <w:tcMar>
              <w:top w:w="100" w:type="dxa"/>
              <w:start w:w="120" w:type="dxa"/>
              <w:bottom w:w="100" w:type="dxa"/>
              <w:end w:w="120" w:type="dxa"/>
            </w:tcMar>
          </w:tcPr>
          <w:p>
            <w:pPr>
              <w:spacing w:after="0" w:before="0"/>
            </w:pPr>
            <w:r/>
            <w:r>
              <w:rPr>
                <w:rFonts w:ascii="Aptos" w:hAnsi="Aptos"/>
                <w:b w:val="0"/>
                <w:color w:val="10231C"/>
                <w:sz w:val="15"/>
              </w:rPr>
              <w:t>Identity, field mapping, create/update draft, error handling and security controls.</w:t>
            </w:r>
          </w:p>
        </w:tc>
        <w:tc>
          <w:tcPr>
            <w:tcW w:type="dxa" w:w="2088"/>
            <w:shd w:fill="F2F7F5"/>
            <w:vAlign w:val="center"/>
            <w:tcMar>
              <w:top w:w="100" w:type="dxa"/>
              <w:start w:w="120" w:type="dxa"/>
              <w:bottom w:w="100" w:type="dxa"/>
              <w:end w:w="120" w:type="dxa"/>
            </w:tcMar>
          </w:tcPr>
          <w:p>
            <w:pPr>
              <w:spacing w:after="0" w:before="0"/>
            </w:pPr>
            <w:r/>
            <w:r>
              <w:rPr>
                <w:rFonts w:ascii="Aptos" w:hAnsi="Aptos"/>
                <w:b w:val="0"/>
                <w:color w:val="10231C"/>
                <w:sz w:val="15"/>
              </w:rPr>
              <w:t>Sandbox acceptance suite passes.</w:t>
            </w:r>
          </w:p>
        </w:tc>
      </w:tr>
      <w:tr>
        <w:trPr>
          <w:cantSplit/>
        </w:trPr>
        <w:tc>
          <w:tcPr>
            <w:tcW w:type="dxa" w:w="1728"/>
            <w:vAlign w:val="center"/>
            <w:tcMar>
              <w:top w:w="100" w:type="dxa"/>
              <w:start w:w="120" w:type="dxa"/>
              <w:bottom w:w="100" w:type="dxa"/>
              <w:end w:w="120" w:type="dxa"/>
            </w:tcMar>
          </w:tcPr>
          <w:p>
            <w:pPr>
              <w:spacing w:after="0" w:before="0"/>
            </w:pPr>
            <w:r/>
            <w:r>
              <w:rPr>
                <w:rFonts w:ascii="Aptos" w:hAnsi="Aptos"/>
                <w:b w:val="0"/>
                <w:color w:val="10231C"/>
                <w:sz w:val="15"/>
              </w:rPr>
              <w:t>4 · Shadow validation</w:t>
            </w:r>
          </w:p>
        </w:tc>
        <w:tc>
          <w:tcPr>
            <w:tcW w:type="dxa" w:w="1584"/>
            <w:vAlign w:val="center"/>
            <w:tcMar>
              <w:top w:w="100" w:type="dxa"/>
              <w:start w:w="120" w:type="dxa"/>
              <w:bottom w:w="100" w:type="dxa"/>
              <w:end w:w="120" w:type="dxa"/>
            </w:tcMar>
          </w:tcPr>
          <w:p>
            <w:pPr>
              <w:spacing w:after="0" w:before="0"/>
            </w:pPr>
            <w:r/>
            <w:r>
              <w:rPr>
                <w:rFonts w:ascii="Aptos" w:hAnsi="Aptos"/>
                <w:b w:val="0"/>
                <w:color w:val="10231C"/>
                <w:sz w:val="15"/>
              </w:rPr>
              <w:t>4–6 weeks</w:t>
            </w:r>
          </w:p>
        </w:tc>
        <w:tc>
          <w:tcPr>
            <w:tcW w:type="dxa" w:w="4680"/>
            <w:vAlign w:val="center"/>
            <w:tcMar>
              <w:top w:w="100" w:type="dxa"/>
              <w:start w:w="120" w:type="dxa"/>
              <w:bottom w:w="100" w:type="dxa"/>
              <w:end w:w="120" w:type="dxa"/>
            </w:tcMar>
          </w:tcPr>
          <w:p>
            <w:pPr>
              <w:spacing w:after="0" w:before="0"/>
            </w:pPr>
            <w:r/>
            <w:r>
              <w:rPr>
                <w:rFonts w:ascii="Aptos" w:hAnsi="Aptos"/>
                <w:b w:val="0"/>
                <w:color w:val="10231C"/>
                <w:sz w:val="15"/>
              </w:rPr>
              <w:t>Real-property locked set and agents completing normal listings in parallel.</w:t>
            </w:r>
          </w:p>
        </w:tc>
        <w:tc>
          <w:tcPr>
            <w:tcW w:type="dxa" w:w="2088"/>
            <w:vAlign w:val="center"/>
            <w:tcMar>
              <w:top w:w="100" w:type="dxa"/>
              <w:start w:w="120" w:type="dxa"/>
              <w:bottom w:w="100" w:type="dxa"/>
              <w:end w:w="120" w:type="dxa"/>
            </w:tcMar>
          </w:tcPr>
          <w:p>
            <w:pPr>
              <w:spacing w:after="0" w:before="0"/>
            </w:pPr>
            <w:r/>
            <w:r>
              <w:rPr>
                <w:rFonts w:ascii="Aptos" w:hAnsi="Aptos"/>
                <w:b w:val="0"/>
                <w:color w:val="10231C"/>
                <w:sz w:val="15"/>
              </w:rPr>
              <w:t>Field gates and correction burden approved.</w:t>
            </w:r>
          </w:p>
        </w:tc>
      </w:tr>
      <w:tr>
        <w:trPr>
          <w:cantSplit/>
        </w:trPr>
        <w:tc>
          <w:tcPr>
            <w:tcW w:type="dxa" w:w="1728"/>
            <w:shd w:fill="F2F7F5"/>
            <w:vAlign w:val="center"/>
            <w:tcMar>
              <w:top w:w="100" w:type="dxa"/>
              <w:start w:w="120" w:type="dxa"/>
              <w:bottom w:w="100" w:type="dxa"/>
              <w:end w:w="120" w:type="dxa"/>
            </w:tcMar>
          </w:tcPr>
          <w:p>
            <w:pPr>
              <w:spacing w:after="0" w:before="0"/>
            </w:pPr>
            <w:r/>
            <w:r>
              <w:rPr>
                <w:rFonts w:ascii="Aptos" w:hAnsi="Aptos"/>
                <w:b w:val="0"/>
                <w:color w:val="10231C"/>
                <w:sz w:val="15"/>
              </w:rPr>
              <w:t>5 · Controlled pilot</w:t>
            </w:r>
          </w:p>
        </w:tc>
        <w:tc>
          <w:tcPr>
            <w:tcW w:type="dxa" w:w="1584"/>
            <w:shd w:fill="F2F7F5"/>
            <w:vAlign w:val="center"/>
            <w:tcMar>
              <w:top w:w="100" w:type="dxa"/>
              <w:start w:w="120" w:type="dxa"/>
              <w:bottom w:w="100" w:type="dxa"/>
              <w:end w:w="120" w:type="dxa"/>
            </w:tcMar>
          </w:tcPr>
          <w:p>
            <w:pPr>
              <w:spacing w:after="0" w:before="0"/>
            </w:pPr>
            <w:r/>
            <w:r>
              <w:rPr>
                <w:rFonts w:ascii="Aptos" w:hAnsi="Aptos"/>
                <w:b w:val="0"/>
                <w:color w:val="10231C"/>
                <w:sz w:val="15"/>
              </w:rPr>
              <w:t>4–8 weeks</w:t>
            </w:r>
          </w:p>
        </w:tc>
        <w:tc>
          <w:tcPr>
            <w:tcW w:type="dxa" w:w="4680"/>
            <w:shd w:fill="F2F7F5"/>
            <w:vAlign w:val="center"/>
            <w:tcMar>
              <w:top w:w="100" w:type="dxa"/>
              <w:start w:w="120" w:type="dxa"/>
              <w:bottom w:w="100" w:type="dxa"/>
              <w:end w:w="120" w:type="dxa"/>
            </w:tcMar>
          </w:tcPr>
          <w:p>
            <w:pPr>
              <w:spacing w:after="0" w:before="0"/>
            </w:pPr>
            <w:r/>
            <w:r>
              <w:rPr>
                <w:rFonts w:ascii="Aptos" w:hAnsi="Aptos"/>
                <w:b w:val="0"/>
                <w:color w:val="10231C"/>
                <w:sz w:val="15"/>
              </w:rPr>
              <w:t>Limited brokerage cohort with supervised draft writes and weekly error review.</w:t>
            </w:r>
          </w:p>
        </w:tc>
        <w:tc>
          <w:tcPr>
            <w:tcW w:type="dxa" w:w="2088"/>
            <w:shd w:fill="F2F7F5"/>
            <w:vAlign w:val="center"/>
            <w:tcMar>
              <w:top w:w="100" w:type="dxa"/>
              <w:start w:w="120" w:type="dxa"/>
              <w:bottom w:w="100" w:type="dxa"/>
              <w:end w:w="120" w:type="dxa"/>
            </w:tcMar>
          </w:tcPr>
          <w:p>
            <w:pPr>
              <w:spacing w:after="0" w:before="0"/>
            </w:pPr>
            <w:r/>
            <w:r>
              <w:rPr>
                <w:rFonts w:ascii="Aptos" w:hAnsi="Aptos"/>
                <w:b w:val="0"/>
                <w:color w:val="10231C"/>
                <w:sz w:val="15"/>
              </w:rPr>
              <w:t>Operational, accuracy and agent-trust go/no-go.</w:t>
            </w:r>
          </w:p>
        </w:tc>
      </w:tr>
      <w:tr>
        <w:trPr>
          <w:cantSplit/>
        </w:trPr>
        <w:tc>
          <w:tcPr>
            <w:tcW w:type="dxa" w:w="1728"/>
            <w:vAlign w:val="center"/>
            <w:tcMar>
              <w:top w:w="100" w:type="dxa"/>
              <w:start w:w="120" w:type="dxa"/>
              <w:bottom w:w="100" w:type="dxa"/>
              <w:end w:w="120" w:type="dxa"/>
            </w:tcMar>
          </w:tcPr>
          <w:p>
            <w:pPr>
              <w:spacing w:after="0" w:before="0"/>
            </w:pPr>
            <w:r/>
            <w:r>
              <w:rPr>
                <w:rFonts w:ascii="Aptos" w:hAnsi="Aptos"/>
                <w:b w:val="0"/>
                <w:color w:val="10231C"/>
                <w:sz w:val="15"/>
              </w:rPr>
              <w:t>6 · Scale</w:t>
            </w:r>
          </w:p>
        </w:tc>
        <w:tc>
          <w:tcPr>
            <w:tcW w:type="dxa" w:w="1584"/>
            <w:vAlign w:val="center"/>
            <w:tcMar>
              <w:top w:w="100" w:type="dxa"/>
              <w:start w:w="120" w:type="dxa"/>
              <w:bottom w:w="100" w:type="dxa"/>
              <w:end w:w="120" w:type="dxa"/>
            </w:tcMar>
          </w:tcPr>
          <w:p>
            <w:pPr>
              <w:spacing w:after="0" w:before="0"/>
            </w:pPr>
            <w:r/>
            <w:r>
              <w:rPr>
                <w:rFonts w:ascii="Aptos" w:hAnsi="Aptos"/>
                <w:b w:val="0"/>
                <w:color w:val="10231C"/>
                <w:sz w:val="15"/>
              </w:rPr>
              <w:t>Ongoing</w:t>
            </w:r>
          </w:p>
        </w:tc>
        <w:tc>
          <w:tcPr>
            <w:tcW w:type="dxa" w:w="4680"/>
            <w:vAlign w:val="center"/>
            <w:tcMar>
              <w:top w:w="100" w:type="dxa"/>
              <w:start w:w="120" w:type="dxa"/>
              <w:bottom w:w="100" w:type="dxa"/>
              <w:end w:w="120" w:type="dxa"/>
            </w:tcMar>
          </w:tcPr>
          <w:p>
            <w:pPr>
              <w:spacing w:after="0" w:before="0"/>
            </w:pPr>
            <w:r/>
            <w:r>
              <w:rPr>
                <w:rFonts w:ascii="Aptos" w:hAnsi="Aptos"/>
                <w:b w:val="0"/>
                <w:color w:val="10231C"/>
                <w:sz w:val="15"/>
              </w:rPr>
              <w:t>Production store/bus, cohort rollout, model/version governance and optional Omi adapter.</w:t>
            </w:r>
          </w:p>
        </w:tc>
        <w:tc>
          <w:tcPr>
            <w:tcW w:type="dxa" w:w="2088"/>
            <w:vAlign w:val="center"/>
            <w:tcMar>
              <w:top w:w="100" w:type="dxa"/>
              <w:start w:w="120" w:type="dxa"/>
              <w:bottom w:w="100" w:type="dxa"/>
              <w:end w:w="120" w:type="dxa"/>
            </w:tcMar>
          </w:tcPr>
          <w:p>
            <w:pPr>
              <w:spacing w:after="0" w:before="0"/>
            </w:pPr>
            <w:r/>
            <w:r>
              <w:rPr>
                <w:rFonts w:ascii="Aptos" w:hAnsi="Aptos"/>
                <w:b w:val="0"/>
                <w:color w:val="10231C"/>
                <w:sz w:val="15"/>
              </w:rPr>
              <w:t>SLOs and change-control process active.</w:t>
            </w:r>
          </w:p>
        </w:tc>
      </w:tr>
    </w:tbl>
    <w:p>
      <w:pPr>
        <w:spacing w:after="0"/>
      </w:pPr>
    </w:p>
    <w:p>
      <w:r>
        <w:t>Durations are planning ranges, not a fixed commercial commitment. The critical path is the availability of the internal Pillar 9 draft/read contract, approved AI providers/models, labeled property access and target host applications. Work packages can overlap once these dependencies are owned.</w:t>
      </w:r>
    </w:p>
    <w:tbl>
      <w:tblPr>
        <w:tblW w:type="auto" w:w="0"/>
        <w:jc w:val="center"/>
        <w:tblLook w:firstColumn="1" w:firstRow="1" w:lastColumn="0" w:lastRow="0" w:noHBand="0" w:noVBand="1" w:val="04A0"/>
      </w:tblPr>
      <w:tblGrid>
        <w:gridCol w:w="10166"/>
      </w:tblGrid>
      <w:tr>
        <w:tc>
          <w:tcPr>
            <w:tcW w:type="dxa" w:w="10166"/>
            <w:shd w:fill="F7E7B2"/>
            <w:tcMar>
              <w:top w:w="150" w:type="dxa"/>
              <w:start w:w="170" w:type="dxa"/>
              <w:bottom w:w="150" w:type="dxa"/>
              <w:end w:w="170" w:type="dxa"/>
            </w:tcMar>
          </w:tcPr>
          <w:p>
            <w:pPr>
              <w:spacing w:after="60"/>
            </w:pPr>
            <w:r>
              <w:rPr>
                <w:rFonts w:ascii="Aptos" w:hAnsi="Aptos"/>
                <w:b/>
                <w:color w:val="164C3B"/>
                <w:sz w:val="17"/>
              </w:rPr>
              <w:t>RELEASE RULE</w:t>
            </w:r>
          </w:p>
          <w:p>
            <w:pPr>
              <w:spacing w:after="0"/>
            </w:pPr>
            <w:r>
              <w:rPr>
                <w:rFonts w:ascii="Aptos" w:hAnsi="Aptos"/>
                <w:color w:val="10231C"/>
                <w:sz w:val="20"/>
              </w:rPr>
              <w:t>No real-listing rollout proceeds because a demo looks good. Each phase ends with documented evidence and an explicit owner-approved gate.</w:t>
            </w:r>
          </w:p>
        </w:tc>
      </w:tr>
    </w:tbl>
    <w:p>
      <w:r>
        <w:br w:type="page"/>
      </w:r>
    </w:p>
    <w:p>
      <w:pPr>
        <w:spacing w:after="40"/>
      </w:pPr>
      <w:r>
        <w:rPr>
          <w:rFonts w:ascii="Aptos" w:hAnsi="Aptos"/>
          <w:b/>
          <w:color w:val="18A77B"/>
          <w:sz w:val="18"/>
        </w:rPr>
        <w:t>SECTION 20</w:t>
      </w:r>
    </w:p>
    <w:p>
      <w:pPr>
        <w:pStyle w:val="Heading1"/>
        <w:spacing w:before="0"/>
      </w:pPr>
      <w:r>
        <w:t>Roles and governance</w:t>
      </w:r>
    </w:p>
    <w:p>
      <w:pPr>
        <w:spacing w:after="200"/>
      </w:pPr>
      <w:r>
        <w:rPr>
          <w:rFonts w:ascii="Aptos" w:hAnsi="Aptos"/>
          <w:i/>
          <w:color w:val="63756E"/>
          <w:sz w:val="23"/>
        </w:rPr>
        <w:t>Clear ownership prevents model, data and listing-policy decisions from becoming hidden engineering assumptions.</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3384"/>
            <w:shd w:fill="164C3B"/>
            <w:vAlign w:val="center"/>
            <w:tcMar>
              <w:top w:w="100" w:type="dxa"/>
              <w:start w:w="120" w:type="dxa"/>
              <w:bottom w:w="100" w:type="dxa"/>
              <w:end w:w="120" w:type="dxa"/>
            </w:tcMar>
          </w:tcPr>
          <w:p>
            <w:pPr>
              <w:spacing w:after="0" w:before="0"/>
            </w:pPr>
            <w:r/>
            <w:r>
              <w:rPr>
                <w:rFonts w:ascii="Aptos" w:hAnsi="Aptos"/>
                <w:b/>
                <w:color w:val="FFFFFF"/>
                <w:sz w:val="16"/>
              </w:rPr>
              <w:t>Responsibility</w:t>
            </w:r>
          </w:p>
        </w:tc>
        <w:tc>
          <w:tcPr>
            <w:tcW w:type="dxa" w:w="1944"/>
            <w:shd w:fill="164C3B"/>
            <w:vAlign w:val="center"/>
            <w:tcMar>
              <w:top w:w="100" w:type="dxa"/>
              <w:start w:w="120" w:type="dxa"/>
              <w:bottom w:w="100" w:type="dxa"/>
              <w:end w:w="120" w:type="dxa"/>
            </w:tcMar>
          </w:tcPr>
          <w:p>
            <w:pPr>
              <w:spacing w:after="0" w:before="0"/>
            </w:pPr>
            <w:r/>
            <w:r>
              <w:rPr>
                <w:rFonts w:ascii="Aptos" w:hAnsi="Aptos"/>
                <w:b/>
                <w:color w:val="FFFFFF"/>
                <w:sz w:val="16"/>
              </w:rPr>
              <w:t>Relink</w:t>
            </w:r>
          </w:p>
        </w:tc>
        <w:tc>
          <w:tcPr>
            <w:tcW w:type="dxa" w:w="2376"/>
            <w:shd w:fill="164C3B"/>
            <w:vAlign w:val="center"/>
            <w:tcMar>
              <w:top w:w="100" w:type="dxa"/>
              <w:start w:w="120" w:type="dxa"/>
              <w:bottom w:w="100" w:type="dxa"/>
              <w:end w:w="120" w:type="dxa"/>
            </w:tcMar>
          </w:tcPr>
          <w:p>
            <w:pPr>
              <w:spacing w:after="0" w:before="0"/>
            </w:pPr>
            <w:r/>
            <w:r>
              <w:rPr>
                <w:rFonts w:ascii="Aptos" w:hAnsi="Aptos"/>
                <w:b/>
                <w:color w:val="FFFFFF"/>
                <w:sz w:val="16"/>
              </w:rPr>
              <w:t>Pillar 9</w:t>
            </w:r>
          </w:p>
        </w:tc>
        <w:tc>
          <w:tcPr>
            <w:tcW w:type="dxa" w:w="2376"/>
            <w:shd w:fill="164C3B"/>
            <w:vAlign w:val="center"/>
            <w:tcMar>
              <w:top w:w="100" w:type="dxa"/>
              <w:start w:w="120" w:type="dxa"/>
              <w:bottom w:w="100" w:type="dxa"/>
              <w:end w:w="120" w:type="dxa"/>
            </w:tcMar>
          </w:tcPr>
          <w:p>
            <w:pPr>
              <w:spacing w:after="0" w:before="0"/>
            </w:pPr>
            <w:r/>
            <w:r>
              <w:rPr>
                <w:rFonts w:ascii="Aptos" w:hAnsi="Aptos"/>
                <w:b/>
                <w:color w:val="FFFFFF"/>
                <w:sz w:val="16"/>
              </w:rPr>
              <w:t>Pilot agents / domain reviewers</w:t>
            </w:r>
          </w:p>
        </w:tc>
      </w:tr>
      <w:tr>
        <w:trPr>
          <w:cantSplit/>
        </w:trPr>
        <w:tc>
          <w:tcPr>
            <w:tcW w:type="dxa" w:w="3384"/>
            <w:vAlign w:val="center"/>
            <w:tcMar>
              <w:top w:w="100" w:type="dxa"/>
              <w:start w:w="120" w:type="dxa"/>
              <w:bottom w:w="100" w:type="dxa"/>
              <w:end w:w="120" w:type="dxa"/>
            </w:tcMar>
          </w:tcPr>
          <w:p>
            <w:pPr>
              <w:spacing w:after="0" w:before="0"/>
            </w:pPr>
            <w:r/>
            <w:r>
              <w:rPr>
                <w:rFonts w:ascii="Aptos" w:hAnsi="Aptos"/>
                <w:b w:val="0"/>
                <w:color w:val="10231C"/>
                <w:sz w:val="16"/>
              </w:rPr>
              <w:t>Mobile/Zeus implementation</w:t>
            </w:r>
          </w:p>
        </w:tc>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Responsible</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6"/>
              </w:rPr>
              <w:t>Consulted / accepts integration</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6"/>
              </w:rPr>
              <w:t>Informed / tests</w:t>
            </w:r>
          </w:p>
        </w:tc>
      </w:tr>
      <w:tr>
        <w:trPr>
          <w:cantSplit/>
        </w:trPr>
        <w:tc>
          <w:tcPr>
            <w:tcW w:type="dxa" w:w="3384"/>
            <w:shd w:fill="F2F7F5"/>
            <w:vAlign w:val="center"/>
            <w:tcMar>
              <w:top w:w="100" w:type="dxa"/>
              <w:start w:w="120" w:type="dxa"/>
              <w:bottom w:w="100" w:type="dxa"/>
              <w:end w:w="120" w:type="dxa"/>
            </w:tcMar>
          </w:tcPr>
          <w:p>
            <w:pPr>
              <w:spacing w:after="0" w:before="0"/>
            </w:pPr>
            <w:r/>
            <w:r>
              <w:rPr>
                <w:rFonts w:ascii="Aptos" w:hAnsi="Aptos"/>
                <w:b w:val="0"/>
                <w:color w:val="10231C"/>
                <w:sz w:val="16"/>
              </w:rPr>
              <w:t>Pillar 9 host, identity and internal APIs</w:t>
            </w:r>
          </w:p>
        </w:tc>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Consulted / integrates</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6"/>
              </w:rPr>
              <w:t>Accountable and responsible</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6"/>
              </w:rPr>
              <w:t>Informed</w:t>
            </w:r>
          </w:p>
        </w:tc>
      </w:tr>
      <w:tr>
        <w:trPr>
          <w:cantSplit/>
        </w:trPr>
        <w:tc>
          <w:tcPr>
            <w:tcW w:type="dxa" w:w="3384"/>
            <w:vAlign w:val="center"/>
            <w:tcMar>
              <w:top w:w="100" w:type="dxa"/>
              <w:start w:w="120" w:type="dxa"/>
              <w:bottom w:w="100" w:type="dxa"/>
              <w:end w:w="120" w:type="dxa"/>
            </w:tcMar>
          </w:tcPr>
          <w:p>
            <w:pPr>
              <w:spacing w:after="0" w:before="0"/>
            </w:pPr>
            <w:r/>
            <w:r>
              <w:rPr>
                <w:rFonts w:ascii="Aptos" w:hAnsi="Aptos"/>
                <w:b w:val="0"/>
                <w:color w:val="10231C"/>
                <w:sz w:val="16"/>
              </w:rPr>
              <w:t>Field mapping and business rules</w:t>
            </w:r>
          </w:p>
        </w:tc>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Drafts implementation</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6"/>
              </w:rPr>
              <w:t>Accountable</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6"/>
              </w:rPr>
              <w:t>Responsible for domain review</w:t>
            </w:r>
          </w:p>
        </w:tc>
      </w:tr>
      <w:tr>
        <w:trPr>
          <w:cantSplit/>
        </w:trPr>
        <w:tc>
          <w:tcPr>
            <w:tcW w:type="dxa" w:w="3384"/>
            <w:shd w:fill="F2F7F5"/>
            <w:vAlign w:val="center"/>
            <w:tcMar>
              <w:top w:w="100" w:type="dxa"/>
              <w:start w:w="120" w:type="dxa"/>
              <w:bottom w:w="100" w:type="dxa"/>
              <w:end w:w="120" w:type="dxa"/>
            </w:tcMar>
          </w:tcPr>
          <w:p>
            <w:pPr>
              <w:spacing w:after="0" w:before="0"/>
            </w:pPr>
            <w:r/>
            <w:r>
              <w:rPr>
                <w:rFonts w:ascii="Aptos" w:hAnsi="Aptos"/>
                <w:b w:val="0"/>
                <w:color w:val="10231C"/>
                <w:sz w:val="16"/>
              </w:rPr>
              <w:t>STT/vision/model choice and licence</w:t>
            </w:r>
          </w:p>
        </w:tc>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Evaluates/implements</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6"/>
              </w:rPr>
              <w:t>Accountable for production approval</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6"/>
              </w:rPr>
              <w:t>Consulted on quality</w:t>
            </w:r>
          </w:p>
        </w:tc>
      </w:tr>
      <w:tr>
        <w:trPr>
          <w:cantSplit/>
        </w:trPr>
        <w:tc>
          <w:tcPr>
            <w:tcW w:type="dxa" w:w="3384"/>
            <w:vAlign w:val="center"/>
            <w:tcMar>
              <w:top w:w="100" w:type="dxa"/>
              <w:start w:w="120" w:type="dxa"/>
              <w:bottom w:w="100" w:type="dxa"/>
              <w:end w:w="120" w:type="dxa"/>
            </w:tcMar>
          </w:tcPr>
          <w:p>
            <w:pPr>
              <w:spacing w:after="0" w:before="0"/>
            </w:pPr>
            <w:r/>
            <w:r>
              <w:rPr>
                <w:rFonts w:ascii="Aptos" w:hAnsi="Aptos"/>
                <w:b w:val="0"/>
                <w:color w:val="10231C"/>
                <w:sz w:val="16"/>
              </w:rPr>
              <w:t>Ground-truth protocol</w:t>
            </w:r>
          </w:p>
        </w:tc>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Designs tooling/metrics</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6"/>
              </w:rPr>
              <w:t>Approves governance</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6"/>
              </w:rPr>
              <w:t>Responsible for labeling/adjudication</w:t>
            </w:r>
          </w:p>
        </w:tc>
      </w:tr>
      <w:tr>
        <w:trPr>
          <w:cantSplit/>
        </w:trPr>
        <w:tc>
          <w:tcPr>
            <w:tcW w:type="dxa" w:w="3384"/>
            <w:shd w:fill="F2F7F5"/>
            <w:vAlign w:val="center"/>
            <w:tcMar>
              <w:top w:w="100" w:type="dxa"/>
              <w:start w:w="120" w:type="dxa"/>
              <w:bottom w:w="100" w:type="dxa"/>
              <w:end w:w="120" w:type="dxa"/>
            </w:tcMar>
          </w:tcPr>
          <w:p>
            <w:pPr>
              <w:spacing w:after="0" w:before="0"/>
            </w:pPr>
            <w:r/>
            <w:r>
              <w:rPr>
                <w:rFonts w:ascii="Aptos" w:hAnsi="Aptos"/>
                <w:b w:val="0"/>
                <w:color w:val="10231C"/>
                <w:sz w:val="16"/>
              </w:rPr>
              <w:t>Security, privacy and retention</w:t>
            </w:r>
          </w:p>
        </w:tc>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Implements service controls</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6"/>
              </w:rPr>
              <w:t>Accountable for policy/platform</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6"/>
              </w:rPr>
              <w:t>Follows consent procedure</w:t>
            </w:r>
          </w:p>
        </w:tc>
      </w:tr>
      <w:tr>
        <w:trPr>
          <w:cantSplit/>
        </w:trPr>
        <w:tc>
          <w:tcPr>
            <w:tcW w:type="dxa" w:w="3384"/>
            <w:vAlign w:val="center"/>
            <w:tcMar>
              <w:top w:w="100" w:type="dxa"/>
              <w:start w:w="120" w:type="dxa"/>
              <w:bottom w:w="100" w:type="dxa"/>
              <w:end w:w="120" w:type="dxa"/>
            </w:tcMar>
          </w:tcPr>
          <w:p>
            <w:pPr>
              <w:spacing w:after="0" w:before="0"/>
            </w:pPr>
            <w:r/>
            <w:r>
              <w:rPr>
                <w:rFonts w:ascii="Aptos" w:hAnsi="Aptos"/>
                <w:b w:val="0"/>
                <w:color w:val="10231C"/>
                <w:sz w:val="16"/>
              </w:rPr>
              <w:t>Pilot operations and support</w:t>
            </w:r>
          </w:p>
        </w:tc>
        <w:tc>
          <w:tcPr>
            <w:tcW w:type="dxa" w:w="1944"/>
            <w:vAlign w:val="center"/>
            <w:tcMar>
              <w:top w:w="100" w:type="dxa"/>
              <w:start w:w="120" w:type="dxa"/>
              <w:bottom w:w="100" w:type="dxa"/>
              <w:end w:w="120" w:type="dxa"/>
            </w:tcMar>
          </w:tcPr>
          <w:p>
            <w:pPr>
              <w:spacing w:after="0" w:before="0"/>
            </w:pPr>
            <w:r/>
            <w:r>
              <w:rPr>
                <w:rFonts w:ascii="Aptos" w:hAnsi="Aptos"/>
                <w:b w:val="0"/>
                <w:color w:val="10231C"/>
                <w:sz w:val="16"/>
              </w:rPr>
              <w:t>Technical support and analysis</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6"/>
              </w:rPr>
              <w:t>Product/operations owner</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6"/>
              </w:rPr>
              <w:t>Responsible for feedback</w:t>
            </w:r>
          </w:p>
        </w:tc>
      </w:tr>
      <w:tr>
        <w:trPr>
          <w:cantSplit/>
        </w:trPr>
        <w:tc>
          <w:tcPr>
            <w:tcW w:type="dxa" w:w="3384"/>
            <w:shd w:fill="F2F7F5"/>
            <w:vAlign w:val="center"/>
            <w:tcMar>
              <w:top w:w="100" w:type="dxa"/>
              <w:start w:w="120" w:type="dxa"/>
              <w:bottom w:w="100" w:type="dxa"/>
              <w:end w:w="120" w:type="dxa"/>
            </w:tcMar>
          </w:tcPr>
          <w:p>
            <w:pPr>
              <w:spacing w:after="0" w:before="0"/>
            </w:pPr>
            <w:r/>
            <w:r>
              <w:rPr>
                <w:rFonts w:ascii="Aptos" w:hAnsi="Aptos"/>
                <w:b w:val="0"/>
                <w:color w:val="10231C"/>
                <w:sz w:val="16"/>
              </w:rPr>
              <w:t>Go/no-go decision</w:t>
            </w:r>
          </w:p>
        </w:tc>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6"/>
              </w:rPr>
              <w:t>Provides evidence</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6"/>
              </w:rPr>
              <w:t>Accountable</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6"/>
              </w:rPr>
              <w:t>Consulted</w:t>
            </w:r>
          </w:p>
        </w:tc>
      </w:tr>
    </w:tbl>
    <w:p>
      <w:pPr>
        <w:spacing w:after="0"/>
      </w:pPr>
    </w:p>
    <w:p>
      <w:pPr>
        <w:pStyle w:val="Heading2"/>
      </w:pPr>
      <w:r>
        <w:t>Change control</w:t>
      </w:r>
    </w:p>
    <w:p>
      <w:pPr>
        <w:pStyle w:val="ListBullet"/>
        <w:spacing w:after="80"/>
        <w:ind w:left="346" w:hanging="202"/>
      </w:pPr>
      <w:r>
        <w:t>Version schema, model/provider, thresholds, prompt/rules, mobile package and service release independently.</w:t>
      </w:r>
    </w:p>
    <w:p>
      <w:pPr>
        <w:pStyle w:val="ListBullet"/>
        <w:spacing w:after="80"/>
        <w:ind w:left="346" w:hanging="202"/>
      </w:pPr>
      <w:r>
        <w:t>Require regression results and rollback plan for changes affecting material-field behavior.</w:t>
      </w:r>
    </w:p>
    <w:p>
      <w:pPr>
        <w:pStyle w:val="ListBullet"/>
        <w:spacing w:after="80"/>
        <w:ind w:left="346" w:hanging="202"/>
      </w:pPr>
      <w:r>
        <w:t>Keep an error taxonomy and weekly pilot review; corrections improve curated rules/models only through an approved pipeline.</w:t>
      </w:r>
    </w:p>
    <w:p>
      <w:pPr>
        <w:pStyle w:val="ListBullet"/>
        <w:spacing w:after="80"/>
        <w:ind w:left="346" w:hanging="202"/>
      </w:pPr>
      <w:r>
        <w:t>Do not train directly on uncontrolled production corrections or private imagery without explicit governance and consent.</w:t>
      </w:r>
    </w:p>
    <w:p>
      <w:r>
        <w:br w:type="page"/>
      </w:r>
    </w:p>
    <w:p>
      <w:pPr>
        <w:spacing w:after="40"/>
      </w:pPr>
      <w:r>
        <w:rPr>
          <w:rFonts w:ascii="Aptos" w:hAnsi="Aptos"/>
          <w:b/>
          <w:color w:val="18A77B"/>
          <w:sz w:val="18"/>
        </w:rPr>
        <w:t>SECTION 21</w:t>
      </w:r>
    </w:p>
    <w:p>
      <w:pPr>
        <w:pStyle w:val="Heading1"/>
        <w:spacing w:before="0"/>
      </w:pPr>
      <w:r>
        <w:t>Acceptance criteria</w:t>
      </w:r>
    </w:p>
    <w:p>
      <w:pPr>
        <w:spacing w:after="200"/>
      </w:pPr>
      <w:r>
        <w:rPr>
          <w:rFonts w:ascii="Aptos" w:hAnsi="Aptos"/>
          <w:i/>
          <w:color w:val="63756E"/>
          <w:sz w:val="23"/>
        </w:rPr>
        <w:t>Each acceptance statement is observable and can be tested in a host build or Pillar 9 sandbox.</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08"/>
            <w:shd w:fill="164C3B"/>
            <w:vAlign w:val="center"/>
            <w:tcMar>
              <w:top w:w="100" w:type="dxa"/>
              <w:start w:w="120" w:type="dxa"/>
              <w:bottom w:w="100" w:type="dxa"/>
              <w:end w:w="120" w:type="dxa"/>
            </w:tcMar>
          </w:tcPr>
          <w:p>
            <w:pPr>
              <w:spacing w:after="0" w:before="0"/>
            </w:pPr>
            <w:r/>
            <w:r>
              <w:rPr>
                <w:rFonts w:ascii="Aptos" w:hAnsi="Aptos"/>
                <w:b/>
                <w:color w:val="FFFFFF"/>
                <w:sz w:val="16"/>
              </w:rPr>
              <w:t>ID</w:t>
            </w:r>
          </w:p>
        </w:tc>
        <w:tc>
          <w:tcPr>
            <w:tcW w:type="dxa" w:w="6696"/>
            <w:shd w:fill="164C3B"/>
            <w:vAlign w:val="center"/>
            <w:tcMar>
              <w:top w:w="100" w:type="dxa"/>
              <w:start w:w="120" w:type="dxa"/>
              <w:bottom w:w="100" w:type="dxa"/>
              <w:end w:w="120" w:type="dxa"/>
            </w:tcMar>
          </w:tcPr>
          <w:p>
            <w:pPr>
              <w:spacing w:after="0" w:before="0"/>
            </w:pPr>
            <w:r/>
            <w:r>
              <w:rPr>
                <w:rFonts w:ascii="Aptos" w:hAnsi="Aptos"/>
                <w:b/>
                <w:color w:val="FFFFFF"/>
                <w:sz w:val="16"/>
              </w:rPr>
              <w:t>Acceptance criterion</w:t>
            </w:r>
          </w:p>
        </w:tc>
        <w:tc>
          <w:tcPr>
            <w:tcW w:type="dxa" w:w="2376"/>
            <w:shd w:fill="164C3B"/>
            <w:vAlign w:val="center"/>
            <w:tcMar>
              <w:top w:w="100" w:type="dxa"/>
              <w:start w:w="120" w:type="dxa"/>
              <w:bottom w:w="100" w:type="dxa"/>
              <w:end w:w="120" w:type="dxa"/>
            </w:tcMar>
          </w:tcPr>
          <w:p>
            <w:pPr>
              <w:spacing w:after="0" w:before="0"/>
            </w:pPr>
            <w:r/>
            <w:r>
              <w:rPr>
                <w:rFonts w:ascii="Aptos" w:hAnsi="Aptos"/>
                <w:b/>
                <w:color w:val="FFFFFF"/>
                <w:sz w:val="16"/>
              </w:rPr>
              <w:t>Verification</w:t>
            </w:r>
          </w:p>
        </w:tc>
      </w:tr>
      <w:tr>
        <w:trPr>
          <w:cantSplit/>
        </w:trPr>
        <w:tc>
          <w:tcPr>
            <w:tcW w:type="dxa" w:w="1008"/>
            <w:vAlign w:val="center"/>
            <w:tcMar>
              <w:top w:w="100" w:type="dxa"/>
              <w:start w:w="120" w:type="dxa"/>
              <w:bottom w:w="100" w:type="dxa"/>
              <w:end w:w="120" w:type="dxa"/>
            </w:tcMar>
          </w:tcPr>
          <w:p>
            <w:pPr>
              <w:spacing w:after="0" w:before="0"/>
            </w:pPr>
            <w:r/>
            <w:r>
              <w:rPr>
                <w:rFonts w:ascii="Aptos" w:hAnsi="Aptos"/>
                <w:b w:val="0"/>
                <w:color w:val="10231C"/>
                <w:sz w:val="15"/>
              </w:rPr>
              <w:t>AC-01</w:t>
            </w:r>
          </w:p>
        </w:tc>
        <w:tc>
          <w:tcPr>
            <w:tcW w:type="dxa" w:w="6696"/>
            <w:vAlign w:val="center"/>
            <w:tcMar>
              <w:top w:w="100" w:type="dxa"/>
              <w:start w:w="120" w:type="dxa"/>
              <w:bottom w:w="100" w:type="dxa"/>
              <w:end w:w="120" w:type="dxa"/>
            </w:tcMar>
          </w:tcPr>
          <w:p>
            <w:pPr>
              <w:spacing w:after="0" w:before="0"/>
            </w:pPr>
            <w:r/>
            <w:r>
              <w:rPr>
                <w:rFonts w:ascii="Aptos" w:hAnsi="Aptos"/>
                <w:b w:val="0"/>
                <w:color w:val="10231C"/>
                <w:sz w:val="15"/>
              </w:rPr>
              <w:t>A consented create or update session launches from Pillar 9 listing context.</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5"/>
              </w:rPr>
              <w:t>Device + API integration test.</w:t>
            </w:r>
          </w:p>
        </w:tc>
      </w:tr>
      <w:tr>
        <w:trPr>
          <w:cantSplit/>
        </w:trPr>
        <w:tc>
          <w:tcPr>
            <w:tcW w:type="dxa" w:w="1008"/>
            <w:shd w:fill="F2F7F5"/>
            <w:vAlign w:val="center"/>
            <w:tcMar>
              <w:top w:w="100" w:type="dxa"/>
              <w:start w:w="120" w:type="dxa"/>
              <w:bottom w:w="100" w:type="dxa"/>
              <w:end w:w="120" w:type="dxa"/>
            </w:tcMar>
          </w:tcPr>
          <w:p>
            <w:pPr>
              <w:spacing w:after="0" w:before="0"/>
            </w:pPr>
            <w:r/>
            <w:r>
              <w:rPr>
                <w:rFonts w:ascii="Aptos" w:hAnsi="Aptos"/>
                <w:b w:val="0"/>
                <w:color w:val="10231C"/>
                <w:sz w:val="15"/>
              </w:rPr>
              <w:t>AC-02</w:t>
            </w:r>
          </w:p>
        </w:tc>
        <w:tc>
          <w:tcPr>
            <w:tcW w:type="dxa" w:w="6696"/>
            <w:shd w:fill="F2F7F5"/>
            <w:vAlign w:val="center"/>
            <w:tcMar>
              <w:top w:w="100" w:type="dxa"/>
              <w:start w:w="120" w:type="dxa"/>
              <w:bottom w:w="100" w:type="dxa"/>
              <w:end w:w="120" w:type="dxa"/>
            </w:tcMar>
          </w:tcPr>
          <w:p>
            <w:pPr>
              <w:spacing w:after="0" w:before="0"/>
            </w:pPr>
            <w:r/>
            <w:r>
              <w:rPr>
                <w:rFonts w:ascii="Aptos" w:hAnsi="Aptos"/>
                <w:b w:val="0"/>
                <w:color w:val="10231C"/>
                <w:sz w:val="15"/>
              </w:rPr>
              <w:t>Rear-camera preview shows real on-device detections with aligned boxes and confidence.</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5"/>
              </w:rPr>
              <w:t>Target-device visual test.</w:t>
            </w:r>
          </w:p>
        </w:tc>
      </w:tr>
      <w:tr>
        <w:trPr>
          <w:cantSplit/>
        </w:trPr>
        <w:tc>
          <w:tcPr>
            <w:tcW w:type="dxa" w:w="1008"/>
            <w:vAlign w:val="center"/>
            <w:tcMar>
              <w:top w:w="100" w:type="dxa"/>
              <w:start w:w="120" w:type="dxa"/>
              <w:bottom w:w="100" w:type="dxa"/>
              <w:end w:w="120" w:type="dxa"/>
            </w:tcMar>
          </w:tcPr>
          <w:p>
            <w:pPr>
              <w:spacing w:after="0" w:before="0"/>
            </w:pPr>
            <w:r/>
            <w:r>
              <w:rPr>
                <w:rFonts w:ascii="Aptos" w:hAnsi="Aptos"/>
                <w:b w:val="0"/>
                <w:color w:val="10231C"/>
                <w:sz w:val="15"/>
              </w:rPr>
              <w:t>AC-03</w:t>
            </w:r>
          </w:p>
        </w:tc>
        <w:tc>
          <w:tcPr>
            <w:tcW w:type="dxa" w:w="6696"/>
            <w:vAlign w:val="center"/>
            <w:tcMar>
              <w:top w:w="100" w:type="dxa"/>
              <w:start w:w="120" w:type="dxa"/>
              <w:bottom w:w="100" w:type="dxa"/>
              <w:end w:w="120" w:type="dxa"/>
            </w:tcMar>
          </w:tcPr>
          <w:p>
            <w:pPr>
              <w:spacing w:after="0" w:before="0"/>
            </w:pPr>
            <w:r/>
            <w:r>
              <w:rPr>
                <w:rFonts w:ascii="Aptos" w:hAnsi="Aptos"/>
                <w:b w:val="0"/>
                <w:color w:val="10231C"/>
                <w:sz w:val="15"/>
              </w:rPr>
              <w:t>Phone microphone emits valid bounded PCM; configured STT returns live final segments.</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5"/>
              </w:rPr>
              <w:t>Audio fixture/device test.</w:t>
            </w:r>
          </w:p>
        </w:tc>
      </w:tr>
      <w:tr>
        <w:trPr>
          <w:cantSplit/>
        </w:trPr>
        <w:tc>
          <w:tcPr>
            <w:tcW w:type="dxa" w:w="1008"/>
            <w:shd w:fill="F2F7F5"/>
            <w:vAlign w:val="center"/>
            <w:tcMar>
              <w:top w:w="100" w:type="dxa"/>
              <w:start w:w="120" w:type="dxa"/>
              <w:bottom w:w="100" w:type="dxa"/>
              <w:end w:w="120" w:type="dxa"/>
            </w:tcMar>
          </w:tcPr>
          <w:p>
            <w:pPr>
              <w:spacing w:after="0" w:before="0"/>
            </w:pPr>
            <w:r/>
            <w:r>
              <w:rPr>
                <w:rFonts w:ascii="Aptos" w:hAnsi="Aptos"/>
                <w:b w:val="0"/>
                <w:color w:val="10231C"/>
                <w:sz w:val="15"/>
              </w:rPr>
              <w:t>AC-04</w:t>
            </w:r>
          </w:p>
        </w:tc>
        <w:tc>
          <w:tcPr>
            <w:tcW w:type="dxa" w:w="6696"/>
            <w:shd w:fill="F2F7F5"/>
            <w:vAlign w:val="center"/>
            <w:tcMar>
              <w:top w:w="100" w:type="dxa"/>
              <w:start w:w="120" w:type="dxa"/>
              <w:bottom w:w="100" w:type="dxa"/>
              <w:end w:w="120" w:type="dxa"/>
            </w:tcMar>
          </w:tcPr>
          <w:p>
            <w:pPr>
              <w:spacing w:after="0" w:before="0"/>
            </w:pPr>
            <w:r/>
            <w:r>
              <w:rPr>
                <w:rFonts w:ascii="Aptos" w:hAnsi="Aptos"/>
                <w:b w:val="0"/>
                <w:color w:val="10231C"/>
                <w:sz w:val="15"/>
              </w:rPr>
              <w:t>Explicit speech produces normalized candidates with raw value, evidence and reason codes.</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5"/>
              </w:rPr>
              <w:t>Field fixture suite.</w:t>
            </w:r>
          </w:p>
        </w:tc>
      </w:tr>
      <w:tr>
        <w:trPr>
          <w:cantSplit/>
        </w:trPr>
        <w:tc>
          <w:tcPr>
            <w:tcW w:type="dxa" w:w="1008"/>
            <w:vAlign w:val="center"/>
            <w:tcMar>
              <w:top w:w="100" w:type="dxa"/>
              <w:start w:w="120" w:type="dxa"/>
              <w:bottom w:w="100" w:type="dxa"/>
              <w:end w:w="120" w:type="dxa"/>
            </w:tcMar>
          </w:tcPr>
          <w:p>
            <w:pPr>
              <w:spacing w:after="0" w:before="0"/>
            </w:pPr>
            <w:r/>
            <w:r>
              <w:rPr>
                <w:rFonts w:ascii="Aptos" w:hAnsi="Aptos"/>
                <w:b w:val="0"/>
                <w:color w:val="10231C"/>
                <w:sz w:val="15"/>
              </w:rPr>
              <w:t>AC-05</w:t>
            </w:r>
          </w:p>
        </w:tc>
        <w:tc>
          <w:tcPr>
            <w:tcW w:type="dxa" w:w="6696"/>
            <w:vAlign w:val="center"/>
            <w:tcMar>
              <w:top w:w="100" w:type="dxa"/>
              <w:start w:w="120" w:type="dxa"/>
              <w:bottom w:w="100" w:type="dxa"/>
              <w:end w:w="120" w:type="dxa"/>
            </w:tcMar>
          </w:tcPr>
          <w:p>
            <w:pPr>
              <w:spacing w:after="0" w:before="0"/>
            </w:pPr>
            <w:r/>
            <w:r>
              <w:rPr>
                <w:rFonts w:ascii="Aptos" w:hAnsi="Aptos"/>
                <w:b w:val="0"/>
                <w:color w:val="10231C"/>
                <w:sz w:val="15"/>
              </w:rPr>
              <w:t>Contradictory values are preserved as alternatives and surfaced as conflict.</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5"/>
              </w:rPr>
              <w:t>Conflict API/WS test.</w:t>
            </w:r>
          </w:p>
        </w:tc>
      </w:tr>
      <w:tr>
        <w:trPr>
          <w:cantSplit/>
        </w:trPr>
        <w:tc>
          <w:tcPr>
            <w:tcW w:type="dxa" w:w="1008"/>
            <w:shd w:fill="F2F7F5"/>
            <w:vAlign w:val="center"/>
            <w:tcMar>
              <w:top w:w="100" w:type="dxa"/>
              <w:start w:w="120" w:type="dxa"/>
              <w:bottom w:w="100" w:type="dxa"/>
              <w:end w:w="120" w:type="dxa"/>
            </w:tcMar>
          </w:tcPr>
          <w:p>
            <w:pPr>
              <w:spacing w:after="0" w:before="0"/>
            </w:pPr>
            <w:r/>
            <w:r>
              <w:rPr>
                <w:rFonts w:ascii="Aptos" w:hAnsi="Aptos"/>
                <w:b w:val="0"/>
                <w:color w:val="10231C"/>
                <w:sz w:val="15"/>
              </w:rPr>
              <w:t>AC-06</w:t>
            </w:r>
          </w:p>
        </w:tc>
        <w:tc>
          <w:tcPr>
            <w:tcW w:type="dxa" w:w="6696"/>
            <w:shd w:fill="F2F7F5"/>
            <w:vAlign w:val="center"/>
            <w:tcMar>
              <w:top w:w="100" w:type="dxa"/>
              <w:start w:w="120" w:type="dxa"/>
              <w:bottom w:w="100" w:type="dxa"/>
              <w:end w:w="120" w:type="dxa"/>
            </w:tcMar>
          </w:tcPr>
          <w:p>
            <w:pPr>
              <w:spacing w:after="0" w:before="0"/>
            </w:pPr>
            <w:r/>
            <w:r>
              <w:rPr>
                <w:rFonts w:ascii="Aptos" w:hAnsi="Aptos"/>
                <w:b w:val="0"/>
                <w:color w:val="10231C"/>
                <w:sz w:val="15"/>
              </w:rPr>
              <w:t>Missing required fields and one highest-priority Ask Next prompt update live.</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5"/>
              </w:rPr>
              <w:t>Schema scenario test.</w:t>
            </w:r>
          </w:p>
        </w:tc>
      </w:tr>
      <w:tr>
        <w:trPr>
          <w:cantSplit/>
        </w:trPr>
        <w:tc>
          <w:tcPr>
            <w:tcW w:type="dxa" w:w="1008"/>
            <w:vAlign w:val="center"/>
            <w:tcMar>
              <w:top w:w="100" w:type="dxa"/>
              <w:start w:w="120" w:type="dxa"/>
              <w:bottom w:w="100" w:type="dxa"/>
              <w:end w:w="120" w:type="dxa"/>
            </w:tcMar>
          </w:tcPr>
          <w:p>
            <w:pPr>
              <w:spacing w:after="0" w:before="0"/>
            </w:pPr>
            <w:r/>
            <w:r>
              <w:rPr>
                <w:rFonts w:ascii="Aptos" w:hAnsi="Aptos"/>
                <w:b w:val="0"/>
                <w:color w:val="10231C"/>
                <w:sz w:val="15"/>
              </w:rPr>
              <w:t>AC-07</w:t>
            </w:r>
          </w:p>
        </w:tc>
        <w:tc>
          <w:tcPr>
            <w:tcW w:type="dxa" w:w="6696"/>
            <w:vAlign w:val="center"/>
            <w:tcMar>
              <w:top w:w="100" w:type="dxa"/>
              <w:start w:w="120" w:type="dxa"/>
              <w:bottom w:w="100" w:type="dxa"/>
              <w:end w:w="120" w:type="dxa"/>
            </w:tcMar>
          </w:tcPr>
          <w:p>
            <w:pPr>
              <w:spacing w:after="0" w:before="0"/>
            </w:pPr>
            <w:r/>
            <w:r>
              <w:rPr>
                <w:rFonts w:ascii="Aptos" w:hAnsi="Aptos"/>
                <w:b w:val="0"/>
                <w:color w:val="10231C"/>
                <w:sz w:val="15"/>
              </w:rPr>
              <w:t>Selected evidence frame is optional, capped and routed only to the configured vision adapter.</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5"/>
              </w:rPr>
              <w:t>Upload/security test.</w:t>
            </w:r>
          </w:p>
        </w:tc>
      </w:tr>
      <w:tr>
        <w:trPr>
          <w:cantSplit/>
        </w:trPr>
        <w:tc>
          <w:tcPr>
            <w:tcW w:type="dxa" w:w="1008"/>
            <w:shd w:fill="F2F7F5"/>
            <w:vAlign w:val="center"/>
            <w:tcMar>
              <w:top w:w="100" w:type="dxa"/>
              <w:start w:w="120" w:type="dxa"/>
              <w:bottom w:w="100" w:type="dxa"/>
              <w:end w:w="120" w:type="dxa"/>
            </w:tcMar>
          </w:tcPr>
          <w:p>
            <w:pPr>
              <w:spacing w:after="0" w:before="0"/>
            </w:pPr>
            <w:r/>
            <w:r>
              <w:rPr>
                <w:rFonts w:ascii="Aptos" w:hAnsi="Aptos"/>
                <w:b w:val="0"/>
                <w:color w:val="10231C"/>
                <w:sz w:val="15"/>
              </w:rPr>
              <w:t>AC-08</w:t>
            </w:r>
          </w:p>
        </w:tc>
        <w:tc>
          <w:tcPr>
            <w:tcW w:type="dxa" w:w="6696"/>
            <w:shd w:fill="F2F7F5"/>
            <w:vAlign w:val="center"/>
            <w:tcMar>
              <w:top w:w="100" w:type="dxa"/>
              <w:start w:w="120" w:type="dxa"/>
              <w:bottom w:w="100" w:type="dxa"/>
              <w:end w:w="120" w:type="dxa"/>
            </w:tcMar>
          </w:tcPr>
          <w:p>
            <w:pPr>
              <w:spacing w:after="0" w:before="0"/>
            </w:pPr>
            <w:r/>
            <w:r>
              <w:rPr>
                <w:rFonts w:ascii="Aptos" w:hAnsi="Aptos"/>
                <w:b w:val="0"/>
                <w:color w:val="10231C"/>
                <w:sz w:val="15"/>
              </w:rPr>
              <w:t>Agent can accept, edit, reject or defer; actor/action/value/time remain auditable.</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5"/>
              </w:rPr>
              <w:t>Review workflow test.</w:t>
            </w:r>
          </w:p>
        </w:tc>
      </w:tr>
      <w:tr>
        <w:trPr>
          <w:cantSplit/>
        </w:trPr>
        <w:tc>
          <w:tcPr>
            <w:tcW w:type="dxa" w:w="1008"/>
            <w:vAlign w:val="center"/>
            <w:tcMar>
              <w:top w:w="100" w:type="dxa"/>
              <w:start w:w="120" w:type="dxa"/>
              <w:bottom w:w="100" w:type="dxa"/>
              <w:end w:w="120" w:type="dxa"/>
            </w:tcMar>
          </w:tcPr>
          <w:p>
            <w:pPr>
              <w:spacing w:after="0" w:before="0"/>
            </w:pPr>
            <w:r/>
            <w:r>
              <w:rPr>
                <w:rFonts w:ascii="Aptos" w:hAnsi="Aptos"/>
                <w:b w:val="0"/>
                <w:color w:val="10231C"/>
                <w:sz w:val="15"/>
              </w:rPr>
              <w:t>AC-09</w:t>
            </w:r>
          </w:p>
        </w:tc>
        <w:tc>
          <w:tcPr>
            <w:tcW w:type="dxa" w:w="6696"/>
            <w:vAlign w:val="center"/>
            <w:tcMar>
              <w:top w:w="100" w:type="dxa"/>
              <w:start w:w="120" w:type="dxa"/>
              <w:bottom w:w="100" w:type="dxa"/>
              <w:end w:w="120" w:type="dxa"/>
            </w:tcMar>
          </w:tcPr>
          <w:p>
            <w:pPr>
              <w:spacing w:after="0" w:before="0"/>
            </w:pPr>
            <w:r/>
            <w:r>
              <w:rPr>
                <w:rFonts w:ascii="Aptos" w:hAnsi="Aptos"/>
                <w:b w:val="0"/>
                <w:color w:val="10231C"/>
                <w:sz w:val="15"/>
              </w:rPr>
              <w:t>Consent, missing, conflict or unreviewed material facts block finalization.</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5"/>
              </w:rPr>
              <w:t>Negative policy tests.</w:t>
            </w:r>
          </w:p>
        </w:tc>
      </w:tr>
      <w:tr>
        <w:trPr>
          <w:cantSplit/>
        </w:trPr>
        <w:tc>
          <w:tcPr>
            <w:tcW w:type="dxa" w:w="1008"/>
            <w:shd w:fill="F2F7F5"/>
            <w:vAlign w:val="center"/>
            <w:tcMar>
              <w:top w:w="100" w:type="dxa"/>
              <w:start w:w="120" w:type="dxa"/>
              <w:bottom w:w="100" w:type="dxa"/>
              <w:end w:w="120" w:type="dxa"/>
            </w:tcMar>
          </w:tcPr>
          <w:p>
            <w:pPr>
              <w:spacing w:after="0" w:before="0"/>
            </w:pPr>
            <w:r/>
            <w:r>
              <w:rPr>
                <w:rFonts w:ascii="Aptos" w:hAnsi="Aptos"/>
                <w:b w:val="0"/>
                <w:color w:val="10231C"/>
                <w:sz w:val="15"/>
              </w:rPr>
              <w:t>AC-10</w:t>
            </w:r>
          </w:p>
        </w:tc>
        <w:tc>
          <w:tcPr>
            <w:tcW w:type="dxa" w:w="6696"/>
            <w:shd w:fill="F2F7F5"/>
            <w:vAlign w:val="center"/>
            <w:tcMar>
              <w:top w:w="100" w:type="dxa"/>
              <w:start w:w="120" w:type="dxa"/>
              <w:bottom w:w="100" w:type="dxa"/>
              <w:end w:w="120" w:type="dxa"/>
            </w:tcMar>
          </w:tcPr>
          <w:p>
            <w:pPr>
              <w:spacing w:after="0" w:before="0"/>
            </w:pPr>
            <w:r/>
            <w:r>
              <w:rPr>
                <w:rFonts w:ascii="Aptos" w:hAnsi="Aptos"/>
                <w:b w:val="0"/>
                <w:color w:val="10231C"/>
                <w:sz w:val="15"/>
              </w:rPr>
              <w:t>Final attestation creates a digest-bound receipt; replay/mismatch is rejected.</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5"/>
              </w:rPr>
              <w:t>Approval/idempotency tests.</w:t>
            </w:r>
          </w:p>
        </w:tc>
      </w:tr>
      <w:tr>
        <w:trPr>
          <w:cantSplit/>
        </w:trPr>
        <w:tc>
          <w:tcPr>
            <w:tcW w:type="dxa" w:w="1008"/>
            <w:vAlign w:val="center"/>
            <w:tcMar>
              <w:top w:w="100" w:type="dxa"/>
              <w:start w:w="120" w:type="dxa"/>
              <w:bottom w:w="100" w:type="dxa"/>
              <w:end w:w="120" w:type="dxa"/>
            </w:tcMar>
          </w:tcPr>
          <w:p>
            <w:pPr>
              <w:spacing w:after="0" w:before="0"/>
            </w:pPr>
            <w:r/>
            <w:r>
              <w:rPr>
                <w:rFonts w:ascii="Aptos" w:hAnsi="Aptos"/>
                <w:b w:val="0"/>
                <w:color w:val="10231C"/>
                <w:sz w:val="15"/>
              </w:rPr>
              <w:t>AC-11</w:t>
            </w:r>
          </w:p>
        </w:tc>
        <w:tc>
          <w:tcPr>
            <w:tcW w:type="dxa" w:w="6696"/>
            <w:vAlign w:val="center"/>
            <w:tcMar>
              <w:top w:w="100" w:type="dxa"/>
              <w:start w:w="120" w:type="dxa"/>
              <w:bottom w:w="100" w:type="dxa"/>
              <w:end w:w="120" w:type="dxa"/>
            </w:tcMar>
          </w:tcPr>
          <w:p>
            <w:pPr>
              <w:spacing w:after="0" w:before="0"/>
            </w:pPr>
            <w:r/>
            <w:r>
              <w:rPr>
                <w:rFonts w:ascii="Aptos" w:hAnsi="Aptos"/>
                <w:b w:val="0"/>
                <w:color w:val="10231C"/>
                <w:sz w:val="15"/>
              </w:rPr>
              <w:t>Only create/update draft operations are callable; no auto-publish path exists.</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5"/>
              </w:rPr>
              <w:t>Code/API review.</w:t>
            </w:r>
          </w:p>
        </w:tc>
      </w:tr>
      <w:tr>
        <w:trPr>
          <w:cantSplit/>
        </w:trPr>
        <w:tc>
          <w:tcPr>
            <w:tcW w:type="dxa" w:w="1008"/>
            <w:shd w:fill="F2F7F5"/>
            <w:vAlign w:val="center"/>
            <w:tcMar>
              <w:top w:w="100" w:type="dxa"/>
              <w:start w:w="120" w:type="dxa"/>
              <w:bottom w:w="100" w:type="dxa"/>
              <w:end w:w="120" w:type="dxa"/>
            </w:tcMar>
          </w:tcPr>
          <w:p>
            <w:pPr>
              <w:spacing w:after="0" w:before="0"/>
            </w:pPr>
            <w:r/>
            <w:r>
              <w:rPr>
                <w:rFonts w:ascii="Aptos" w:hAnsi="Aptos"/>
                <w:b w:val="0"/>
                <w:color w:val="10231C"/>
                <w:sz w:val="15"/>
              </w:rPr>
              <w:t>AC-12</w:t>
            </w:r>
          </w:p>
        </w:tc>
        <w:tc>
          <w:tcPr>
            <w:tcW w:type="dxa" w:w="6696"/>
            <w:shd w:fill="F2F7F5"/>
            <w:vAlign w:val="center"/>
            <w:tcMar>
              <w:top w:w="100" w:type="dxa"/>
              <w:start w:w="120" w:type="dxa"/>
              <w:bottom w:w="100" w:type="dxa"/>
              <w:end w:w="120" w:type="dxa"/>
            </w:tcMar>
          </w:tcPr>
          <w:p>
            <w:pPr>
              <w:spacing w:after="0" w:before="0"/>
            </w:pPr>
            <w:r/>
            <w:r>
              <w:rPr>
                <w:rFonts w:ascii="Aptos" w:hAnsi="Aptos"/>
                <w:b w:val="0"/>
                <w:color w:val="10231C"/>
                <w:sz w:val="15"/>
              </w:rPr>
              <w:t>Future camera source can emit the same event contract without changing Zeus Core.</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5"/>
              </w:rPr>
              <w:t>Adapter conformance test.</w:t>
            </w:r>
          </w:p>
        </w:tc>
      </w:tr>
      <w:tr>
        <w:trPr>
          <w:cantSplit/>
        </w:trPr>
        <w:tc>
          <w:tcPr>
            <w:tcW w:type="dxa" w:w="1008"/>
            <w:vAlign w:val="center"/>
            <w:tcMar>
              <w:top w:w="100" w:type="dxa"/>
              <w:start w:w="120" w:type="dxa"/>
              <w:bottom w:w="100" w:type="dxa"/>
              <w:end w:w="120" w:type="dxa"/>
            </w:tcMar>
          </w:tcPr>
          <w:p>
            <w:pPr>
              <w:spacing w:after="0" w:before="0"/>
            </w:pPr>
            <w:r/>
            <w:r>
              <w:rPr>
                <w:rFonts w:ascii="Aptos" w:hAnsi="Aptos"/>
                <w:b w:val="0"/>
                <w:color w:val="10231C"/>
                <w:sz w:val="15"/>
              </w:rPr>
              <w:t>AC-13</w:t>
            </w:r>
          </w:p>
        </w:tc>
        <w:tc>
          <w:tcPr>
            <w:tcW w:type="dxa" w:w="6696"/>
            <w:vAlign w:val="center"/>
            <w:tcMar>
              <w:top w:w="100" w:type="dxa"/>
              <w:start w:w="120" w:type="dxa"/>
              <w:bottom w:w="100" w:type="dxa"/>
              <w:end w:w="120" w:type="dxa"/>
            </w:tcMar>
          </w:tcPr>
          <w:p>
            <w:pPr>
              <w:spacing w:after="0" w:before="0"/>
            </w:pPr>
            <w:r/>
            <w:r>
              <w:rPr>
                <w:rFonts w:ascii="Aptos" w:hAnsi="Aptos"/>
                <w:b w:val="0"/>
                <w:color w:val="10231C"/>
                <w:sz w:val="15"/>
              </w:rPr>
              <w:t>Production build disables dev identity, mock adapter and manual transcript controls.</w:t>
            </w:r>
          </w:p>
        </w:tc>
        <w:tc>
          <w:tcPr>
            <w:tcW w:type="dxa" w:w="2376"/>
            <w:vAlign w:val="center"/>
            <w:tcMar>
              <w:top w:w="100" w:type="dxa"/>
              <w:start w:w="120" w:type="dxa"/>
              <w:bottom w:w="100" w:type="dxa"/>
              <w:end w:w="120" w:type="dxa"/>
            </w:tcMar>
          </w:tcPr>
          <w:p>
            <w:pPr>
              <w:spacing w:after="0" w:before="0"/>
            </w:pPr>
            <w:r/>
            <w:r>
              <w:rPr>
                <w:rFonts w:ascii="Aptos" w:hAnsi="Aptos"/>
                <w:b w:val="0"/>
                <w:color w:val="10231C"/>
                <w:sz w:val="15"/>
              </w:rPr>
              <w:t>Release configuration test.</w:t>
            </w:r>
          </w:p>
        </w:tc>
      </w:tr>
      <w:tr>
        <w:trPr>
          <w:cantSplit/>
        </w:trPr>
        <w:tc>
          <w:tcPr>
            <w:tcW w:type="dxa" w:w="1008"/>
            <w:shd w:fill="F2F7F5"/>
            <w:vAlign w:val="center"/>
            <w:tcMar>
              <w:top w:w="100" w:type="dxa"/>
              <w:start w:w="120" w:type="dxa"/>
              <w:bottom w:w="100" w:type="dxa"/>
              <w:end w:w="120" w:type="dxa"/>
            </w:tcMar>
          </w:tcPr>
          <w:p>
            <w:pPr>
              <w:spacing w:after="0" w:before="0"/>
            </w:pPr>
            <w:r/>
            <w:r>
              <w:rPr>
                <w:rFonts w:ascii="Aptos" w:hAnsi="Aptos"/>
                <w:b w:val="0"/>
                <w:color w:val="10231C"/>
                <w:sz w:val="15"/>
              </w:rPr>
              <w:t>AC-14</w:t>
            </w:r>
          </w:p>
        </w:tc>
        <w:tc>
          <w:tcPr>
            <w:tcW w:type="dxa" w:w="6696"/>
            <w:shd w:fill="F2F7F5"/>
            <w:vAlign w:val="center"/>
            <w:tcMar>
              <w:top w:w="100" w:type="dxa"/>
              <w:start w:w="120" w:type="dxa"/>
              <w:bottom w:w="100" w:type="dxa"/>
              <w:end w:w="120" w:type="dxa"/>
            </w:tcMar>
          </w:tcPr>
          <w:p>
            <w:pPr>
              <w:spacing w:after="0" w:before="0"/>
            </w:pPr>
            <w:r/>
            <w:r>
              <w:rPr>
                <w:rFonts w:ascii="Aptos" w:hAnsi="Aptos"/>
                <w:b w:val="0"/>
                <w:color w:val="10231C"/>
                <w:sz w:val="15"/>
              </w:rPr>
              <w:t>Field-level pilot report includes accuracy, calibration, correction burden and segmented failures.</w:t>
            </w:r>
          </w:p>
        </w:tc>
        <w:tc>
          <w:tcPr>
            <w:tcW w:type="dxa" w:w="2376"/>
            <w:shd w:fill="F2F7F5"/>
            <w:vAlign w:val="center"/>
            <w:tcMar>
              <w:top w:w="100" w:type="dxa"/>
              <w:start w:w="120" w:type="dxa"/>
              <w:bottom w:w="100" w:type="dxa"/>
              <w:end w:w="120" w:type="dxa"/>
            </w:tcMar>
          </w:tcPr>
          <w:p>
            <w:pPr>
              <w:spacing w:after="0" w:before="0"/>
            </w:pPr>
            <w:r/>
            <w:r>
              <w:rPr>
                <w:rFonts w:ascii="Aptos" w:hAnsi="Aptos"/>
                <w:b w:val="0"/>
                <w:color w:val="10231C"/>
                <w:sz w:val="15"/>
              </w:rPr>
              <w:t>Signed validation report.</w:t>
            </w:r>
          </w:p>
        </w:tc>
      </w:tr>
    </w:tbl>
    <w:p>
      <w:pPr>
        <w:spacing w:after="0"/>
      </w:pPr>
    </w:p>
    <w:p>
      <w:r>
        <w:br w:type="page"/>
      </w:r>
    </w:p>
    <w:p>
      <w:pPr>
        <w:spacing w:after="40"/>
      </w:pPr>
      <w:r>
        <w:rPr>
          <w:rFonts w:ascii="Aptos" w:hAnsi="Aptos"/>
          <w:b/>
          <w:color w:val="18A77B"/>
          <w:sz w:val="18"/>
        </w:rPr>
        <w:t>SECTION 22</w:t>
      </w:r>
    </w:p>
    <w:p>
      <w:pPr>
        <w:pStyle w:val="Heading1"/>
        <w:spacing w:before="0"/>
      </w:pPr>
      <w:r>
        <w:t>Assumptions, exclusions and risks</w:t>
      </w:r>
    </w:p>
    <w:p>
      <w:pPr>
        <w:spacing w:after="200"/>
      </w:pPr>
      <w:r>
        <w:rPr>
          <w:rFonts w:ascii="Aptos" w:hAnsi="Aptos"/>
          <w:i/>
          <w:color w:val="63756E"/>
          <w:sz w:val="23"/>
        </w:rPr>
        <w:t>The scope is ambitious, but its boundaries are explicit and controllable.</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224"/>
            <w:shd w:fill="164C3B"/>
            <w:vAlign w:val="center"/>
            <w:tcMar>
              <w:top w:w="100" w:type="dxa"/>
              <w:start w:w="120" w:type="dxa"/>
              <w:bottom w:w="100" w:type="dxa"/>
              <w:end w:w="120" w:type="dxa"/>
            </w:tcMar>
          </w:tcPr>
          <w:p>
            <w:pPr>
              <w:spacing w:after="0" w:before="0"/>
            </w:pPr>
            <w:r/>
            <w:r>
              <w:rPr>
                <w:rFonts w:ascii="Aptos" w:hAnsi="Aptos"/>
                <w:b/>
                <w:color w:val="FFFFFF"/>
                <w:sz w:val="16"/>
              </w:rPr>
              <w:t>Type</w:t>
            </w:r>
          </w:p>
        </w:tc>
        <w:tc>
          <w:tcPr>
            <w:tcW w:type="dxa" w:w="5256"/>
            <w:shd w:fill="164C3B"/>
            <w:vAlign w:val="center"/>
            <w:tcMar>
              <w:top w:w="100" w:type="dxa"/>
              <w:start w:w="120" w:type="dxa"/>
              <w:bottom w:w="100" w:type="dxa"/>
              <w:end w:w="120" w:type="dxa"/>
            </w:tcMar>
          </w:tcPr>
          <w:p>
            <w:pPr>
              <w:spacing w:after="0" w:before="0"/>
            </w:pPr>
            <w:r/>
            <w:r>
              <w:rPr>
                <w:rFonts w:ascii="Aptos" w:hAnsi="Aptos"/>
                <w:b/>
                <w:color w:val="FFFFFF"/>
                <w:sz w:val="16"/>
              </w:rPr>
              <w:t>Item</w:t>
            </w:r>
          </w:p>
        </w:tc>
        <w:tc>
          <w:tcPr>
            <w:tcW w:type="dxa" w:w="3600"/>
            <w:shd w:fill="164C3B"/>
            <w:vAlign w:val="center"/>
            <w:tcMar>
              <w:top w:w="100" w:type="dxa"/>
              <w:start w:w="120" w:type="dxa"/>
              <w:bottom w:w="100" w:type="dxa"/>
              <w:end w:w="120" w:type="dxa"/>
            </w:tcMar>
          </w:tcPr>
          <w:p>
            <w:pPr>
              <w:spacing w:after="0" w:before="0"/>
            </w:pPr>
            <w:r/>
            <w:r>
              <w:rPr>
                <w:rFonts w:ascii="Aptos" w:hAnsi="Aptos"/>
                <w:b/>
                <w:color w:val="FFFFFF"/>
                <w:sz w:val="16"/>
              </w:rPr>
              <w:t>Treatment</w:t>
            </w:r>
          </w:p>
        </w:tc>
      </w:tr>
      <w:tr>
        <w:trPr>
          <w:cantSplit/>
        </w:trPr>
        <w:tc>
          <w:tcPr>
            <w:tcW w:type="dxa" w:w="1224"/>
            <w:vAlign w:val="center"/>
            <w:tcMar>
              <w:top w:w="100" w:type="dxa"/>
              <w:start w:w="120" w:type="dxa"/>
              <w:bottom w:w="100" w:type="dxa"/>
              <w:end w:w="120" w:type="dxa"/>
            </w:tcMar>
          </w:tcPr>
          <w:p>
            <w:pPr>
              <w:spacing w:after="0" w:before="0"/>
            </w:pPr>
            <w:r/>
            <w:r>
              <w:rPr>
                <w:rFonts w:ascii="Aptos" w:hAnsi="Aptos"/>
                <w:b w:val="0"/>
                <w:color w:val="10231C"/>
                <w:sz w:val="15"/>
              </w:rPr>
              <w:t>Assumption</w:t>
            </w:r>
          </w:p>
        </w:tc>
        <w:tc>
          <w:tcPr>
            <w:tcW w:type="dxa" w:w="5256"/>
            <w:vAlign w:val="center"/>
            <w:tcMar>
              <w:top w:w="100" w:type="dxa"/>
              <w:start w:w="120" w:type="dxa"/>
              <w:bottom w:w="100" w:type="dxa"/>
              <w:end w:w="120" w:type="dxa"/>
            </w:tcMar>
          </w:tcPr>
          <w:p>
            <w:pPr>
              <w:spacing w:after="0" w:before="0"/>
            </w:pPr>
            <w:r/>
            <w:r>
              <w:rPr>
                <w:rFonts w:ascii="Aptos" w:hAnsi="Aptos"/>
                <w:b w:val="0"/>
                <w:color w:val="10231C"/>
                <w:sz w:val="15"/>
              </w:rPr>
              <w:t>Pillar 9 supplies a private draft/read contract, sandbox and identity integration.</w:t>
            </w:r>
          </w:p>
        </w:tc>
        <w:tc>
          <w:tcPr>
            <w:tcW w:type="dxa" w:w="3600"/>
            <w:vAlign w:val="center"/>
            <w:tcMar>
              <w:top w:w="100" w:type="dxa"/>
              <w:start w:w="120" w:type="dxa"/>
              <w:bottom w:w="100" w:type="dxa"/>
              <w:end w:w="120" w:type="dxa"/>
            </w:tcMar>
          </w:tcPr>
          <w:p>
            <w:pPr>
              <w:spacing w:after="0" w:before="0"/>
            </w:pPr>
            <w:r/>
            <w:r>
              <w:rPr>
                <w:rFonts w:ascii="Aptos" w:hAnsi="Aptos"/>
                <w:b w:val="0"/>
                <w:color w:val="10231C"/>
                <w:sz w:val="15"/>
              </w:rPr>
              <w:t>Contract workshop and named endpoint owner in Phase 0.</w:t>
            </w:r>
          </w:p>
        </w:tc>
      </w:tr>
      <w:tr>
        <w:trPr>
          <w:cantSplit/>
        </w:trPr>
        <w:tc>
          <w:tcPr>
            <w:tcW w:type="dxa" w:w="1224"/>
            <w:shd w:fill="F2F7F5"/>
            <w:vAlign w:val="center"/>
            <w:tcMar>
              <w:top w:w="100" w:type="dxa"/>
              <w:start w:w="120" w:type="dxa"/>
              <w:bottom w:w="100" w:type="dxa"/>
              <w:end w:w="120" w:type="dxa"/>
            </w:tcMar>
          </w:tcPr>
          <w:p>
            <w:pPr>
              <w:spacing w:after="0" w:before="0"/>
            </w:pPr>
            <w:r/>
            <w:r>
              <w:rPr>
                <w:rFonts w:ascii="Aptos" w:hAnsi="Aptos"/>
                <w:b w:val="0"/>
                <w:color w:val="10231C"/>
                <w:sz w:val="15"/>
              </w:rPr>
              <w:t>Assumption</w:t>
            </w:r>
          </w:p>
        </w:tc>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5"/>
              </w:rPr>
              <w:t>Target mobile host can install native RN packages/New Architecture and rebuild iOS/Android apps.</w:t>
            </w:r>
          </w:p>
        </w:tc>
        <w:tc>
          <w:tcPr>
            <w:tcW w:type="dxa" w:w="3600"/>
            <w:shd w:fill="F2F7F5"/>
            <w:vAlign w:val="center"/>
            <w:tcMar>
              <w:top w:w="100" w:type="dxa"/>
              <w:start w:w="120" w:type="dxa"/>
              <w:bottom w:w="100" w:type="dxa"/>
              <w:end w:w="120" w:type="dxa"/>
            </w:tcMar>
          </w:tcPr>
          <w:p>
            <w:pPr>
              <w:spacing w:after="0" w:before="0"/>
            </w:pPr>
            <w:r/>
            <w:r>
              <w:rPr>
                <w:rFonts w:ascii="Aptos" w:hAnsi="Aptos"/>
                <w:b w:val="0"/>
                <w:color w:val="10231C"/>
                <w:sz w:val="15"/>
              </w:rPr>
              <w:t>Host technical spike before schedule commitment.</w:t>
            </w:r>
          </w:p>
        </w:tc>
      </w:tr>
      <w:tr>
        <w:trPr>
          <w:cantSplit/>
        </w:trPr>
        <w:tc>
          <w:tcPr>
            <w:tcW w:type="dxa" w:w="1224"/>
            <w:vAlign w:val="center"/>
            <w:tcMar>
              <w:top w:w="100" w:type="dxa"/>
              <w:start w:w="120" w:type="dxa"/>
              <w:bottom w:w="100" w:type="dxa"/>
              <w:end w:w="120" w:type="dxa"/>
            </w:tcMar>
          </w:tcPr>
          <w:p>
            <w:pPr>
              <w:spacing w:after="0" w:before="0"/>
            </w:pPr>
            <w:r/>
            <w:r>
              <w:rPr>
                <w:rFonts w:ascii="Aptos" w:hAnsi="Aptos"/>
                <w:b w:val="0"/>
                <w:color w:val="10231C"/>
                <w:sz w:val="15"/>
              </w:rPr>
              <w:t>Assumption</w:t>
            </w:r>
          </w:p>
        </w:tc>
        <w:tc>
          <w:tcPr>
            <w:tcW w:type="dxa" w:w="5256"/>
            <w:vAlign w:val="center"/>
            <w:tcMar>
              <w:top w:w="100" w:type="dxa"/>
              <w:start w:w="120" w:type="dxa"/>
              <w:bottom w:w="100" w:type="dxa"/>
              <w:end w:w="120" w:type="dxa"/>
            </w:tcMar>
          </w:tcPr>
          <w:p>
            <w:pPr>
              <w:spacing w:after="0" w:before="0"/>
            </w:pPr>
            <w:r/>
            <w:r>
              <w:rPr>
                <w:rFonts w:ascii="Aptos" w:hAnsi="Aptos"/>
                <w:b w:val="0"/>
                <w:color w:val="10231C"/>
                <w:sz w:val="15"/>
              </w:rPr>
              <w:t>Consented representative properties and reviewers are available.</w:t>
            </w:r>
          </w:p>
        </w:tc>
        <w:tc>
          <w:tcPr>
            <w:tcW w:type="dxa" w:w="3600"/>
            <w:vAlign w:val="center"/>
            <w:tcMar>
              <w:top w:w="100" w:type="dxa"/>
              <w:start w:w="120" w:type="dxa"/>
              <w:bottom w:w="100" w:type="dxa"/>
              <w:end w:w="120" w:type="dxa"/>
            </w:tcMar>
          </w:tcPr>
          <w:p>
            <w:pPr>
              <w:spacing w:after="0" w:before="0"/>
            </w:pPr>
            <w:r/>
            <w:r>
              <w:rPr>
                <w:rFonts w:ascii="Aptos" w:hAnsi="Aptos"/>
                <w:b w:val="0"/>
                <w:color w:val="10231C"/>
                <w:sz w:val="15"/>
              </w:rPr>
              <w:t>Validation data plan and recruitment owner.</w:t>
            </w:r>
          </w:p>
        </w:tc>
      </w:tr>
      <w:tr>
        <w:trPr>
          <w:cantSplit/>
        </w:trPr>
        <w:tc>
          <w:tcPr>
            <w:tcW w:type="dxa" w:w="1224"/>
            <w:shd w:fill="F2F7F5"/>
            <w:vAlign w:val="center"/>
            <w:tcMar>
              <w:top w:w="100" w:type="dxa"/>
              <w:start w:w="120" w:type="dxa"/>
              <w:bottom w:w="100" w:type="dxa"/>
              <w:end w:w="120" w:type="dxa"/>
            </w:tcMar>
          </w:tcPr>
          <w:p>
            <w:pPr>
              <w:spacing w:after="0" w:before="0"/>
            </w:pPr>
            <w:r/>
            <w:r>
              <w:rPr>
                <w:rFonts w:ascii="Aptos" w:hAnsi="Aptos"/>
                <w:b w:val="0"/>
                <w:color w:val="10231C"/>
                <w:sz w:val="15"/>
              </w:rPr>
              <w:t>Exclusion</w:t>
            </w:r>
          </w:p>
        </w:tc>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5"/>
              </w:rPr>
              <w:t>Standalone SaaS tenancy, external billing, CRM or public registration.</w:t>
            </w:r>
          </w:p>
        </w:tc>
        <w:tc>
          <w:tcPr>
            <w:tcW w:type="dxa" w:w="3600"/>
            <w:shd w:fill="F2F7F5"/>
            <w:vAlign w:val="center"/>
            <w:tcMar>
              <w:top w:w="100" w:type="dxa"/>
              <w:start w:w="120" w:type="dxa"/>
              <w:bottom w:w="100" w:type="dxa"/>
              <w:end w:w="120" w:type="dxa"/>
            </w:tcMar>
          </w:tcPr>
          <w:p>
            <w:pPr>
              <w:spacing w:after="0" w:before="0"/>
            </w:pPr>
            <w:r/>
            <w:r>
              <w:rPr>
                <w:rFonts w:ascii="Aptos" w:hAnsi="Aptos"/>
                <w:b w:val="0"/>
                <w:color w:val="10231C"/>
                <w:sz w:val="15"/>
              </w:rPr>
              <w:t>Use Pillar 9 platform services.</w:t>
            </w:r>
          </w:p>
        </w:tc>
      </w:tr>
      <w:tr>
        <w:trPr>
          <w:cantSplit/>
        </w:trPr>
        <w:tc>
          <w:tcPr>
            <w:tcW w:type="dxa" w:w="1224"/>
            <w:vAlign w:val="center"/>
            <w:tcMar>
              <w:top w:w="100" w:type="dxa"/>
              <w:start w:w="120" w:type="dxa"/>
              <w:bottom w:w="100" w:type="dxa"/>
              <w:end w:w="120" w:type="dxa"/>
            </w:tcMar>
          </w:tcPr>
          <w:p>
            <w:pPr>
              <w:spacing w:after="0" w:before="0"/>
            </w:pPr>
            <w:r/>
            <w:r>
              <w:rPr>
                <w:rFonts w:ascii="Aptos" w:hAnsi="Aptos"/>
                <w:b w:val="0"/>
                <w:color w:val="10231C"/>
                <w:sz w:val="15"/>
              </w:rPr>
              <w:t>Exclusion</w:t>
            </w:r>
          </w:p>
        </w:tc>
        <w:tc>
          <w:tcPr>
            <w:tcW w:type="dxa" w:w="5256"/>
            <w:vAlign w:val="center"/>
            <w:tcMar>
              <w:top w:w="100" w:type="dxa"/>
              <w:start w:w="120" w:type="dxa"/>
              <w:bottom w:w="100" w:type="dxa"/>
              <w:end w:w="120" w:type="dxa"/>
            </w:tcMar>
          </w:tcPr>
          <w:p>
            <w:pPr>
              <w:spacing w:after="0" w:before="0"/>
            </w:pPr>
            <w:r/>
            <w:r>
              <w:rPr>
                <w:rFonts w:ascii="Aptos" w:hAnsi="Aptos"/>
                <w:b w:val="0"/>
                <w:color w:val="10231C"/>
                <w:sz w:val="15"/>
              </w:rPr>
              <w:t>Automatic MLS/board publication or legal verification of visually inferred facts.</w:t>
            </w:r>
          </w:p>
        </w:tc>
        <w:tc>
          <w:tcPr>
            <w:tcW w:type="dxa" w:w="3600"/>
            <w:vAlign w:val="center"/>
            <w:tcMar>
              <w:top w:w="100" w:type="dxa"/>
              <w:start w:w="120" w:type="dxa"/>
              <w:bottom w:w="100" w:type="dxa"/>
              <w:end w:w="120" w:type="dxa"/>
            </w:tcMar>
          </w:tcPr>
          <w:p>
            <w:pPr>
              <w:spacing w:after="0" w:before="0"/>
            </w:pPr>
            <w:r/>
            <w:r>
              <w:rPr>
                <w:rFonts w:ascii="Aptos" w:hAnsi="Aptos"/>
                <w:b w:val="0"/>
                <w:color w:val="10231C"/>
                <w:sz w:val="15"/>
              </w:rPr>
              <w:t>Draft only; agent/Pillar 9 processes remain.</w:t>
            </w:r>
          </w:p>
        </w:tc>
      </w:tr>
      <w:tr>
        <w:trPr>
          <w:cantSplit/>
        </w:trPr>
        <w:tc>
          <w:tcPr>
            <w:tcW w:type="dxa" w:w="1224"/>
            <w:shd w:fill="F2F7F5"/>
            <w:vAlign w:val="center"/>
            <w:tcMar>
              <w:top w:w="100" w:type="dxa"/>
              <w:start w:w="120" w:type="dxa"/>
              <w:bottom w:w="100" w:type="dxa"/>
              <w:end w:w="120" w:type="dxa"/>
            </w:tcMar>
          </w:tcPr>
          <w:p>
            <w:pPr>
              <w:spacing w:after="0" w:before="0"/>
            </w:pPr>
            <w:r/>
            <w:r>
              <w:rPr>
                <w:rFonts w:ascii="Aptos" w:hAnsi="Aptos"/>
                <w:b w:val="0"/>
                <w:color w:val="10231C"/>
                <w:sz w:val="15"/>
              </w:rPr>
              <w:t>Exclusion</w:t>
            </w:r>
          </w:p>
        </w:tc>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5"/>
              </w:rPr>
              <w:t>Physical hands-free/eye-level equivalence and covert background capture.</w:t>
            </w:r>
          </w:p>
        </w:tc>
        <w:tc>
          <w:tcPr>
            <w:tcW w:type="dxa" w:w="3600"/>
            <w:shd w:fill="F2F7F5"/>
            <w:vAlign w:val="center"/>
            <w:tcMar>
              <w:top w:w="100" w:type="dxa"/>
              <w:start w:w="120" w:type="dxa"/>
              <w:bottom w:w="100" w:type="dxa"/>
              <w:end w:w="120" w:type="dxa"/>
            </w:tcMar>
          </w:tcPr>
          <w:p>
            <w:pPr>
              <w:spacing w:after="0" w:before="0"/>
            </w:pPr>
            <w:r/>
            <w:r>
              <w:rPr>
                <w:rFonts w:ascii="Aptos" w:hAnsi="Aptos"/>
                <w:b w:val="0"/>
                <w:color w:val="10231C"/>
                <w:sz w:val="15"/>
              </w:rPr>
              <w:t>Future Omi input; visible phone session now.</w:t>
            </w:r>
          </w:p>
        </w:tc>
      </w:tr>
      <w:tr>
        <w:trPr>
          <w:cantSplit/>
        </w:trPr>
        <w:tc>
          <w:tcPr>
            <w:tcW w:type="dxa" w:w="1224"/>
            <w:vAlign w:val="center"/>
            <w:tcMar>
              <w:top w:w="100" w:type="dxa"/>
              <w:start w:w="120" w:type="dxa"/>
              <w:bottom w:w="100" w:type="dxa"/>
              <w:end w:w="120" w:type="dxa"/>
            </w:tcMar>
          </w:tcPr>
          <w:p>
            <w:pPr>
              <w:spacing w:after="0" w:before="0"/>
            </w:pPr>
            <w:r/>
            <w:r>
              <w:rPr>
                <w:rFonts w:ascii="Aptos" w:hAnsi="Aptos"/>
                <w:b w:val="0"/>
                <w:color w:val="10231C"/>
                <w:sz w:val="15"/>
              </w:rPr>
              <w:t>Risk</w:t>
            </w:r>
          </w:p>
        </w:tc>
        <w:tc>
          <w:tcPr>
            <w:tcW w:type="dxa" w:w="5256"/>
            <w:vAlign w:val="center"/>
            <w:tcMar>
              <w:top w:w="100" w:type="dxa"/>
              <w:start w:w="120" w:type="dxa"/>
              <w:bottom w:w="100" w:type="dxa"/>
              <w:end w:w="120" w:type="dxa"/>
            </w:tcMar>
          </w:tcPr>
          <w:p>
            <w:pPr>
              <w:spacing w:after="0" w:before="0"/>
            </w:pPr>
            <w:r/>
            <w:r>
              <w:rPr>
                <w:rFonts w:ascii="Aptos" w:hAnsi="Aptos"/>
                <w:b w:val="0"/>
                <w:color w:val="10231C"/>
                <w:sz w:val="15"/>
              </w:rPr>
              <w:t>General detector misses real-estate-specific materials/features.</w:t>
            </w:r>
          </w:p>
        </w:tc>
        <w:tc>
          <w:tcPr>
            <w:tcW w:type="dxa" w:w="3600"/>
            <w:vAlign w:val="center"/>
            <w:tcMar>
              <w:top w:w="100" w:type="dxa"/>
              <w:start w:w="120" w:type="dxa"/>
              <w:bottom w:w="100" w:type="dxa"/>
              <w:end w:w="120" w:type="dxa"/>
            </w:tcMar>
          </w:tcPr>
          <w:p>
            <w:pPr>
              <w:spacing w:after="0" w:before="0"/>
            </w:pPr>
            <w:r/>
            <w:r>
              <w:rPr>
                <w:rFonts w:ascii="Aptos" w:hAnsi="Aptos"/>
                <w:b w:val="0"/>
                <w:color w:val="10231C"/>
                <w:sz w:val="15"/>
              </w:rPr>
              <w:t>Private model adapter, curated taxonomy and locked validation.</w:t>
            </w:r>
          </w:p>
        </w:tc>
      </w:tr>
      <w:tr>
        <w:trPr>
          <w:cantSplit/>
        </w:trPr>
        <w:tc>
          <w:tcPr>
            <w:tcW w:type="dxa" w:w="1224"/>
            <w:shd w:fill="F2F7F5"/>
            <w:vAlign w:val="center"/>
            <w:tcMar>
              <w:top w:w="100" w:type="dxa"/>
              <w:start w:w="120" w:type="dxa"/>
              <w:bottom w:w="100" w:type="dxa"/>
              <w:end w:w="120" w:type="dxa"/>
            </w:tcMar>
          </w:tcPr>
          <w:p>
            <w:pPr>
              <w:spacing w:after="0" w:before="0"/>
            </w:pPr>
            <w:r/>
            <w:r>
              <w:rPr>
                <w:rFonts w:ascii="Aptos" w:hAnsi="Aptos"/>
                <w:b w:val="0"/>
                <w:color w:val="10231C"/>
                <w:sz w:val="15"/>
              </w:rPr>
              <w:t>Risk</w:t>
            </w:r>
          </w:p>
        </w:tc>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5"/>
              </w:rPr>
              <w:t>STT errors alter numbers, prices or addresses.</w:t>
            </w:r>
          </w:p>
        </w:tc>
        <w:tc>
          <w:tcPr>
            <w:tcW w:type="dxa" w:w="3600"/>
            <w:shd w:fill="F2F7F5"/>
            <w:vAlign w:val="center"/>
            <w:tcMar>
              <w:top w:w="100" w:type="dxa"/>
              <w:start w:w="120" w:type="dxa"/>
              <w:bottom w:w="100" w:type="dxa"/>
              <w:end w:w="120" w:type="dxa"/>
            </w:tcMar>
          </w:tcPr>
          <w:p>
            <w:pPr>
              <w:spacing w:after="0" w:before="0"/>
            </w:pPr>
            <w:r/>
            <w:r>
              <w:rPr>
                <w:rFonts w:ascii="Aptos" w:hAnsi="Aptos"/>
                <w:b w:val="0"/>
                <w:color w:val="10231C"/>
                <w:sz w:val="15"/>
              </w:rPr>
              <w:t>Named-value metrics, evidence display, confidence and material review.</w:t>
            </w:r>
          </w:p>
        </w:tc>
      </w:tr>
      <w:tr>
        <w:trPr>
          <w:cantSplit/>
        </w:trPr>
        <w:tc>
          <w:tcPr>
            <w:tcW w:type="dxa" w:w="1224"/>
            <w:vAlign w:val="center"/>
            <w:tcMar>
              <w:top w:w="100" w:type="dxa"/>
              <w:start w:w="120" w:type="dxa"/>
              <w:bottom w:w="100" w:type="dxa"/>
              <w:end w:w="120" w:type="dxa"/>
            </w:tcMar>
          </w:tcPr>
          <w:p>
            <w:pPr>
              <w:spacing w:after="0" w:before="0"/>
            </w:pPr>
            <w:r/>
            <w:r>
              <w:rPr>
                <w:rFonts w:ascii="Aptos" w:hAnsi="Aptos"/>
                <w:b w:val="0"/>
                <w:color w:val="10231C"/>
                <w:sz w:val="15"/>
              </w:rPr>
              <w:t>Risk</w:t>
            </w:r>
          </w:p>
        </w:tc>
        <w:tc>
          <w:tcPr>
            <w:tcW w:type="dxa" w:w="5256"/>
            <w:vAlign w:val="center"/>
            <w:tcMar>
              <w:top w:w="100" w:type="dxa"/>
              <w:start w:w="120" w:type="dxa"/>
              <w:bottom w:w="100" w:type="dxa"/>
              <w:end w:w="120" w:type="dxa"/>
            </w:tcMar>
          </w:tcPr>
          <w:p>
            <w:pPr>
              <w:spacing w:after="0" w:before="0"/>
            </w:pPr>
            <w:r/>
            <w:r>
              <w:rPr>
                <w:rFonts w:ascii="Aptos" w:hAnsi="Aptos"/>
                <w:b w:val="0"/>
                <w:color w:val="10231C"/>
                <w:sz w:val="15"/>
              </w:rPr>
              <w:t>Network loss interrupts STT/draft synchronization.</w:t>
            </w:r>
          </w:p>
        </w:tc>
        <w:tc>
          <w:tcPr>
            <w:tcW w:type="dxa" w:w="3600"/>
            <w:vAlign w:val="center"/>
            <w:tcMar>
              <w:top w:w="100" w:type="dxa"/>
              <w:start w:w="120" w:type="dxa"/>
              <w:bottom w:w="100" w:type="dxa"/>
              <w:end w:w="120" w:type="dxa"/>
            </w:tcMar>
          </w:tcPr>
          <w:p>
            <w:pPr>
              <w:spacing w:after="0" w:before="0"/>
            </w:pPr>
            <w:r/>
            <w:r>
              <w:rPr>
                <w:rFonts w:ascii="Aptos" w:hAnsi="Aptos"/>
                <w:b w:val="0"/>
                <w:color w:val="10231C"/>
                <w:sz w:val="15"/>
              </w:rPr>
              <w:t>Bounded reconnect queue, state indicator, REST snapshot/recovery and offline roadmap.</w:t>
            </w:r>
          </w:p>
        </w:tc>
      </w:tr>
      <w:tr>
        <w:trPr>
          <w:cantSplit/>
        </w:trPr>
        <w:tc>
          <w:tcPr>
            <w:tcW w:type="dxa" w:w="1224"/>
            <w:shd w:fill="F2F7F5"/>
            <w:vAlign w:val="center"/>
            <w:tcMar>
              <w:top w:w="100" w:type="dxa"/>
              <w:start w:w="120" w:type="dxa"/>
              <w:bottom w:w="100" w:type="dxa"/>
              <w:end w:w="120" w:type="dxa"/>
            </w:tcMar>
          </w:tcPr>
          <w:p>
            <w:pPr>
              <w:spacing w:after="0" w:before="0"/>
            </w:pPr>
            <w:r/>
            <w:r>
              <w:rPr>
                <w:rFonts w:ascii="Aptos" w:hAnsi="Aptos"/>
                <w:b w:val="0"/>
                <w:color w:val="10231C"/>
                <w:sz w:val="15"/>
              </w:rPr>
              <w:t>Risk</w:t>
            </w:r>
          </w:p>
        </w:tc>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5"/>
              </w:rPr>
              <w:t>Internal field/API changes break mapping.</w:t>
            </w:r>
          </w:p>
        </w:tc>
        <w:tc>
          <w:tcPr>
            <w:tcW w:type="dxa" w:w="3600"/>
            <w:shd w:fill="F2F7F5"/>
            <w:vAlign w:val="center"/>
            <w:tcMar>
              <w:top w:w="100" w:type="dxa"/>
              <w:start w:w="120" w:type="dxa"/>
              <w:bottom w:w="100" w:type="dxa"/>
              <w:end w:w="120" w:type="dxa"/>
            </w:tcMar>
          </w:tcPr>
          <w:p>
            <w:pPr>
              <w:spacing w:after="0" w:before="0"/>
            </w:pPr>
            <w:r/>
            <w:r>
              <w:rPr>
                <w:rFonts w:ascii="Aptos" w:hAnsi="Aptos"/>
                <w:b w:val="0"/>
                <w:color w:val="10231C"/>
                <w:sz w:val="15"/>
              </w:rPr>
              <w:t>Versioned adapter contract and sandbox regression suite.</w:t>
            </w:r>
          </w:p>
        </w:tc>
      </w:tr>
      <w:tr>
        <w:trPr>
          <w:cantSplit/>
        </w:trPr>
        <w:tc>
          <w:tcPr>
            <w:tcW w:type="dxa" w:w="1224"/>
            <w:vAlign w:val="center"/>
            <w:tcMar>
              <w:top w:w="100" w:type="dxa"/>
              <w:start w:w="120" w:type="dxa"/>
              <w:bottom w:w="100" w:type="dxa"/>
              <w:end w:w="120" w:type="dxa"/>
            </w:tcMar>
          </w:tcPr>
          <w:p>
            <w:pPr>
              <w:spacing w:after="0" w:before="0"/>
            </w:pPr>
            <w:r/>
            <w:r>
              <w:rPr>
                <w:rFonts w:ascii="Aptos" w:hAnsi="Aptos"/>
                <w:b w:val="0"/>
                <w:color w:val="10231C"/>
                <w:sz w:val="15"/>
              </w:rPr>
              <w:t>Risk</w:t>
            </w:r>
          </w:p>
        </w:tc>
        <w:tc>
          <w:tcPr>
            <w:tcW w:type="dxa" w:w="5256"/>
            <w:vAlign w:val="center"/>
            <w:tcMar>
              <w:top w:w="100" w:type="dxa"/>
              <w:start w:w="120" w:type="dxa"/>
              <w:bottom w:w="100" w:type="dxa"/>
              <w:end w:w="120" w:type="dxa"/>
            </w:tcMar>
          </w:tcPr>
          <w:p>
            <w:pPr>
              <w:spacing w:after="0" w:before="0"/>
            </w:pPr>
            <w:r/>
            <w:r>
              <w:rPr>
                <w:rFonts w:ascii="Aptos" w:hAnsi="Aptos"/>
                <w:b w:val="0"/>
                <w:color w:val="10231C"/>
                <w:sz w:val="15"/>
              </w:rPr>
              <w:t>Agents over-trust high confidence.</w:t>
            </w:r>
          </w:p>
        </w:tc>
        <w:tc>
          <w:tcPr>
            <w:tcW w:type="dxa" w:w="3600"/>
            <w:vAlign w:val="center"/>
            <w:tcMar>
              <w:top w:w="100" w:type="dxa"/>
              <w:start w:w="120" w:type="dxa"/>
              <w:bottom w:w="100" w:type="dxa"/>
              <w:end w:w="120" w:type="dxa"/>
            </w:tcMar>
          </w:tcPr>
          <w:p>
            <w:pPr>
              <w:spacing w:after="0" w:before="0"/>
            </w:pPr>
            <w:r/>
            <w:r>
              <w:rPr>
                <w:rFonts w:ascii="Aptos" w:hAnsi="Aptos"/>
                <w:b w:val="0"/>
                <w:color w:val="10231C"/>
                <w:sz w:val="15"/>
              </w:rPr>
              <w:t>No auto-publish; mandatory material decisions and training.</w:t>
            </w:r>
          </w:p>
        </w:tc>
      </w:tr>
      <w:tr>
        <w:trPr>
          <w:cantSplit/>
        </w:trPr>
        <w:tc>
          <w:tcPr>
            <w:tcW w:type="dxa" w:w="1224"/>
            <w:shd w:fill="F2F7F5"/>
            <w:vAlign w:val="center"/>
            <w:tcMar>
              <w:top w:w="100" w:type="dxa"/>
              <w:start w:w="120" w:type="dxa"/>
              <w:bottom w:w="100" w:type="dxa"/>
              <w:end w:w="120" w:type="dxa"/>
            </w:tcMar>
          </w:tcPr>
          <w:p>
            <w:pPr>
              <w:spacing w:after="0" w:before="0"/>
            </w:pPr>
            <w:r/>
            <w:r>
              <w:rPr>
                <w:rFonts w:ascii="Aptos" w:hAnsi="Aptos"/>
                <w:b w:val="0"/>
                <w:color w:val="10231C"/>
                <w:sz w:val="15"/>
              </w:rPr>
              <w:t>Risk</w:t>
            </w:r>
          </w:p>
        </w:tc>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5"/>
              </w:rPr>
              <w:t>Pilot SQLite/in-process events are scaled prematurely.</w:t>
            </w:r>
          </w:p>
        </w:tc>
        <w:tc>
          <w:tcPr>
            <w:tcW w:type="dxa" w:w="3600"/>
            <w:shd w:fill="F2F7F5"/>
            <w:vAlign w:val="center"/>
            <w:tcMar>
              <w:top w:w="100" w:type="dxa"/>
              <w:start w:w="120" w:type="dxa"/>
              <w:bottom w:w="100" w:type="dxa"/>
              <w:end w:w="120" w:type="dxa"/>
            </w:tcMar>
          </w:tcPr>
          <w:p>
            <w:pPr>
              <w:spacing w:after="0" w:before="0"/>
            </w:pPr>
            <w:r/>
            <w:r>
              <w:rPr>
                <w:rFonts w:ascii="Aptos" w:hAnsi="Aptos"/>
                <w:b w:val="0"/>
                <w:color w:val="10231C"/>
                <w:sz w:val="15"/>
              </w:rPr>
              <w:t>Production store/message bus gate before multi-replica rollout.</w:t>
            </w:r>
          </w:p>
        </w:tc>
      </w:tr>
    </w:tbl>
    <w:p>
      <w:pPr>
        <w:spacing w:after="0"/>
      </w:pPr>
    </w:p>
    <w:tbl>
      <w:tblPr>
        <w:tblW w:type="auto" w:w="0"/>
        <w:jc w:val="center"/>
        <w:tblLook w:firstColumn="1" w:firstRow="1" w:lastColumn="0" w:lastRow="0" w:noHBand="0" w:noVBand="1" w:val="04A0"/>
      </w:tblPr>
      <w:tblGrid>
        <w:gridCol w:w="10166"/>
      </w:tblGrid>
      <w:tr>
        <w:tc>
          <w:tcPr>
            <w:tcW w:type="dxa" w:w="10166"/>
            <w:shd w:fill="FBE3E3"/>
            <w:tcMar>
              <w:top w:w="150" w:type="dxa"/>
              <w:start w:w="170" w:type="dxa"/>
              <w:bottom w:w="150" w:type="dxa"/>
              <w:end w:w="170" w:type="dxa"/>
            </w:tcMar>
          </w:tcPr>
          <w:p>
            <w:pPr>
              <w:spacing w:after="60"/>
            </w:pPr>
            <w:r>
              <w:rPr>
                <w:rFonts w:ascii="Aptos" w:hAnsi="Aptos"/>
                <w:b/>
                <w:color w:val="8B3030"/>
                <w:sz w:val="17"/>
              </w:rPr>
              <w:t>ACCURACY STATEMENT</w:t>
            </w:r>
          </w:p>
          <w:p>
            <w:pPr>
              <w:spacing w:after="0"/>
            </w:pPr>
            <w:r>
              <w:rPr>
                <w:rFonts w:ascii="Aptos" w:hAnsi="Aptos"/>
                <w:color w:val="10231C"/>
                <w:sz w:val="20"/>
              </w:rPr>
              <w:t>No production accuracy percentage is claimed in this SOW. Accuracy becomes a measured release property after the agreed real-property validation process.</w:t>
            </w:r>
          </w:p>
        </w:tc>
      </w:tr>
    </w:tbl>
    <w:p>
      <w:r>
        <w:br w:type="page"/>
      </w:r>
    </w:p>
    <w:p>
      <w:pPr>
        <w:spacing w:after="40"/>
      </w:pPr>
      <w:r>
        <w:rPr>
          <w:rFonts w:ascii="Aptos" w:hAnsi="Aptos"/>
          <w:b/>
          <w:color w:val="18A77B"/>
          <w:sz w:val="18"/>
        </w:rPr>
        <w:t>SECTION 23</w:t>
      </w:r>
    </w:p>
    <w:p>
      <w:pPr>
        <w:pStyle w:val="Heading1"/>
        <w:spacing w:before="0"/>
      </w:pPr>
      <w:r>
        <w:t>Commercial and operating model</w:t>
      </w:r>
    </w:p>
    <w:p>
      <w:pPr>
        <w:spacing w:after="200"/>
      </w:pPr>
      <w:r>
        <w:rPr>
          <w:rFonts w:ascii="Aptos" w:hAnsi="Aptos"/>
          <w:i/>
          <w:color w:val="63756E"/>
          <w:sz w:val="23"/>
        </w:rPr>
        <w:t>Cost and pricing are made visible without turning Zeus into a separate billing product.</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p>
      <w:r>
        <w:t>Shane's requested model and pricing discussion should separate product pricing from underlying operating cost. Because Zeus is deployed inside Pillar 9, the first requirement is reliable cost telemetry by listing/session, not an external subscription checkout flow.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64C3B"/>
            <w:vAlign w:val="center"/>
            <w:tcMar>
              <w:top w:w="100" w:type="dxa"/>
              <w:start w:w="120" w:type="dxa"/>
              <w:bottom w:w="100" w:type="dxa"/>
              <w:end w:w="120" w:type="dxa"/>
            </w:tcMar>
          </w:tcPr>
          <w:p>
            <w:pPr>
              <w:spacing w:after="0" w:before="0"/>
            </w:pPr>
            <w:r/>
            <w:r>
              <w:rPr>
                <w:rFonts w:ascii="Aptos" w:hAnsi="Aptos"/>
                <w:b/>
                <w:color w:val="FFFFFF"/>
                <w:sz w:val="16"/>
              </w:rPr>
              <w:t>Cost driver</w:t>
            </w:r>
          </w:p>
        </w:tc>
        <w:tc>
          <w:tcPr>
            <w:tcW w:type="dxa" w:w="4032"/>
            <w:shd w:fill="164C3B"/>
            <w:vAlign w:val="center"/>
            <w:tcMar>
              <w:top w:w="100" w:type="dxa"/>
              <w:start w:w="120" w:type="dxa"/>
              <w:bottom w:w="100" w:type="dxa"/>
              <w:end w:w="120" w:type="dxa"/>
            </w:tcMar>
          </w:tcPr>
          <w:p>
            <w:pPr>
              <w:spacing w:after="0" w:before="0"/>
            </w:pPr>
            <w:r/>
            <w:r>
              <w:rPr>
                <w:rFonts w:ascii="Aptos" w:hAnsi="Aptos"/>
                <w:b/>
                <w:color w:val="FFFFFF"/>
                <w:sz w:val="16"/>
              </w:rPr>
              <w:t>Meter</w:t>
            </w:r>
          </w:p>
        </w:tc>
        <w:tc>
          <w:tcPr>
            <w:tcW w:type="dxa" w:w="3960"/>
            <w:shd w:fill="164C3B"/>
            <w:vAlign w:val="center"/>
            <w:tcMar>
              <w:top w:w="100" w:type="dxa"/>
              <w:start w:w="120" w:type="dxa"/>
              <w:bottom w:w="100" w:type="dxa"/>
              <w:end w:w="120" w:type="dxa"/>
            </w:tcMar>
          </w:tcPr>
          <w:p>
            <w:pPr>
              <w:spacing w:after="0" w:before="0"/>
            </w:pPr>
            <w:r/>
            <w:r>
              <w:rPr>
                <w:rFonts w:ascii="Aptos" w:hAnsi="Aptos"/>
                <w:b/>
                <w:color w:val="FFFFFF"/>
                <w:sz w:val="16"/>
              </w:rPr>
              <w:t>Optimization / decision</w:t>
            </w:r>
          </w:p>
        </w:tc>
      </w:tr>
      <w:tr>
        <w:trPr>
          <w:cantSplit/>
        </w:trPr>
        <w:tc>
          <w:tcPr>
            <w:tcW w:type="dxa" w:w="2088"/>
            <w:vAlign w:val="center"/>
            <w:tcMar>
              <w:top w:w="100" w:type="dxa"/>
              <w:start w:w="120" w:type="dxa"/>
              <w:bottom w:w="100" w:type="dxa"/>
              <w:end w:w="120" w:type="dxa"/>
            </w:tcMar>
          </w:tcPr>
          <w:p>
            <w:pPr>
              <w:spacing w:after="0" w:before="0"/>
            </w:pPr>
            <w:r/>
            <w:r>
              <w:rPr>
                <w:rFonts w:ascii="Aptos" w:hAnsi="Aptos"/>
                <w:b w:val="0"/>
                <w:color w:val="10231C"/>
                <w:sz w:val="16"/>
              </w:rPr>
              <w:t>On-device vision</w:t>
            </w:r>
          </w:p>
        </w:tc>
        <w:tc>
          <w:tcPr>
            <w:tcW w:type="dxa" w:w="4032"/>
            <w:vAlign w:val="center"/>
            <w:tcMar>
              <w:top w:w="100" w:type="dxa"/>
              <w:start w:w="120" w:type="dxa"/>
              <w:bottom w:w="100" w:type="dxa"/>
              <w:end w:w="120" w:type="dxa"/>
            </w:tcMar>
          </w:tcPr>
          <w:p>
            <w:pPr>
              <w:spacing w:after="0" w:before="0"/>
            </w:pPr>
            <w:r/>
            <w:r>
              <w:rPr>
                <w:rFonts w:ascii="Aptos" w:hAnsi="Aptos"/>
                <w:b w:val="0"/>
                <w:color w:val="10231C"/>
                <w:sz w:val="16"/>
              </w:rPr>
              <w:t>Inference time, CPU/GPU/NPU load, model download/storage.</w:t>
            </w:r>
          </w:p>
        </w:tc>
        <w:tc>
          <w:tcPr>
            <w:tcW w:type="dxa" w:w="3960"/>
            <w:vAlign w:val="center"/>
            <w:tcMar>
              <w:top w:w="100" w:type="dxa"/>
              <w:start w:w="120" w:type="dxa"/>
              <w:bottom w:w="100" w:type="dxa"/>
              <w:end w:w="120" w:type="dxa"/>
            </w:tcMar>
          </w:tcPr>
          <w:p>
            <w:pPr>
              <w:spacing w:after="0" w:before="0"/>
            </w:pPr>
            <w:r/>
            <w:r>
              <w:rPr>
                <w:rFonts w:ascii="Aptos" w:hAnsi="Aptos"/>
                <w:b w:val="0"/>
                <w:color w:val="10231C"/>
                <w:sz w:val="16"/>
              </w:rPr>
              <w:t>Prefer local processing; select model by target-device benchmark.</w:t>
            </w:r>
          </w:p>
        </w:tc>
      </w:tr>
      <w:tr>
        <w:trPr>
          <w:cantSplit/>
        </w:trPr>
        <w:tc>
          <w:tcPr>
            <w:tcW w:type="dxa" w:w="2088"/>
            <w:shd w:fill="F2F7F5"/>
            <w:vAlign w:val="center"/>
            <w:tcMar>
              <w:top w:w="100" w:type="dxa"/>
              <w:start w:w="120" w:type="dxa"/>
              <w:bottom w:w="100" w:type="dxa"/>
              <w:end w:w="120" w:type="dxa"/>
            </w:tcMar>
          </w:tcPr>
          <w:p>
            <w:pPr>
              <w:spacing w:after="0" w:before="0"/>
            </w:pPr>
            <w:r/>
            <w:r>
              <w:rPr>
                <w:rFonts w:ascii="Aptos" w:hAnsi="Aptos"/>
                <w:b w:val="0"/>
                <w:color w:val="10231C"/>
                <w:sz w:val="16"/>
              </w:rPr>
              <w:t>Speech-to-text</w:t>
            </w:r>
          </w:p>
        </w:tc>
        <w:tc>
          <w:tcPr>
            <w:tcW w:type="dxa" w:w="4032"/>
            <w:shd w:fill="F2F7F5"/>
            <w:vAlign w:val="center"/>
            <w:tcMar>
              <w:top w:w="100" w:type="dxa"/>
              <w:start w:w="120" w:type="dxa"/>
              <w:bottom w:w="100" w:type="dxa"/>
              <w:end w:w="120" w:type="dxa"/>
            </w:tcMar>
          </w:tcPr>
          <w:p>
            <w:pPr>
              <w:spacing w:after="0" w:before="0"/>
            </w:pPr>
            <w:r/>
            <w:r>
              <w:rPr>
                <w:rFonts w:ascii="Aptos" w:hAnsi="Aptos"/>
                <w:b w:val="0"/>
                <w:color w:val="10231C"/>
                <w:sz w:val="16"/>
              </w:rPr>
              <w:t>Audio minutes, language/model tier, latency and retries.</w:t>
            </w:r>
          </w:p>
        </w:tc>
        <w:tc>
          <w:tcPr>
            <w:tcW w:type="dxa" w:w="3960"/>
            <w:shd w:fill="F2F7F5"/>
            <w:vAlign w:val="center"/>
            <w:tcMar>
              <w:top w:w="100" w:type="dxa"/>
              <w:start w:w="120" w:type="dxa"/>
              <w:bottom w:w="100" w:type="dxa"/>
              <w:end w:w="120" w:type="dxa"/>
            </w:tcMar>
          </w:tcPr>
          <w:p>
            <w:pPr>
              <w:spacing w:after="0" w:before="0"/>
            </w:pPr>
            <w:r/>
            <w:r>
              <w:rPr>
                <w:rFonts w:ascii="Aptos" w:hAnsi="Aptos"/>
                <w:b w:val="0"/>
                <w:color w:val="10231C"/>
                <w:sz w:val="16"/>
              </w:rPr>
              <w:t>Compare hosted/private/self-hosted options against named-value accuracy.</w:t>
            </w:r>
          </w:p>
        </w:tc>
      </w:tr>
      <w:tr>
        <w:trPr>
          <w:cantSplit/>
        </w:trPr>
        <w:tc>
          <w:tcPr>
            <w:tcW w:type="dxa" w:w="2088"/>
            <w:vAlign w:val="center"/>
            <w:tcMar>
              <w:top w:w="100" w:type="dxa"/>
              <w:start w:w="120" w:type="dxa"/>
              <w:bottom w:w="100" w:type="dxa"/>
              <w:end w:w="120" w:type="dxa"/>
            </w:tcMar>
          </w:tcPr>
          <w:p>
            <w:pPr>
              <w:spacing w:after="0" w:before="0"/>
            </w:pPr>
            <w:r/>
            <w:r>
              <w:rPr>
                <w:rFonts w:ascii="Aptos" w:hAnsi="Aptos"/>
                <w:b w:val="0"/>
                <w:color w:val="10231C"/>
                <w:sz w:val="16"/>
              </w:rPr>
              <w:t>Selected-frame vision</w:t>
            </w:r>
          </w:p>
        </w:tc>
        <w:tc>
          <w:tcPr>
            <w:tcW w:type="dxa" w:w="4032"/>
            <w:vAlign w:val="center"/>
            <w:tcMar>
              <w:top w:w="100" w:type="dxa"/>
              <w:start w:w="120" w:type="dxa"/>
              <w:bottom w:w="100" w:type="dxa"/>
              <w:end w:w="120" w:type="dxa"/>
            </w:tcMar>
          </w:tcPr>
          <w:p>
            <w:pPr>
              <w:spacing w:after="0" w:before="0"/>
            </w:pPr>
            <w:r/>
            <w:r>
              <w:rPr>
                <w:rFonts w:ascii="Aptos" w:hAnsi="Aptos"/>
                <w:b w:val="0"/>
                <w:color w:val="10231C"/>
                <w:sz w:val="16"/>
              </w:rPr>
              <w:t>Images analyzed, tokens/compute, model tier and retries.</w:t>
            </w:r>
          </w:p>
        </w:tc>
        <w:tc>
          <w:tcPr>
            <w:tcW w:type="dxa" w:w="3960"/>
            <w:vAlign w:val="center"/>
            <w:tcMar>
              <w:top w:w="100" w:type="dxa"/>
              <w:start w:w="120" w:type="dxa"/>
              <w:bottom w:w="100" w:type="dxa"/>
              <w:end w:w="120" w:type="dxa"/>
            </w:tcMar>
          </w:tcPr>
          <w:p>
            <w:pPr>
              <w:spacing w:after="0" w:before="0"/>
            </w:pPr>
            <w:r/>
            <w:r>
              <w:rPr>
                <w:rFonts w:ascii="Aptos" w:hAnsi="Aptos"/>
                <w:b w:val="0"/>
                <w:color w:val="10231C"/>
                <w:sz w:val="16"/>
              </w:rPr>
              <w:t>Analyze selected/relevant frames rather than continuous video.</w:t>
            </w:r>
          </w:p>
        </w:tc>
      </w:tr>
      <w:tr>
        <w:trPr>
          <w:cantSplit/>
        </w:trPr>
        <w:tc>
          <w:tcPr>
            <w:tcW w:type="dxa" w:w="2088"/>
            <w:shd w:fill="F2F7F5"/>
            <w:vAlign w:val="center"/>
            <w:tcMar>
              <w:top w:w="100" w:type="dxa"/>
              <w:start w:w="120" w:type="dxa"/>
              <w:bottom w:w="100" w:type="dxa"/>
              <w:end w:w="120" w:type="dxa"/>
            </w:tcMar>
          </w:tcPr>
          <w:p>
            <w:pPr>
              <w:spacing w:after="0" w:before="0"/>
            </w:pPr>
            <w:r/>
            <w:r>
              <w:rPr>
                <w:rFonts w:ascii="Aptos" w:hAnsi="Aptos"/>
                <w:b w:val="0"/>
                <w:color w:val="10231C"/>
                <w:sz w:val="16"/>
              </w:rPr>
              <w:t>Extraction/LLM</w:t>
            </w:r>
          </w:p>
        </w:tc>
        <w:tc>
          <w:tcPr>
            <w:tcW w:type="dxa" w:w="4032"/>
            <w:shd w:fill="F2F7F5"/>
            <w:vAlign w:val="center"/>
            <w:tcMar>
              <w:top w:w="100" w:type="dxa"/>
              <w:start w:w="120" w:type="dxa"/>
              <w:bottom w:w="100" w:type="dxa"/>
              <w:end w:w="120" w:type="dxa"/>
            </w:tcMar>
          </w:tcPr>
          <w:p>
            <w:pPr>
              <w:spacing w:after="0" w:before="0"/>
            </w:pPr>
            <w:r/>
            <w:r>
              <w:rPr>
                <w:rFonts w:ascii="Aptos" w:hAnsi="Aptos"/>
                <w:b w:val="0"/>
                <w:color w:val="10231C"/>
                <w:sz w:val="16"/>
              </w:rPr>
              <w:t>Transcript volume, calls/tokens, cache and correction rate.</w:t>
            </w:r>
          </w:p>
        </w:tc>
        <w:tc>
          <w:tcPr>
            <w:tcW w:type="dxa" w:w="3960"/>
            <w:shd w:fill="F2F7F5"/>
            <w:vAlign w:val="center"/>
            <w:tcMar>
              <w:top w:w="100" w:type="dxa"/>
              <w:start w:w="120" w:type="dxa"/>
              <w:bottom w:w="100" w:type="dxa"/>
              <w:end w:w="120" w:type="dxa"/>
            </w:tcMar>
          </w:tcPr>
          <w:p>
            <w:pPr>
              <w:spacing w:after="0" w:before="0"/>
            </w:pPr>
            <w:r/>
            <w:r>
              <w:rPr>
                <w:rFonts w:ascii="Aptos" w:hAnsi="Aptos"/>
                <w:b w:val="0"/>
                <w:color w:val="10231C"/>
                <w:sz w:val="16"/>
              </w:rPr>
              <w:t>Use constrained schema extraction and deterministic normalization.</w:t>
            </w:r>
          </w:p>
        </w:tc>
      </w:tr>
      <w:tr>
        <w:trPr>
          <w:cantSplit/>
        </w:trPr>
        <w:tc>
          <w:tcPr>
            <w:tcW w:type="dxa" w:w="2088"/>
            <w:vAlign w:val="center"/>
            <w:tcMar>
              <w:top w:w="100" w:type="dxa"/>
              <w:start w:w="120" w:type="dxa"/>
              <w:bottom w:w="100" w:type="dxa"/>
              <w:end w:w="120" w:type="dxa"/>
            </w:tcMar>
          </w:tcPr>
          <w:p>
            <w:pPr>
              <w:spacing w:after="0" w:before="0"/>
            </w:pPr>
            <w:r/>
            <w:r>
              <w:rPr>
                <w:rFonts w:ascii="Aptos" w:hAnsi="Aptos"/>
                <w:b w:val="0"/>
                <w:color w:val="10231C"/>
                <w:sz w:val="16"/>
              </w:rPr>
              <w:t>Storage/events</w:t>
            </w:r>
          </w:p>
        </w:tc>
        <w:tc>
          <w:tcPr>
            <w:tcW w:type="dxa" w:w="4032"/>
            <w:vAlign w:val="center"/>
            <w:tcMar>
              <w:top w:w="100" w:type="dxa"/>
              <w:start w:w="120" w:type="dxa"/>
              <w:bottom w:w="100" w:type="dxa"/>
              <w:end w:w="120" w:type="dxa"/>
            </w:tcMar>
          </w:tcPr>
          <w:p>
            <w:pPr>
              <w:spacing w:after="0" w:before="0"/>
            </w:pPr>
            <w:r/>
            <w:r>
              <w:rPr>
                <w:rFonts w:ascii="Aptos" w:hAnsi="Aptos"/>
                <w:b w:val="0"/>
                <w:color w:val="10231C"/>
                <w:sz w:val="16"/>
              </w:rPr>
              <w:t>Sessions, transcript/evidence metadata, retention and backups.</w:t>
            </w:r>
          </w:p>
        </w:tc>
        <w:tc>
          <w:tcPr>
            <w:tcW w:type="dxa" w:w="3960"/>
            <w:vAlign w:val="center"/>
            <w:tcMar>
              <w:top w:w="100" w:type="dxa"/>
              <w:start w:w="120" w:type="dxa"/>
              <w:bottom w:w="100" w:type="dxa"/>
              <w:end w:w="120" w:type="dxa"/>
            </w:tcMar>
          </w:tcPr>
          <w:p>
            <w:pPr>
              <w:spacing w:after="0" w:before="0"/>
            </w:pPr>
            <w:r/>
            <w:r>
              <w:rPr>
                <w:rFonts w:ascii="Aptos" w:hAnsi="Aptos"/>
                <w:b w:val="0"/>
                <w:color w:val="10231C"/>
                <w:sz w:val="16"/>
              </w:rPr>
              <w:t>Minimize raw media and apply evidence-specific retention.</w:t>
            </w:r>
          </w:p>
        </w:tc>
      </w:tr>
      <w:tr>
        <w:trPr>
          <w:cantSplit/>
        </w:trPr>
        <w:tc>
          <w:tcPr>
            <w:tcW w:type="dxa" w:w="2088"/>
            <w:shd w:fill="F2F7F5"/>
            <w:vAlign w:val="center"/>
            <w:tcMar>
              <w:top w:w="100" w:type="dxa"/>
              <w:start w:w="120" w:type="dxa"/>
              <w:bottom w:w="100" w:type="dxa"/>
              <w:end w:w="120" w:type="dxa"/>
            </w:tcMar>
          </w:tcPr>
          <w:p>
            <w:pPr>
              <w:spacing w:after="0" w:before="0"/>
            </w:pPr>
            <w:r/>
            <w:r>
              <w:rPr>
                <w:rFonts w:ascii="Aptos" w:hAnsi="Aptos"/>
                <w:b w:val="0"/>
                <w:color w:val="10231C"/>
                <w:sz w:val="16"/>
              </w:rPr>
              <w:t>Pillar 9 platform</w:t>
            </w:r>
          </w:p>
        </w:tc>
        <w:tc>
          <w:tcPr>
            <w:tcW w:type="dxa" w:w="4032"/>
            <w:shd w:fill="F2F7F5"/>
            <w:vAlign w:val="center"/>
            <w:tcMar>
              <w:top w:w="100" w:type="dxa"/>
              <w:start w:w="120" w:type="dxa"/>
              <w:bottom w:w="100" w:type="dxa"/>
              <w:end w:w="120" w:type="dxa"/>
            </w:tcMar>
          </w:tcPr>
          <w:p>
            <w:pPr>
              <w:spacing w:after="0" w:before="0"/>
            </w:pPr>
            <w:r/>
            <w:r>
              <w:rPr>
                <w:rFonts w:ascii="Aptos" w:hAnsi="Aptos"/>
                <w:b w:val="0"/>
                <w:color w:val="10231C"/>
                <w:sz w:val="16"/>
              </w:rPr>
              <w:t>Compute replicas, database, message bus, logs and egress.</w:t>
            </w:r>
          </w:p>
        </w:tc>
        <w:tc>
          <w:tcPr>
            <w:tcW w:type="dxa" w:w="3960"/>
            <w:shd w:fill="F2F7F5"/>
            <w:vAlign w:val="center"/>
            <w:tcMar>
              <w:top w:w="100" w:type="dxa"/>
              <w:start w:w="120" w:type="dxa"/>
              <w:bottom w:w="100" w:type="dxa"/>
              <w:end w:w="120" w:type="dxa"/>
            </w:tcMar>
          </w:tcPr>
          <w:p>
            <w:pPr>
              <w:spacing w:after="0" w:before="0"/>
            </w:pPr>
            <w:r/>
            <w:r>
              <w:rPr>
                <w:rFonts w:ascii="Aptos" w:hAnsi="Aptos"/>
                <w:b w:val="0"/>
                <w:color w:val="10231C"/>
                <w:sz w:val="16"/>
              </w:rPr>
              <w:t>Size from pilot concurrency and SLOs.</w:t>
            </w:r>
          </w:p>
        </w:tc>
      </w:tr>
      <w:tr>
        <w:trPr>
          <w:cantSplit/>
        </w:trPr>
        <w:tc>
          <w:tcPr>
            <w:tcW w:type="dxa" w:w="2088"/>
            <w:vAlign w:val="center"/>
            <w:tcMar>
              <w:top w:w="100" w:type="dxa"/>
              <w:start w:w="120" w:type="dxa"/>
              <w:bottom w:w="100" w:type="dxa"/>
              <w:end w:w="120" w:type="dxa"/>
            </w:tcMar>
          </w:tcPr>
          <w:p>
            <w:pPr>
              <w:spacing w:after="0" w:before="0"/>
            </w:pPr>
            <w:r/>
            <w:r>
              <w:rPr>
                <w:rFonts w:ascii="Aptos" w:hAnsi="Aptos"/>
                <w:b w:val="0"/>
                <w:color w:val="10231C"/>
                <w:sz w:val="16"/>
              </w:rPr>
              <w:t>Support/governance</w:t>
            </w:r>
          </w:p>
        </w:tc>
        <w:tc>
          <w:tcPr>
            <w:tcW w:type="dxa" w:w="4032"/>
            <w:vAlign w:val="center"/>
            <w:tcMar>
              <w:top w:w="100" w:type="dxa"/>
              <w:start w:w="120" w:type="dxa"/>
              <w:bottom w:w="100" w:type="dxa"/>
              <w:end w:w="120" w:type="dxa"/>
            </w:tcMar>
          </w:tcPr>
          <w:p>
            <w:pPr>
              <w:spacing w:after="0" w:before="0"/>
            </w:pPr>
            <w:r/>
            <w:r>
              <w:rPr>
                <w:rFonts w:ascii="Aptos" w:hAnsi="Aptos"/>
                <w:b w:val="0"/>
                <w:color w:val="10231C"/>
                <w:sz w:val="16"/>
              </w:rPr>
              <w:t>Agent onboarding, error review, labeling and model updates.</w:t>
            </w:r>
          </w:p>
        </w:tc>
        <w:tc>
          <w:tcPr>
            <w:tcW w:type="dxa" w:w="3960"/>
            <w:vAlign w:val="center"/>
            <w:tcMar>
              <w:top w:w="100" w:type="dxa"/>
              <w:start w:w="120" w:type="dxa"/>
              <w:bottom w:w="100" w:type="dxa"/>
              <w:end w:w="120" w:type="dxa"/>
            </w:tcMar>
          </w:tcPr>
          <w:p>
            <w:pPr>
              <w:spacing w:after="0" w:before="0"/>
            </w:pPr>
            <w:r/>
            <w:r>
              <w:rPr>
                <w:rFonts w:ascii="Aptos" w:hAnsi="Aptos"/>
                <w:b w:val="0"/>
                <w:color w:val="10231C"/>
                <w:sz w:val="16"/>
              </w:rPr>
              <w:t>Treat as an operating workstream, not zero-cost automation.</w:t>
            </w:r>
          </w:p>
        </w:tc>
      </w:tr>
    </w:tbl>
    <w:p>
      <w:pPr>
        <w:spacing w:after="0"/>
      </w:pPr>
    </w:p>
    <w:p>
      <w:pPr>
        <w:pStyle w:val="Heading2"/>
      </w:pPr>
      <w:r>
        <w:t>Pricing decision options</w:t>
      </w:r>
    </w:p>
    <w:p>
      <w:pPr>
        <w:pStyle w:val="ListBullet"/>
        <w:spacing w:after="80"/>
        <w:ind w:left="346" w:hanging="202"/>
      </w:pPr>
      <w:r>
        <w:t>Pillar 9 platform feature included in an existing tier, with internal chargeback by usage.</w:t>
      </w:r>
    </w:p>
    <w:p>
      <w:pPr>
        <w:pStyle w:val="ListBullet"/>
        <w:spacing w:after="80"/>
        <w:ind w:left="346" w:hanging="202"/>
      </w:pPr>
      <w:r>
        <w:t>Per completed listing/draft fee that bundles measured AI and platform cost.</w:t>
      </w:r>
    </w:p>
    <w:p>
      <w:pPr>
        <w:pStyle w:val="ListBullet"/>
        <w:spacing w:after="80"/>
        <w:ind w:left="346" w:hanging="202"/>
      </w:pPr>
      <w:r>
        <w:t>Brokerage capacity tier based on active agents/listings, with fair-use controls.</w:t>
      </w:r>
    </w:p>
    <w:p>
      <w:pPr>
        <w:pStyle w:val="ListBullet"/>
        <w:spacing w:after="80"/>
        <w:ind w:left="346" w:hanging="202"/>
      </w:pPr>
      <w:r>
        <w:t>Hybrid base capacity plus overage for unusually high STT/frame usage.</w:t>
      </w:r>
    </w:p>
    <w:tbl>
      <w:tblPr>
        <w:tblW w:type="auto" w:w="0"/>
        <w:jc w:val="center"/>
        <w:tblLook w:firstColumn="1" w:firstRow="1" w:lastColumn="0" w:lastRow="0" w:noHBand="0" w:noVBand="1" w:val="04A0"/>
      </w:tblPr>
      <w:tblGrid>
        <w:gridCol w:w="10166"/>
      </w:tblGrid>
      <w:tr>
        <w:tc>
          <w:tcPr>
            <w:tcW w:type="dxa" w:w="10166"/>
            <w:shd w:fill="F7E7B2"/>
            <w:tcMar>
              <w:top w:w="150" w:type="dxa"/>
              <w:start w:w="170" w:type="dxa"/>
              <w:bottom w:w="150" w:type="dxa"/>
              <w:end w:w="170" w:type="dxa"/>
            </w:tcMar>
          </w:tcPr>
          <w:p>
            <w:pPr>
              <w:spacing w:after="60"/>
            </w:pPr>
            <w:r>
              <w:rPr>
                <w:rFonts w:ascii="Aptos" w:hAnsi="Aptos"/>
                <w:b/>
                <w:color w:val="164C3B"/>
                <w:sz w:val="17"/>
              </w:rPr>
              <w:t>REQUIRED BEFORE A PRICE IS QUOTED</w:t>
            </w:r>
          </w:p>
          <w:p>
            <w:pPr>
              <w:spacing w:after="0"/>
            </w:pPr>
            <w:r>
              <w:rPr>
                <w:rFonts w:ascii="Aptos" w:hAnsi="Aptos"/>
                <w:color w:val="10231C"/>
                <w:sz w:val="20"/>
              </w:rPr>
              <w:t>Expected active agents, listings/agent/month, average walkthrough minutes, selected frames/listing, target languages, deployment/provider choice, retention period, support SLO and desired gross margin.</w:t>
            </w:r>
          </w:p>
        </w:tc>
      </w:tr>
    </w:tbl>
    <w:p>
      <w:r>
        <w:br w:type="page"/>
      </w:r>
    </w:p>
    <w:p>
      <w:pPr>
        <w:spacing w:after="40"/>
      </w:pPr>
      <w:r>
        <w:rPr>
          <w:rFonts w:ascii="Aptos" w:hAnsi="Aptos"/>
          <w:b/>
          <w:color w:val="18A77B"/>
          <w:sz w:val="18"/>
        </w:rPr>
        <w:t>SECTION 24</w:t>
      </w:r>
    </w:p>
    <w:p>
      <w:pPr>
        <w:pStyle w:val="Heading1"/>
        <w:spacing w:before="0"/>
      </w:pPr>
      <w:r>
        <w:t>September 2 decision checklist</w:t>
      </w:r>
    </w:p>
    <w:p>
      <w:pPr>
        <w:spacing w:after="200"/>
      </w:pPr>
      <w:r>
        <w:rPr>
          <w:rFonts w:ascii="Aptos" w:hAnsi="Aptos"/>
          <w:i/>
          <w:color w:val="63756E"/>
          <w:sz w:val="23"/>
        </w:rPr>
        <w:t>These decisions convert the working reference into a Pillar 9 integration plan.</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5256"/>
            <w:shd w:fill="164C3B"/>
            <w:vAlign w:val="center"/>
            <w:tcMar>
              <w:top w:w="100" w:type="dxa"/>
              <w:start w:w="120" w:type="dxa"/>
              <w:bottom w:w="100" w:type="dxa"/>
              <w:end w:w="120" w:type="dxa"/>
            </w:tcMar>
          </w:tcPr>
          <w:p>
            <w:pPr>
              <w:spacing w:after="0" w:before="0"/>
            </w:pPr>
            <w:r/>
            <w:r>
              <w:rPr>
                <w:rFonts w:ascii="Aptos" w:hAnsi="Aptos"/>
                <w:b/>
                <w:color w:val="FFFFFF"/>
                <w:sz w:val="16"/>
              </w:rPr>
              <w:t>Decision</w:t>
            </w:r>
          </w:p>
        </w:tc>
        <w:tc>
          <w:tcPr>
            <w:tcW w:type="dxa" w:w="2232"/>
            <w:shd w:fill="164C3B"/>
            <w:vAlign w:val="center"/>
            <w:tcMar>
              <w:top w:w="100" w:type="dxa"/>
              <w:start w:w="120" w:type="dxa"/>
              <w:bottom w:w="100" w:type="dxa"/>
              <w:end w:w="120" w:type="dxa"/>
            </w:tcMar>
          </w:tcPr>
          <w:p>
            <w:pPr>
              <w:spacing w:after="0" w:before="0"/>
            </w:pPr>
            <w:r/>
            <w:r>
              <w:rPr>
                <w:rFonts w:ascii="Aptos" w:hAnsi="Aptos"/>
                <w:b/>
                <w:color w:val="FFFFFF"/>
                <w:sz w:val="16"/>
              </w:rPr>
              <w:t>Owner(s)</w:t>
            </w:r>
          </w:p>
        </w:tc>
        <w:tc>
          <w:tcPr>
            <w:tcW w:type="dxa" w:w="2592"/>
            <w:shd w:fill="164C3B"/>
            <w:vAlign w:val="center"/>
            <w:tcMar>
              <w:top w:w="100" w:type="dxa"/>
              <w:start w:w="120" w:type="dxa"/>
              <w:bottom w:w="100" w:type="dxa"/>
              <w:end w:w="120" w:type="dxa"/>
            </w:tcMar>
          </w:tcPr>
          <w:p>
            <w:pPr>
              <w:spacing w:after="0" w:before="0"/>
            </w:pPr>
            <w:r/>
            <w:r>
              <w:rPr>
                <w:rFonts w:ascii="Aptos" w:hAnsi="Aptos"/>
                <w:b/>
                <w:color w:val="FFFFFF"/>
                <w:sz w:val="16"/>
              </w:rPr>
              <w:t>Needed output</w:t>
            </w:r>
          </w:p>
        </w:tc>
      </w:tr>
      <w:tr>
        <w:trPr>
          <w:cantSplit/>
        </w:trPr>
        <w:tc>
          <w:tcPr>
            <w:tcW w:type="dxa" w:w="5256"/>
            <w:vAlign w:val="center"/>
            <w:tcMar>
              <w:top w:w="100" w:type="dxa"/>
              <w:start w:w="120" w:type="dxa"/>
              <w:bottom w:w="100" w:type="dxa"/>
              <w:end w:w="120" w:type="dxa"/>
            </w:tcMar>
          </w:tcPr>
          <w:p>
            <w:pPr>
              <w:spacing w:after="0" w:before="0"/>
            </w:pPr>
            <w:r/>
            <w:r>
              <w:rPr>
                <w:rFonts w:ascii="Aptos" w:hAnsi="Aptos"/>
                <w:b w:val="0"/>
                <w:color w:val="10231C"/>
                <w:sz w:val="15"/>
              </w:rPr>
              <w:t>Confirm phone-first priority and future Omi role.</w:t>
            </w:r>
          </w:p>
        </w:tc>
        <w:tc>
          <w:tcPr>
            <w:tcW w:type="dxa" w:w="2232"/>
            <w:vAlign w:val="center"/>
            <w:tcMar>
              <w:top w:w="100" w:type="dxa"/>
              <w:start w:w="120" w:type="dxa"/>
              <w:bottom w:w="100" w:type="dxa"/>
              <w:end w:w="120" w:type="dxa"/>
            </w:tcMar>
          </w:tcPr>
          <w:p>
            <w:pPr>
              <w:spacing w:after="0" w:before="0"/>
            </w:pPr>
            <w:r/>
            <w:r>
              <w:rPr>
                <w:rFonts w:ascii="Aptos" w:hAnsi="Aptos"/>
                <w:b w:val="0"/>
                <w:color w:val="10231C"/>
                <w:sz w:val="15"/>
              </w:rPr>
              <w:t>Shane / Riz / Relink</w:t>
            </w:r>
          </w:p>
        </w:tc>
        <w:tc>
          <w:tcPr>
            <w:tcW w:type="dxa" w:w="2592"/>
            <w:vAlign w:val="center"/>
            <w:tcMar>
              <w:top w:w="100" w:type="dxa"/>
              <w:start w:w="120" w:type="dxa"/>
              <w:bottom w:w="100" w:type="dxa"/>
              <w:end w:w="120" w:type="dxa"/>
            </w:tcMar>
          </w:tcPr>
          <w:p>
            <w:pPr>
              <w:spacing w:after="0" w:before="0"/>
            </w:pPr>
            <w:r/>
            <w:r>
              <w:rPr>
                <w:rFonts w:ascii="Aptos" w:hAnsi="Aptos"/>
                <w:b w:val="0"/>
                <w:color w:val="10231C"/>
                <w:sz w:val="15"/>
              </w:rPr>
              <w:t>Signed product boundary.</w:t>
            </w:r>
          </w:p>
        </w:tc>
      </w:tr>
      <w:tr>
        <w:trPr>
          <w:cantSplit/>
        </w:trPr>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5"/>
              </w:rPr>
              <w:t>Confirm exact five-stage agent flow and update-mode entry points.</w:t>
            </w:r>
          </w:p>
        </w:tc>
        <w:tc>
          <w:tcPr>
            <w:tcW w:type="dxa" w:w="2232"/>
            <w:shd w:fill="F2F7F5"/>
            <w:vAlign w:val="center"/>
            <w:tcMar>
              <w:top w:w="100" w:type="dxa"/>
              <w:start w:w="120" w:type="dxa"/>
              <w:bottom w:w="100" w:type="dxa"/>
              <w:end w:w="120" w:type="dxa"/>
            </w:tcMar>
          </w:tcPr>
          <w:p>
            <w:pPr>
              <w:spacing w:after="0" w:before="0"/>
            </w:pPr>
            <w:r/>
            <w:r>
              <w:rPr>
                <w:rFonts w:ascii="Aptos" w:hAnsi="Aptos"/>
                <w:b w:val="0"/>
                <w:color w:val="10231C"/>
                <w:sz w:val="15"/>
              </w:rPr>
              <w:t>Pillar 9 product + pilot agents</w:t>
            </w:r>
          </w:p>
        </w:tc>
        <w:tc>
          <w:tcPr>
            <w:tcW w:type="dxa" w:w="2592"/>
            <w:shd w:fill="F2F7F5"/>
            <w:vAlign w:val="center"/>
            <w:tcMar>
              <w:top w:w="100" w:type="dxa"/>
              <w:start w:w="120" w:type="dxa"/>
              <w:bottom w:w="100" w:type="dxa"/>
              <w:end w:w="120" w:type="dxa"/>
            </w:tcMar>
          </w:tcPr>
          <w:p>
            <w:pPr>
              <w:spacing w:after="0" w:before="0"/>
            </w:pPr>
            <w:r/>
            <w:r>
              <w:rPr>
                <w:rFonts w:ascii="Aptos" w:hAnsi="Aptos"/>
                <w:b w:val="0"/>
                <w:color w:val="10231C"/>
                <w:sz w:val="15"/>
              </w:rPr>
              <w:t>Approved UX acceptance scenarios.</w:t>
            </w:r>
          </w:p>
        </w:tc>
      </w:tr>
      <w:tr>
        <w:trPr>
          <w:cantSplit/>
        </w:trPr>
        <w:tc>
          <w:tcPr>
            <w:tcW w:type="dxa" w:w="5256"/>
            <w:vAlign w:val="center"/>
            <w:tcMar>
              <w:top w:w="100" w:type="dxa"/>
              <w:start w:w="120" w:type="dxa"/>
              <w:bottom w:w="100" w:type="dxa"/>
              <w:end w:w="120" w:type="dxa"/>
            </w:tcMar>
          </w:tcPr>
          <w:p>
            <w:pPr>
              <w:spacing w:after="0" w:before="0"/>
            </w:pPr>
            <w:r/>
            <w:r>
              <w:rPr>
                <w:rFonts w:ascii="Aptos" w:hAnsi="Aptos"/>
                <w:b w:val="0"/>
                <w:color w:val="10231C"/>
                <w:sz w:val="15"/>
              </w:rPr>
              <w:t>Name Pillar 9 draft/read API owner and sandbox access path.</w:t>
            </w:r>
          </w:p>
        </w:tc>
        <w:tc>
          <w:tcPr>
            <w:tcW w:type="dxa" w:w="2232"/>
            <w:vAlign w:val="center"/>
            <w:tcMar>
              <w:top w:w="100" w:type="dxa"/>
              <w:start w:w="120" w:type="dxa"/>
              <w:bottom w:w="100" w:type="dxa"/>
              <w:end w:w="120" w:type="dxa"/>
            </w:tcMar>
          </w:tcPr>
          <w:p>
            <w:pPr>
              <w:spacing w:after="0" w:before="0"/>
            </w:pPr>
            <w:r/>
            <w:r>
              <w:rPr>
                <w:rFonts w:ascii="Aptos" w:hAnsi="Aptos"/>
                <w:b w:val="0"/>
                <w:color w:val="10231C"/>
                <w:sz w:val="15"/>
              </w:rPr>
              <w:t>Pillar 9 engineering</w:t>
            </w:r>
          </w:p>
        </w:tc>
        <w:tc>
          <w:tcPr>
            <w:tcW w:type="dxa" w:w="2592"/>
            <w:vAlign w:val="center"/>
            <w:tcMar>
              <w:top w:w="100" w:type="dxa"/>
              <w:start w:w="120" w:type="dxa"/>
              <w:bottom w:w="100" w:type="dxa"/>
              <w:end w:w="120" w:type="dxa"/>
            </w:tcMar>
          </w:tcPr>
          <w:p>
            <w:pPr>
              <w:spacing w:after="0" w:before="0"/>
            </w:pPr>
            <w:r/>
            <w:r>
              <w:rPr>
                <w:rFonts w:ascii="Aptos" w:hAnsi="Aptos"/>
                <w:b w:val="0"/>
                <w:color w:val="10231C"/>
                <w:sz w:val="15"/>
              </w:rPr>
              <w:t>Endpoint/schema/auth/error documentation.</w:t>
            </w:r>
          </w:p>
        </w:tc>
      </w:tr>
      <w:tr>
        <w:trPr>
          <w:cantSplit/>
        </w:trPr>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5"/>
              </w:rPr>
              <w:t>Approve initial Matrix/OneRLS field set and material/required designations.</w:t>
            </w:r>
          </w:p>
        </w:tc>
        <w:tc>
          <w:tcPr>
            <w:tcW w:type="dxa" w:w="2232"/>
            <w:shd w:fill="F2F7F5"/>
            <w:vAlign w:val="center"/>
            <w:tcMar>
              <w:top w:w="100" w:type="dxa"/>
              <w:start w:w="120" w:type="dxa"/>
              <w:bottom w:w="100" w:type="dxa"/>
              <w:end w:w="120" w:type="dxa"/>
            </w:tcMar>
          </w:tcPr>
          <w:p>
            <w:pPr>
              <w:spacing w:after="0" w:before="0"/>
            </w:pPr>
            <w:r/>
            <w:r>
              <w:rPr>
                <w:rFonts w:ascii="Aptos" w:hAnsi="Aptos"/>
                <w:b w:val="0"/>
                <w:color w:val="10231C"/>
                <w:sz w:val="15"/>
              </w:rPr>
              <w:t>Pillar 9 domain owners</w:t>
            </w:r>
          </w:p>
        </w:tc>
        <w:tc>
          <w:tcPr>
            <w:tcW w:type="dxa" w:w="2592"/>
            <w:shd w:fill="F2F7F5"/>
            <w:vAlign w:val="center"/>
            <w:tcMar>
              <w:top w:w="100" w:type="dxa"/>
              <w:start w:w="120" w:type="dxa"/>
              <w:bottom w:w="100" w:type="dxa"/>
              <w:end w:w="120" w:type="dxa"/>
            </w:tcMar>
          </w:tcPr>
          <w:p>
            <w:pPr>
              <w:spacing w:after="0" w:before="0"/>
            </w:pPr>
            <w:r/>
            <w:r>
              <w:rPr>
                <w:rFonts w:ascii="Aptos" w:hAnsi="Aptos"/>
                <w:b w:val="0"/>
                <w:color w:val="10231C"/>
                <w:sz w:val="15"/>
              </w:rPr>
              <w:t>Versioned field mapping.</w:t>
            </w:r>
          </w:p>
        </w:tc>
      </w:tr>
      <w:tr>
        <w:trPr>
          <w:cantSplit/>
        </w:trPr>
        <w:tc>
          <w:tcPr>
            <w:tcW w:type="dxa" w:w="5256"/>
            <w:vAlign w:val="center"/>
            <w:tcMar>
              <w:top w:w="100" w:type="dxa"/>
              <w:start w:w="120" w:type="dxa"/>
              <w:bottom w:w="100" w:type="dxa"/>
              <w:end w:w="120" w:type="dxa"/>
            </w:tcMar>
          </w:tcPr>
          <w:p>
            <w:pPr>
              <w:spacing w:after="0" w:before="0"/>
            </w:pPr>
            <w:r/>
            <w:r>
              <w:rPr>
                <w:rFonts w:ascii="Aptos" w:hAnsi="Aptos"/>
                <w:b w:val="0"/>
                <w:color w:val="10231C"/>
                <w:sz w:val="15"/>
              </w:rPr>
              <w:t>Select STT provider/deployment and launch languages.</w:t>
            </w:r>
          </w:p>
        </w:tc>
        <w:tc>
          <w:tcPr>
            <w:tcW w:type="dxa" w:w="2232"/>
            <w:vAlign w:val="center"/>
            <w:tcMar>
              <w:top w:w="100" w:type="dxa"/>
              <w:start w:w="120" w:type="dxa"/>
              <w:bottom w:w="100" w:type="dxa"/>
              <w:end w:w="120" w:type="dxa"/>
            </w:tcMar>
          </w:tcPr>
          <w:p>
            <w:pPr>
              <w:spacing w:after="0" w:before="0"/>
            </w:pPr>
            <w:r/>
            <w:r>
              <w:rPr>
                <w:rFonts w:ascii="Aptos" w:hAnsi="Aptos"/>
                <w:b w:val="0"/>
                <w:color w:val="10231C"/>
                <w:sz w:val="15"/>
              </w:rPr>
              <w:t>Pillar 9 architecture/security</w:t>
            </w:r>
          </w:p>
        </w:tc>
        <w:tc>
          <w:tcPr>
            <w:tcW w:type="dxa" w:w="2592"/>
            <w:vAlign w:val="center"/>
            <w:tcMar>
              <w:top w:w="100" w:type="dxa"/>
              <w:start w:w="120" w:type="dxa"/>
              <w:bottom w:w="100" w:type="dxa"/>
              <w:end w:w="120" w:type="dxa"/>
            </w:tcMar>
          </w:tcPr>
          <w:p>
            <w:pPr>
              <w:spacing w:after="0" w:before="0"/>
            </w:pPr>
            <w:r/>
            <w:r>
              <w:rPr>
                <w:rFonts w:ascii="Aptos" w:hAnsi="Aptos"/>
                <w:b w:val="0"/>
                <w:color w:val="10231C"/>
                <w:sz w:val="15"/>
              </w:rPr>
              <w:t>Provider contract, residency and cost.</w:t>
            </w:r>
          </w:p>
        </w:tc>
      </w:tr>
      <w:tr>
        <w:trPr>
          <w:cantSplit/>
        </w:trPr>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5"/>
              </w:rPr>
              <w:t>Choose property vision/extraction approach and model licence process.</w:t>
            </w:r>
          </w:p>
        </w:tc>
        <w:tc>
          <w:tcPr>
            <w:tcW w:type="dxa" w:w="2232"/>
            <w:shd w:fill="F2F7F5"/>
            <w:vAlign w:val="center"/>
            <w:tcMar>
              <w:top w:w="100" w:type="dxa"/>
              <w:start w:w="120" w:type="dxa"/>
              <w:bottom w:w="100" w:type="dxa"/>
              <w:end w:w="120" w:type="dxa"/>
            </w:tcMar>
          </w:tcPr>
          <w:p>
            <w:pPr>
              <w:spacing w:after="0" w:before="0"/>
            </w:pPr>
            <w:r/>
            <w:r>
              <w:rPr>
                <w:rFonts w:ascii="Aptos" w:hAnsi="Aptos"/>
                <w:b w:val="0"/>
                <w:color w:val="10231C"/>
                <w:sz w:val="15"/>
              </w:rPr>
              <w:t>Relink + Pillar 9 AI/security</w:t>
            </w:r>
          </w:p>
        </w:tc>
        <w:tc>
          <w:tcPr>
            <w:tcW w:type="dxa" w:w="2592"/>
            <w:shd w:fill="F2F7F5"/>
            <w:vAlign w:val="center"/>
            <w:tcMar>
              <w:top w:w="100" w:type="dxa"/>
              <w:start w:w="120" w:type="dxa"/>
              <w:bottom w:w="100" w:type="dxa"/>
              <w:end w:w="120" w:type="dxa"/>
            </w:tcMar>
          </w:tcPr>
          <w:p>
            <w:pPr>
              <w:spacing w:after="0" w:before="0"/>
            </w:pPr>
            <w:r/>
            <w:r>
              <w:rPr>
                <w:rFonts w:ascii="Aptos" w:hAnsi="Aptos"/>
                <w:b w:val="0"/>
                <w:color w:val="10231C"/>
                <w:sz w:val="15"/>
              </w:rPr>
              <w:t>Approved model artifacts and evaluation owner.</w:t>
            </w:r>
          </w:p>
        </w:tc>
      </w:tr>
      <w:tr>
        <w:trPr>
          <w:cantSplit/>
        </w:trPr>
        <w:tc>
          <w:tcPr>
            <w:tcW w:type="dxa" w:w="5256"/>
            <w:vAlign w:val="center"/>
            <w:tcMar>
              <w:top w:w="100" w:type="dxa"/>
              <w:start w:w="120" w:type="dxa"/>
              <w:bottom w:w="100" w:type="dxa"/>
              <w:end w:w="120" w:type="dxa"/>
            </w:tcMar>
          </w:tcPr>
          <w:p>
            <w:pPr>
              <w:spacing w:after="0" w:before="0"/>
            </w:pPr>
            <w:r/>
            <w:r>
              <w:rPr>
                <w:rFonts w:ascii="Aptos" w:hAnsi="Aptos"/>
                <w:b w:val="0"/>
                <w:color w:val="10231C"/>
                <w:sz w:val="15"/>
              </w:rPr>
              <w:t>Approve real-property dataset, consent and ground-truth process.</w:t>
            </w:r>
          </w:p>
        </w:tc>
        <w:tc>
          <w:tcPr>
            <w:tcW w:type="dxa" w:w="2232"/>
            <w:vAlign w:val="center"/>
            <w:tcMar>
              <w:top w:w="100" w:type="dxa"/>
              <w:start w:w="120" w:type="dxa"/>
              <w:bottom w:w="100" w:type="dxa"/>
              <w:end w:w="120" w:type="dxa"/>
            </w:tcMar>
          </w:tcPr>
          <w:p>
            <w:pPr>
              <w:spacing w:after="0" w:before="0"/>
            </w:pPr>
            <w:r/>
            <w:r>
              <w:rPr>
                <w:rFonts w:ascii="Aptos" w:hAnsi="Aptos"/>
                <w:b w:val="0"/>
                <w:color w:val="10231C"/>
                <w:sz w:val="15"/>
              </w:rPr>
              <w:t>Pillar 9 legal/product + reviewers</w:t>
            </w:r>
          </w:p>
        </w:tc>
        <w:tc>
          <w:tcPr>
            <w:tcW w:type="dxa" w:w="2592"/>
            <w:vAlign w:val="center"/>
            <w:tcMar>
              <w:top w:w="100" w:type="dxa"/>
              <w:start w:w="120" w:type="dxa"/>
              <w:bottom w:w="100" w:type="dxa"/>
              <w:end w:w="120" w:type="dxa"/>
            </w:tcMar>
          </w:tcPr>
          <w:p>
            <w:pPr>
              <w:spacing w:after="0" w:before="0"/>
            </w:pPr>
            <w:r/>
            <w:r>
              <w:rPr>
                <w:rFonts w:ascii="Aptos" w:hAnsi="Aptos"/>
                <w:b w:val="0"/>
                <w:color w:val="10231C"/>
                <w:sz w:val="15"/>
              </w:rPr>
              <w:t>Validation protocol and property access.</w:t>
            </w:r>
          </w:p>
        </w:tc>
      </w:tr>
      <w:tr>
        <w:trPr>
          <w:cantSplit/>
        </w:trPr>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5"/>
              </w:rPr>
              <w:t>Set proposed field-level pilot gates and go/no-go authority.</w:t>
            </w:r>
          </w:p>
        </w:tc>
        <w:tc>
          <w:tcPr>
            <w:tcW w:type="dxa" w:w="2232"/>
            <w:shd w:fill="F2F7F5"/>
            <w:vAlign w:val="center"/>
            <w:tcMar>
              <w:top w:w="100" w:type="dxa"/>
              <w:start w:w="120" w:type="dxa"/>
              <w:bottom w:w="100" w:type="dxa"/>
              <w:end w:w="120" w:type="dxa"/>
            </w:tcMar>
          </w:tcPr>
          <w:p>
            <w:pPr>
              <w:spacing w:after="0" w:before="0"/>
            </w:pPr>
            <w:r/>
            <w:r>
              <w:rPr>
                <w:rFonts w:ascii="Aptos" w:hAnsi="Aptos"/>
                <w:b w:val="0"/>
                <w:color w:val="10231C"/>
                <w:sz w:val="15"/>
              </w:rPr>
              <w:t>Shane / Riz / risk owners</w:t>
            </w:r>
          </w:p>
        </w:tc>
        <w:tc>
          <w:tcPr>
            <w:tcW w:type="dxa" w:w="2592"/>
            <w:shd w:fill="F2F7F5"/>
            <w:vAlign w:val="center"/>
            <w:tcMar>
              <w:top w:w="100" w:type="dxa"/>
              <w:start w:w="120" w:type="dxa"/>
              <w:bottom w:w="100" w:type="dxa"/>
              <w:end w:w="120" w:type="dxa"/>
            </w:tcMar>
          </w:tcPr>
          <w:p>
            <w:pPr>
              <w:spacing w:after="0" w:before="0"/>
            </w:pPr>
            <w:r/>
            <w:r>
              <w:rPr>
                <w:rFonts w:ascii="Aptos" w:hAnsi="Aptos"/>
                <w:b w:val="0"/>
                <w:color w:val="10231C"/>
                <w:sz w:val="15"/>
              </w:rPr>
              <w:t>Signed threshold matrix.</w:t>
            </w:r>
          </w:p>
        </w:tc>
      </w:tr>
      <w:tr>
        <w:trPr>
          <w:cantSplit/>
        </w:trPr>
        <w:tc>
          <w:tcPr>
            <w:tcW w:type="dxa" w:w="5256"/>
            <w:vAlign w:val="center"/>
            <w:tcMar>
              <w:top w:w="100" w:type="dxa"/>
              <w:start w:w="120" w:type="dxa"/>
              <w:bottom w:w="100" w:type="dxa"/>
              <w:end w:w="120" w:type="dxa"/>
            </w:tcMar>
          </w:tcPr>
          <w:p>
            <w:pPr>
              <w:spacing w:after="0" w:before="0"/>
            </w:pPr>
            <w:r/>
            <w:r>
              <w:rPr>
                <w:rFonts w:ascii="Aptos" w:hAnsi="Aptos"/>
                <w:b w:val="0"/>
                <w:color w:val="10231C"/>
                <w:sz w:val="15"/>
              </w:rPr>
              <w:t>Confirm host RN versions, target devices and release environments.</w:t>
            </w:r>
          </w:p>
        </w:tc>
        <w:tc>
          <w:tcPr>
            <w:tcW w:type="dxa" w:w="2232"/>
            <w:vAlign w:val="center"/>
            <w:tcMar>
              <w:top w:w="100" w:type="dxa"/>
              <w:start w:w="120" w:type="dxa"/>
              <w:bottom w:w="100" w:type="dxa"/>
              <w:end w:w="120" w:type="dxa"/>
            </w:tcMar>
          </w:tcPr>
          <w:p>
            <w:pPr>
              <w:spacing w:after="0" w:before="0"/>
            </w:pPr>
            <w:r/>
            <w:r>
              <w:rPr>
                <w:rFonts w:ascii="Aptos" w:hAnsi="Aptos"/>
                <w:b w:val="0"/>
                <w:color w:val="10231C"/>
                <w:sz w:val="15"/>
              </w:rPr>
              <w:t>Pillar 9 mobile</w:t>
            </w:r>
          </w:p>
        </w:tc>
        <w:tc>
          <w:tcPr>
            <w:tcW w:type="dxa" w:w="2592"/>
            <w:vAlign w:val="center"/>
            <w:tcMar>
              <w:top w:w="100" w:type="dxa"/>
              <w:start w:w="120" w:type="dxa"/>
              <w:bottom w:w="100" w:type="dxa"/>
              <w:end w:w="120" w:type="dxa"/>
            </w:tcMar>
          </w:tcPr>
          <w:p>
            <w:pPr>
              <w:spacing w:after="0" w:before="0"/>
            </w:pPr>
            <w:r/>
            <w:r>
              <w:rPr>
                <w:rFonts w:ascii="Aptos" w:hAnsi="Aptos"/>
                <w:b w:val="0"/>
                <w:color w:val="10231C"/>
                <w:sz w:val="15"/>
              </w:rPr>
              <w:t>Compatibility matrix and integration branch.</w:t>
            </w:r>
          </w:p>
        </w:tc>
      </w:tr>
      <w:tr>
        <w:trPr>
          <w:cantSplit/>
        </w:trPr>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5"/>
              </w:rPr>
              <w:t>Provide usage forecast for operating cost and commercial model.</w:t>
            </w:r>
          </w:p>
        </w:tc>
        <w:tc>
          <w:tcPr>
            <w:tcW w:type="dxa" w:w="2232"/>
            <w:shd w:fill="F2F7F5"/>
            <w:vAlign w:val="center"/>
            <w:tcMar>
              <w:top w:w="100" w:type="dxa"/>
              <w:start w:w="120" w:type="dxa"/>
              <w:bottom w:w="100" w:type="dxa"/>
              <w:end w:w="120" w:type="dxa"/>
            </w:tcMar>
          </w:tcPr>
          <w:p>
            <w:pPr>
              <w:spacing w:after="0" w:before="0"/>
            </w:pPr>
            <w:r/>
            <w:r>
              <w:rPr>
                <w:rFonts w:ascii="Aptos" w:hAnsi="Aptos"/>
                <w:b w:val="0"/>
                <w:color w:val="10231C"/>
                <w:sz w:val="15"/>
              </w:rPr>
              <w:t>Pillar 9 business/product</w:t>
            </w:r>
          </w:p>
        </w:tc>
        <w:tc>
          <w:tcPr>
            <w:tcW w:type="dxa" w:w="2592"/>
            <w:shd w:fill="F2F7F5"/>
            <w:vAlign w:val="center"/>
            <w:tcMar>
              <w:top w:w="100" w:type="dxa"/>
              <w:start w:w="120" w:type="dxa"/>
              <w:bottom w:w="100" w:type="dxa"/>
              <w:end w:w="120" w:type="dxa"/>
            </w:tcMar>
          </w:tcPr>
          <w:p>
            <w:pPr>
              <w:spacing w:after="0" w:before="0"/>
            </w:pPr>
            <w:r/>
            <w:r>
              <w:rPr>
                <w:rFonts w:ascii="Aptos" w:hAnsi="Aptos"/>
                <w:b w:val="0"/>
                <w:color w:val="10231C"/>
                <w:sz w:val="15"/>
              </w:rPr>
              <w:t>Cost model inputs.</w:t>
            </w:r>
          </w:p>
        </w:tc>
      </w:tr>
      <w:tr>
        <w:trPr>
          <w:cantSplit/>
        </w:trPr>
        <w:tc>
          <w:tcPr>
            <w:tcW w:type="dxa" w:w="5256"/>
            <w:vAlign w:val="center"/>
            <w:tcMar>
              <w:top w:w="100" w:type="dxa"/>
              <w:start w:w="120" w:type="dxa"/>
              <w:bottom w:w="100" w:type="dxa"/>
              <w:end w:w="120" w:type="dxa"/>
            </w:tcMar>
          </w:tcPr>
          <w:p>
            <w:pPr>
              <w:spacing w:after="0" w:before="0"/>
            </w:pPr>
            <w:r/>
            <w:r>
              <w:rPr>
                <w:rFonts w:ascii="Aptos" w:hAnsi="Aptos"/>
                <w:b w:val="0"/>
                <w:color w:val="10231C"/>
                <w:sz w:val="15"/>
              </w:rPr>
              <w:t>Agree pilot cohort, support cadence and incident owner.</w:t>
            </w:r>
          </w:p>
        </w:tc>
        <w:tc>
          <w:tcPr>
            <w:tcW w:type="dxa" w:w="2232"/>
            <w:vAlign w:val="center"/>
            <w:tcMar>
              <w:top w:w="100" w:type="dxa"/>
              <w:start w:w="120" w:type="dxa"/>
              <w:bottom w:w="100" w:type="dxa"/>
              <w:end w:w="120" w:type="dxa"/>
            </w:tcMar>
          </w:tcPr>
          <w:p>
            <w:pPr>
              <w:spacing w:after="0" w:before="0"/>
            </w:pPr>
            <w:r/>
            <w:r>
              <w:rPr>
                <w:rFonts w:ascii="Aptos" w:hAnsi="Aptos"/>
                <w:b w:val="0"/>
                <w:color w:val="10231C"/>
                <w:sz w:val="15"/>
              </w:rPr>
              <w:t>Pillar 9 operations + Relink</w:t>
            </w:r>
          </w:p>
        </w:tc>
        <w:tc>
          <w:tcPr>
            <w:tcW w:type="dxa" w:w="2592"/>
            <w:vAlign w:val="center"/>
            <w:tcMar>
              <w:top w:w="100" w:type="dxa"/>
              <w:start w:w="120" w:type="dxa"/>
              <w:bottom w:w="100" w:type="dxa"/>
              <w:end w:w="120" w:type="dxa"/>
            </w:tcMar>
          </w:tcPr>
          <w:p>
            <w:pPr>
              <w:spacing w:after="0" w:before="0"/>
            </w:pPr>
            <w:r/>
            <w:r>
              <w:rPr>
                <w:rFonts w:ascii="Aptos" w:hAnsi="Aptos"/>
                <w:b w:val="0"/>
                <w:color w:val="10231C"/>
                <w:sz w:val="15"/>
              </w:rPr>
              <w:t>Pilot runbook and RACI.</w:t>
            </w:r>
          </w:p>
        </w:tc>
      </w:tr>
    </w:tbl>
    <w:p>
      <w:pPr>
        <w:spacing w:after="0"/>
      </w:pPr>
    </w:p>
    <w:tbl>
      <w:tblPr>
        <w:tblW w:type="auto" w:w="0"/>
        <w:jc w:val="center"/>
        <w:tblLook w:firstColumn="1" w:firstRow="1" w:lastColumn="0" w:lastRow="0" w:noHBand="0" w:noVBand="1" w:val="04A0"/>
      </w:tblPr>
      <w:tblGrid>
        <w:gridCol w:w="10166"/>
      </w:tblGrid>
      <w:tr>
        <w:tc>
          <w:tcPr>
            <w:tcW w:type="dxa" w:w="10166"/>
            <w:shd w:fill="DDF7EE"/>
            <w:tcMar>
              <w:top w:w="150" w:type="dxa"/>
              <w:start w:w="170" w:type="dxa"/>
              <w:bottom w:w="150" w:type="dxa"/>
              <w:end w:w="170" w:type="dxa"/>
            </w:tcMar>
          </w:tcPr>
          <w:p>
            <w:pPr>
              <w:spacing w:after="60"/>
            </w:pPr>
            <w:r>
              <w:rPr>
                <w:rFonts w:ascii="Aptos" w:hAnsi="Aptos"/>
                <w:b/>
                <w:color w:val="164C3B"/>
                <w:sz w:val="17"/>
              </w:rPr>
              <w:t>MEETING OUTCOME</w:t>
            </w:r>
          </w:p>
          <w:p>
            <w:pPr>
              <w:spacing w:after="0"/>
            </w:pPr>
            <w:r>
              <w:rPr>
                <w:rFonts w:ascii="Aptos" w:hAnsi="Aptos"/>
                <w:color w:val="10231C"/>
                <w:sz w:val="20"/>
              </w:rPr>
              <w:t>The discussion should end with named owners, dates and artifacts for the private integration, model choices, validation dataset and pilot—not another generic product walkthrough.</w:t>
            </w:r>
          </w:p>
        </w:tc>
      </w:tr>
    </w:tbl>
    <w:p>
      <w:r>
        <w:br w:type="page"/>
      </w:r>
    </w:p>
    <w:p>
      <w:pPr>
        <w:spacing w:after="40"/>
      </w:pPr>
      <w:r>
        <w:rPr>
          <w:rFonts w:ascii="Aptos" w:hAnsi="Aptos"/>
          <w:b/>
          <w:color w:val="18A77B"/>
          <w:sz w:val="18"/>
        </w:rPr>
        <w:t>SECTION A</w:t>
      </w:r>
    </w:p>
    <w:p>
      <w:pPr>
        <w:pStyle w:val="Heading1"/>
        <w:spacing w:before="0"/>
      </w:pPr>
      <w:r>
        <w:t>Appendix A · Initial event and API map</w:t>
      </w:r>
    </w:p>
    <w:p>
      <w:pPr>
        <w:spacing w:after="200"/>
      </w:pPr>
      <w:r>
        <w:rPr>
          <w:rFonts w:ascii="Aptos" w:hAnsi="Aptos"/>
          <w:i/>
          <w:color w:val="63756E"/>
          <w:sz w:val="23"/>
        </w:rPr>
        <w:t>The reference implementation contract available for host and service integration.</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64C3B"/>
            <w:vAlign w:val="center"/>
            <w:tcMar>
              <w:top w:w="100" w:type="dxa"/>
              <w:start w:w="120" w:type="dxa"/>
              <w:bottom w:w="100" w:type="dxa"/>
              <w:end w:w="120" w:type="dxa"/>
            </w:tcMar>
          </w:tcPr>
          <w:p>
            <w:pPr>
              <w:spacing w:after="0" w:before="0"/>
            </w:pPr>
            <w:r/>
            <w:r>
              <w:rPr>
                <w:rFonts w:ascii="Aptos" w:hAnsi="Aptos"/>
                <w:b/>
                <w:color w:val="FFFFFF"/>
                <w:sz w:val="16"/>
              </w:rPr>
              <w:t>Direction</w:t>
            </w:r>
          </w:p>
        </w:tc>
        <w:tc>
          <w:tcPr>
            <w:tcW w:type="dxa" w:w="3384"/>
            <w:shd w:fill="164C3B"/>
            <w:vAlign w:val="center"/>
            <w:tcMar>
              <w:top w:w="100" w:type="dxa"/>
              <w:start w:w="120" w:type="dxa"/>
              <w:bottom w:w="100" w:type="dxa"/>
              <w:end w:w="120" w:type="dxa"/>
            </w:tcMar>
          </w:tcPr>
          <w:p>
            <w:pPr>
              <w:spacing w:after="0" w:before="0"/>
            </w:pPr>
            <w:r/>
            <w:r>
              <w:rPr>
                <w:rFonts w:ascii="Aptos" w:hAnsi="Aptos"/>
                <w:b/>
                <w:color w:val="FFFFFF"/>
                <w:sz w:val="16"/>
              </w:rPr>
              <w:t>Type / operation</w:t>
            </w:r>
          </w:p>
        </w:tc>
        <w:tc>
          <w:tcPr>
            <w:tcW w:type="dxa" w:w="4752"/>
            <w:shd w:fill="164C3B"/>
            <w:vAlign w:val="center"/>
            <w:tcMar>
              <w:top w:w="100" w:type="dxa"/>
              <w:start w:w="120" w:type="dxa"/>
              <w:bottom w:w="100" w:type="dxa"/>
              <w:end w:w="120" w:type="dxa"/>
            </w:tcMar>
          </w:tcPr>
          <w:p>
            <w:pPr>
              <w:spacing w:after="0" w:before="0"/>
            </w:pPr>
            <w:r/>
            <w:r>
              <w:rPr>
                <w:rFonts w:ascii="Aptos" w:hAnsi="Aptos"/>
                <w:b/>
                <w:color w:val="FFFFFF"/>
                <w:sz w:val="16"/>
              </w:rPr>
              <w:t>Payload / result</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5"/>
              </w:rPr>
              <w:t>REST → Zeus</w:t>
            </w:r>
          </w:p>
        </w:tc>
        <w:tc>
          <w:tcPr>
            <w:tcW w:type="dxa" w:w="3384"/>
            <w:vAlign w:val="center"/>
            <w:tcMar>
              <w:top w:w="100" w:type="dxa"/>
              <w:start w:w="120" w:type="dxa"/>
              <w:bottom w:w="100" w:type="dxa"/>
              <w:end w:w="120" w:type="dxa"/>
            </w:tcMar>
          </w:tcPr>
          <w:p>
            <w:pPr>
              <w:spacing w:after="0" w:before="0"/>
            </w:pPr>
            <w:r/>
            <w:r>
              <w:rPr>
                <w:rFonts w:ascii="Aptos" w:hAnsi="Aptos"/>
                <w:b w:val="0"/>
                <w:color w:val="10231C"/>
                <w:sz w:val="15"/>
              </w:rPr>
              <w:t>POST `/v1/capture-sessions`</w:t>
            </w:r>
          </w:p>
        </w:tc>
        <w:tc>
          <w:tcPr>
            <w:tcW w:type="dxa" w:w="4752"/>
            <w:vAlign w:val="center"/>
            <w:tcMar>
              <w:top w:w="100" w:type="dxa"/>
              <w:start w:w="120" w:type="dxa"/>
              <w:bottom w:w="100" w:type="dxa"/>
              <w:end w:w="120" w:type="dxa"/>
            </w:tcMar>
          </w:tcPr>
          <w:p>
            <w:pPr>
              <w:spacing w:after="0" w:before="0"/>
            </w:pPr>
            <w:r/>
            <w:r>
              <w:rPr>
                <w:rFonts w:ascii="Aptos" w:hAnsi="Aptos"/>
                <w:b w:val="0"/>
                <w:color w:val="10231C"/>
                <w:sz w:val="15"/>
              </w:rPr>
              <w:t>Listing context, device capabilities and consent → session/draft.</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5"/>
              </w:rPr>
              <w:t>Mobile WS → Zeus</w:t>
            </w:r>
          </w:p>
        </w:tc>
        <w:tc>
          <w:tcPr>
            <w:tcW w:type="dxa" w:w="3384"/>
            <w:shd w:fill="F2F7F5"/>
            <w:vAlign w:val="center"/>
            <w:tcMar>
              <w:top w:w="100" w:type="dxa"/>
              <w:start w:w="120" w:type="dxa"/>
              <w:bottom w:w="100" w:type="dxa"/>
              <w:end w:w="120" w:type="dxa"/>
            </w:tcMar>
          </w:tcPr>
          <w:p>
            <w:pPr>
              <w:spacing w:after="0" w:before="0"/>
            </w:pPr>
            <w:r/>
            <w:r>
              <w:rPr>
                <w:rFonts w:ascii="Aptos" w:hAnsi="Aptos"/>
                <w:b w:val="0"/>
                <w:color w:val="10231C"/>
                <w:sz w:val="15"/>
              </w:rPr>
              <w:t>`audio.chunk`</w:t>
            </w:r>
          </w:p>
        </w:tc>
        <w:tc>
          <w:tcPr>
            <w:tcW w:type="dxa" w:w="4752"/>
            <w:shd w:fill="F2F7F5"/>
            <w:vAlign w:val="center"/>
            <w:tcMar>
              <w:top w:w="100" w:type="dxa"/>
              <w:start w:w="120" w:type="dxa"/>
              <w:bottom w:w="100" w:type="dxa"/>
              <w:end w:w="120" w:type="dxa"/>
            </w:tcMar>
          </w:tcPr>
          <w:p>
            <w:pPr>
              <w:spacing w:after="0" w:before="0"/>
            </w:pPr>
            <w:r/>
            <w:r>
              <w:rPr>
                <w:rFonts w:ascii="Aptos" w:hAnsi="Aptos"/>
                <w:b w:val="0"/>
                <w:color w:val="10231C"/>
                <w:sz w:val="15"/>
              </w:rPr>
              <w:t>Sequence, PCM16 base64, sample rate, channels and room.</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5"/>
              </w:rPr>
              <w:t>Mobile WS → Zeus</w:t>
            </w:r>
          </w:p>
        </w:tc>
        <w:tc>
          <w:tcPr>
            <w:tcW w:type="dxa" w:w="3384"/>
            <w:vAlign w:val="center"/>
            <w:tcMar>
              <w:top w:w="100" w:type="dxa"/>
              <w:start w:w="120" w:type="dxa"/>
              <w:bottom w:w="100" w:type="dxa"/>
              <w:end w:w="120" w:type="dxa"/>
            </w:tcMar>
          </w:tcPr>
          <w:p>
            <w:pPr>
              <w:spacing w:after="0" w:before="0"/>
            </w:pPr>
            <w:r/>
            <w:r>
              <w:rPr>
                <w:rFonts w:ascii="Aptos" w:hAnsi="Aptos"/>
                <w:b w:val="0"/>
                <w:color w:val="10231C"/>
                <w:sz w:val="15"/>
              </w:rPr>
              <w:t>`detection.batch`</w:t>
            </w:r>
          </w:p>
        </w:tc>
        <w:tc>
          <w:tcPr>
            <w:tcW w:type="dxa" w:w="4752"/>
            <w:vAlign w:val="center"/>
            <w:tcMar>
              <w:top w:w="100" w:type="dxa"/>
              <w:start w:w="120" w:type="dxa"/>
              <w:bottom w:w="100" w:type="dxa"/>
              <w:end w:w="120" w:type="dxa"/>
            </w:tcMar>
          </w:tcPr>
          <w:p>
            <w:pPr>
              <w:spacing w:after="0" w:before="0"/>
            </w:pPr>
            <w:r/>
            <w:r>
              <w:rPr>
                <w:rFonts w:ascii="Aptos" w:hAnsi="Aptos"/>
                <w:b w:val="0"/>
                <w:color w:val="10231C"/>
                <w:sz w:val="15"/>
              </w:rPr>
              <w:t>Frame/time/room/source plus labels, confidence and normalized boxes.</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5"/>
              </w:rPr>
              <w:t>Mobile WS → Zeus</w:t>
            </w:r>
          </w:p>
        </w:tc>
        <w:tc>
          <w:tcPr>
            <w:tcW w:type="dxa" w:w="3384"/>
            <w:shd w:fill="F2F7F5"/>
            <w:vAlign w:val="center"/>
            <w:tcMar>
              <w:top w:w="100" w:type="dxa"/>
              <w:start w:w="120" w:type="dxa"/>
              <w:bottom w:w="100" w:type="dxa"/>
              <w:end w:w="120" w:type="dxa"/>
            </w:tcMar>
          </w:tcPr>
          <w:p>
            <w:pPr>
              <w:spacing w:after="0" w:before="0"/>
            </w:pPr>
            <w:r/>
            <w:r>
              <w:rPr>
                <w:rFonts w:ascii="Aptos" w:hAnsi="Aptos"/>
                <w:b w:val="0"/>
                <w:color w:val="10231C"/>
                <w:sz w:val="15"/>
              </w:rPr>
              <w:t>`transcript.segment`</w:t>
            </w:r>
          </w:p>
        </w:tc>
        <w:tc>
          <w:tcPr>
            <w:tcW w:type="dxa" w:w="4752"/>
            <w:shd w:fill="F2F7F5"/>
            <w:vAlign w:val="center"/>
            <w:tcMar>
              <w:top w:w="100" w:type="dxa"/>
              <w:start w:w="120" w:type="dxa"/>
              <w:bottom w:w="100" w:type="dxa"/>
              <w:end w:w="120" w:type="dxa"/>
            </w:tcMar>
          </w:tcPr>
          <w:p>
            <w:pPr>
              <w:spacing w:after="0" w:before="0"/>
            </w:pPr>
            <w:r/>
            <w:r>
              <w:rPr>
                <w:rFonts w:ascii="Aptos" w:hAnsi="Aptos"/>
                <w:b w:val="0"/>
                <w:color w:val="10231C"/>
                <w:sz w:val="15"/>
              </w:rPr>
              <w:t>Final text, speaker/language/confidence/timing/room.</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5"/>
              </w:rPr>
              <w:t>Mobile WS → Zeus</w:t>
            </w:r>
          </w:p>
        </w:tc>
        <w:tc>
          <w:tcPr>
            <w:tcW w:type="dxa" w:w="3384"/>
            <w:vAlign w:val="center"/>
            <w:tcMar>
              <w:top w:w="100" w:type="dxa"/>
              <w:start w:w="120" w:type="dxa"/>
              <w:bottom w:w="100" w:type="dxa"/>
              <w:end w:w="120" w:type="dxa"/>
            </w:tcMar>
          </w:tcPr>
          <w:p>
            <w:pPr>
              <w:spacing w:after="0" w:before="0"/>
            </w:pPr>
            <w:r/>
            <w:r>
              <w:rPr>
                <w:rFonts w:ascii="Aptos" w:hAnsi="Aptos"/>
                <w:b w:val="0"/>
                <w:color w:val="10231C"/>
                <w:sz w:val="15"/>
              </w:rPr>
              <w:t>Room / pause / resume / review</w:t>
            </w:r>
          </w:p>
        </w:tc>
        <w:tc>
          <w:tcPr>
            <w:tcW w:type="dxa" w:w="4752"/>
            <w:vAlign w:val="center"/>
            <w:tcMar>
              <w:top w:w="100" w:type="dxa"/>
              <w:start w:w="120" w:type="dxa"/>
              <w:bottom w:w="100" w:type="dxa"/>
              <w:end w:w="120" w:type="dxa"/>
            </w:tcMar>
          </w:tcPr>
          <w:p>
            <w:pPr>
              <w:spacing w:after="0" w:before="0"/>
            </w:pPr>
            <w:r/>
            <w:r>
              <w:rPr>
                <w:rFonts w:ascii="Aptos" w:hAnsi="Aptos"/>
                <w:b w:val="0"/>
                <w:color w:val="10231C"/>
                <w:sz w:val="15"/>
              </w:rPr>
              <w:t>Session control events.</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5"/>
              </w:rPr>
              <w:t>Zeus WS → mobile</w:t>
            </w:r>
          </w:p>
        </w:tc>
        <w:tc>
          <w:tcPr>
            <w:tcW w:type="dxa" w:w="3384"/>
            <w:shd w:fill="F2F7F5"/>
            <w:vAlign w:val="center"/>
            <w:tcMar>
              <w:top w:w="100" w:type="dxa"/>
              <w:start w:w="120" w:type="dxa"/>
              <w:bottom w:w="100" w:type="dxa"/>
              <w:end w:w="120" w:type="dxa"/>
            </w:tcMar>
          </w:tcPr>
          <w:p>
            <w:pPr>
              <w:spacing w:after="0" w:before="0"/>
            </w:pPr>
            <w:r/>
            <w:r>
              <w:rPr>
                <w:rFonts w:ascii="Aptos" w:hAnsi="Aptos"/>
                <w:b w:val="0"/>
                <w:color w:val="10231C"/>
                <w:sz w:val="15"/>
              </w:rPr>
              <w:t>`session.snapshot`</w:t>
            </w:r>
          </w:p>
        </w:tc>
        <w:tc>
          <w:tcPr>
            <w:tcW w:type="dxa" w:w="4752"/>
            <w:shd w:fill="F2F7F5"/>
            <w:vAlign w:val="center"/>
            <w:tcMar>
              <w:top w:w="100" w:type="dxa"/>
              <w:start w:w="120" w:type="dxa"/>
              <w:bottom w:w="100" w:type="dxa"/>
              <w:end w:w="120" w:type="dxa"/>
            </w:tcMar>
          </w:tcPr>
          <w:p>
            <w:pPr>
              <w:spacing w:after="0" w:before="0"/>
            </w:pPr>
            <w:r/>
            <w:r>
              <w:rPr>
                <w:rFonts w:ascii="Aptos" w:hAnsi="Aptos"/>
                <w:b w:val="0"/>
                <w:color w:val="10231C"/>
                <w:sz w:val="15"/>
              </w:rPr>
              <w:t>Current session and complete draft after connection/reconnect.</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5"/>
              </w:rPr>
              <w:t>Zeus WS → mobile</w:t>
            </w:r>
          </w:p>
        </w:tc>
        <w:tc>
          <w:tcPr>
            <w:tcW w:type="dxa" w:w="3384"/>
            <w:vAlign w:val="center"/>
            <w:tcMar>
              <w:top w:w="100" w:type="dxa"/>
              <w:start w:w="120" w:type="dxa"/>
              <w:bottom w:w="100" w:type="dxa"/>
              <w:end w:w="120" w:type="dxa"/>
            </w:tcMar>
          </w:tcPr>
          <w:p>
            <w:pPr>
              <w:spacing w:after="0" w:before="0"/>
            </w:pPr>
            <w:r/>
            <w:r>
              <w:rPr>
                <w:rFonts w:ascii="Aptos" w:hAnsi="Aptos"/>
                <w:b w:val="0"/>
                <w:color w:val="10231C"/>
                <w:sz w:val="15"/>
              </w:rPr>
              <w:t>`transcript.final`</w:t>
            </w:r>
          </w:p>
        </w:tc>
        <w:tc>
          <w:tcPr>
            <w:tcW w:type="dxa" w:w="4752"/>
            <w:vAlign w:val="center"/>
            <w:tcMar>
              <w:top w:w="100" w:type="dxa"/>
              <w:start w:w="120" w:type="dxa"/>
              <w:bottom w:w="100" w:type="dxa"/>
              <w:end w:w="120" w:type="dxa"/>
            </w:tcMar>
          </w:tcPr>
          <w:p>
            <w:pPr>
              <w:spacing w:after="0" w:before="0"/>
            </w:pPr>
            <w:r/>
            <w:r>
              <w:rPr>
                <w:rFonts w:ascii="Aptos" w:hAnsi="Aptos"/>
                <w:b w:val="0"/>
                <w:color w:val="10231C"/>
                <w:sz w:val="15"/>
              </w:rPr>
              <w:t>Final transcript segment.</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5"/>
              </w:rPr>
              <w:t>Zeus WS → mobile</w:t>
            </w:r>
          </w:p>
        </w:tc>
        <w:tc>
          <w:tcPr>
            <w:tcW w:type="dxa" w:w="3384"/>
            <w:shd w:fill="F2F7F5"/>
            <w:vAlign w:val="center"/>
            <w:tcMar>
              <w:top w:w="100" w:type="dxa"/>
              <w:start w:w="120" w:type="dxa"/>
              <w:bottom w:w="100" w:type="dxa"/>
              <w:end w:w="120" w:type="dxa"/>
            </w:tcMar>
          </w:tcPr>
          <w:p>
            <w:pPr>
              <w:spacing w:after="0" w:before="0"/>
            </w:pPr>
            <w:r/>
            <w:r>
              <w:rPr>
                <w:rFonts w:ascii="Aptos" w:hAnsi="Aptos"/>
                <w:b w:val="0"/>
                <w:color w:val="10231C"/>
                <w:sz w:val="15"/>
              </w:rPr>
              <w:t>`draft.updated`</w:t>
            </w:r>
          </w:p>
        </w:tc>
        <w:tc>
          <w:tcPr>
            <w:tcW w:type="dxa" w:w="4752"/>
            <w:shd w:fill="F2F7F5"/>
            <w:vAlign w:val="center"/>
            <w:tcMar>
              <w:top w:w="100" w:type="dxa"/>
              <w:start w:w="120" w:type="dxa"/>
              <w:bottom w:w="100" w:type="dxa"/>
              <w:end w:w="120" w:type="dxa"/>
            </w:tcMar>
          </w:tcPr>
          <w:p>
            <w:pPr>
              <w:spacing w:after="0" w:before="0"/>
            </w:pPr>
            <w:r/>
            <w:r>
              <w:rPr>
                <w:rFonts w:ascii="Aptos" w:hAnsi="Aptos"/>
                <w:b w:val="0"/>
                <w:color w:val="10231C"/>
                <w:sz w:val="15"/>
              </w:rPr>
              <w:t>Candidates, missing/conflict/review, Ask Next and completion.</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5"/>
              </w:rPr>
              <w:t>REST → Zeus</w:t>
            </w:r>
          </w:p>
        </w:tc>
        <w:tc>
          <w:tcPr>
            <w:tcW w:type="dxa" w:w="3384"/>
            <w:vAlign w:val="center"/>
            <w:tcMar>
              <w:top w:w="100" w:type="dxa"/>
              <w:start w:w="120" w:type="dxa"/>
              <w:bottom w:w="100" w:type="dxa"/>
              <w:end w:w="120" w:type="dxa"/>
            </w:tcMar>
          </w:tcPr>
          <w:p>
            <w:pPr>
              <w:spacing w:after="0" w:before="0"/>
            </w:pPr>
            <w:r/>
            <w:r>
              <w:rPr>
                <w:rFonts w:ascii="Aptos" w:hAnsi="Aptos"/>
                <w:b w:val="0"/>
                <w:color w:val="10231C"/>
                <w:sz w:val="15"/>
              </w:rPr>
              <w:t>POST agent decision</w:t>
            </w:r>
          </w:p>
        </w:tc>
        <w:tc>
          <w:tcPr>
            <w:tcW w:type="dxa" w:w="4752"/>
            <w:vAlign w:val="center"/>
            <w:tcMar>
              <w:top w:w="100" w:type="dxa"/>
              <w:start w:w="120" w:type="dxa"/>
              <w:bottom w:w="100" w:type="dxa"/>
              <w:end w:w="120" w:type="dxa"/>
            </w:tcMar>
          </w:tcPr>
          <w:p>
            <w:pPr>
              <w:spacing w:after="0" w:before="0"/>
            </w:pPr>
            <w:r/>
            <w:r>
              <w:rPr>
                <w:rFonts w:ascii="Aptos" w:hAnsi="Aptos"/>
                <w:b w:val="0"/>
                <w:color w:val="10231C"/>
                <w:sz w:val="15"/>
              </w:rPr>
              <w:t>Field, action, optional value/reason and idempotency key.</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5"/>
              </w:rPr>
              <w:t>REST → Zeus</w:t>
            </w:r>
          </w:p>
        </w:tc>
        <w:tc>
          <w:tcPr>
            <w:tcW w:type="dxa" w:w="3384"/>
            <w:shd w:fill="F2F7F5"/>
            <w:vAlign w:val="center"/>
            <w:tcMar>
              <w:top w:w="100" w:type="dxa"/>
              <w:start w:w="120" w:type="dxa"/>
              <w:bottom w:w="100" w:type="dxa"/>
              <w:end w:w="120" w:type="dxa"/>
            </w:tcMar>
          </w:tcPr>
          <w:p>
            <w:pPr>
              <w:spacing w:after="0" w:before="0"/>
            </w:pPr>
            <w:r/>
            <w:r>
              <w:rPr>
                <w:rFonts w:ascii="Aptos" w:hAnsi="Aptos"/>
                <w:b w:val="0"/>
                <w:color w:val="10231C"/>
                <w:sz w:val="15"/>
              </w:rPr>
              <w:t>POST validate/finalize</w:t>
            </w:r>
          </w:p>
        </w:tc>
        <w:tc>
          <w:tcPr>
            <w:tcW w:type="dxa" w:w="4752"/>
            <w:shd w:fill="F2F7F5"/>
            <w:vAlign w:val="center"/>
            <w:tcMar>
              <w:top w:w="100" w:type="dxa"/>
              <w:start w:w="120" w:type="dxa"/>
              <w:bottom w:w="100" w:type="dxa"/>
              <w:end w:w="120" w:type="dxa"/>
            </w:tcMar>
          </w:tcPr>
          <w:p>
            <w:pPr>
              <w:spacing w:after="0" w:before="0"/>
            </w:pPr>
            <w:r/>
            <w:r>
              <w:rPr>
                <w:rFonts w:ascii="Aptos" w:hAnsi="Aptos"/>
                <w:b w:val="0"/>
                <w:color w:val="10231C"/>
                <w:sz w:val="15"/>
              </w:rPr>
              <w:t>Issues or digest-bound approval receipt.</w:t>
            </w:r>
          </w:p>
        </w:tc>
      </w:tr>
      <w:tr>
        <w:trPr>
          <w:cantSplit/>
        </w:trPr>
        <w:tc>
          <w:tcPr>
            <w:tcW w:type="dxa" w:w="1944"/>
            <w:vAlign w:val="center"/>
            <w:tcMar>
              <w:top w:w="100" w:type="dxa"/>
              <w:start w:w="120" w:type="dxa"/>
              <w:bottom w:w="100" w:type="dxa"/>
              <w:end w:w="120" w:type="dxa"/>
            </w:tcMar>
          </w:tcPr>
          <w:p>
            <w:pPr>
              <w:spacing w:after="0" w:before="0"/>
            </w:pPr>
            <w:r/>
            <w:r>
              <w:rPr>
                <w:rFonts w:ascii="Aptos" w:hAnsi="Aptos"/>
                <w:b w:val="0"/>
                <w:color w:val="10231C"/>
                <w:sz w:val="15"/>
              </w:rPr>
              <w:t>REST → Zeus</w:t>
            </w:r>
          </w:p>
        </w:tc>
        <w:tc>
          <w:tcPr>
            <w:tcW w:type="dxa" w:w="3384"/>
            <w:vAlign w:val="center"/>
            <w:tcMar>
              <w:top w:w="100" w:type="dxa"/>
              <w:start w:w="120" w:type="dxa"/>
              <w:bottom w:w="100" w:type="dxa"/>
              <w:end w:w="120" w:type="dxa"/>
            </w:tcMar>
          </w:tcPr>
          <w:p>
            <w:pPr>
              <w:spacing w:after="0" w:before="0"/>
            </w:pPr>
            <w:r/>
            <w:r>
              <w:rPr>
                <w:rFonts w:ascii="Aptos" w:hAnsi="Aptos"/>
                <w:b w:val="0"/>
                <w:color w:val="10231C"/>
                <w:sz w:val="15"/>
              </w:rPr>
              <w:t>POST `/v1/listing-submissions`</w:t>
            </w:r>
          </w:p>
        </w:tc>
        <w:tc>
          <w:tcPr>
            <w:tcW w:type="dxa" w:w="4752"/>
            <w:vAlign w:val="center"/>
            <w:tcMar>
              <w:top w:w="100" w:type="dxa"/>
              <w:start w:w="120" w:type="dxa"/>
              <w:bottom w:w="100" w:type="dxa"/>
              <w:end w:w="120" w:type="dxa"/>
            </w:tcMar>
          </w:tcPr>
          <w:p>
            <w:pPr>
              <w:spacing w:after="0" w:before="0"/>
            </w:pPr>
            <w:r/>
            <w:r>
              <w:rPr>
                <w:rFonts w:ascii="Aptos" w:hAnsi="Aptos"/>
                <w:b w:val="0"/>
                <w:color w:val="10231C"/>
                <w:sz w:val="15"/>
              </w:rPr>
              <w:t>Session, receipt, create/update action and idempotency key.</w:t>
            </w:r>
          </w:p>
        </w:tc>
      </w:tr>
      <w:tr>
        <w:trPr>
          <w:cantSplit/>
        </w:trPr>
        <w:tc>
          <w:tcPr>
            <w:tcW w:type="dxa" w:w="1944"/>
            <w:shd w:fill="F2F7F5"/>
            <w:vAlign w:val="center"/>
            <w:tcMar>
              <w:top w:w="100" w:type="dxa"/>
              <w:start w:w="120" w:type="dxa"/>
              <w:bottom w:w="100" w:type="dxa"/>
              <w:end w:w="120" w:type="dxa"/>
            </w:tcMar>
          </w:tcPr>
          <w:p>
            <w:pPr>
              <w:spacing w:after="0" w:before="0"/>
            </w:pPr>
            <w:r/>
            <w:r>
              <w:rPr>
                <w:rFonts w:ascii="Aptos" w:hAnsi="Aptos"/>
                <w:b w:val="0"/>
                <w:color w:val="10231C"/>
                <w:sz w:val="15"/>
              </w:rPr>
              <w:t>Zeus → Pillar 9</w:t>
            </w:r>
          </w:p>
        </w:tc>
        <w:tc>
          <w:tcPr>
            <w:tcW w:type="dxa" w:w="3384"/>
            <w:shd w:fill="F2F7F5"/>
            <w:vAlign w:val="center"/>
            <w:tcMar>
              <w:top w:w="100" w:type="dxa"/>
              <w:start w:w="120" w:type="dxa"/>
              <w:bottom w:w="100" w:type="dxa"/>
              <w:end w:w="120" w:type="dxa"/>
            </w:tcMar>
          </w:tcPr>
          <w:p>
            <w:pPr>
              <w:spacing w:after="0" w:before="0"/>
            </w:pPr>
            <w:r/>
            <w:r>
              <w:rPr>
                <w:rFonts w:ascii="Aptos" w:hAnsi="Aptos"/>
                <w:b w:val="0"/>
                <w:color w:val="10231C"/>
                <w:sz w:val="15"/>
              </w:rPr>
              <w:t>POST internal listing drafts</w:t>
            </w:r>
          </w:p>
        </w:tc>
        <w:tc>
          <w:tcPr>
            <w:tcW w:type="dxa" w:w="4752"/>
            <w:shd w:fill="F2F7F5"/>
            <w:vAlign w:val="center"/>
            <w:tcMar>
              <w:top w:w="100" w:type="dxa"/>
              <w:start w:w="120" w:type="dxa"/>
              <w:bottom w:w="100" w:type="dxa"/>
              <w:end w:w="120" w:type="dxa"/>
            </w:tcMar>
          </w:tcPr>
          <w:p>
            <w:pPr>
              <w:spacing w:after="0" w:before="0"/>
            </w:pPr>
            <w:r/>
            <w:r>
              <w:rPr>
                <w:rFonts w:ascii="Aptos" w:hAnsi="Aptos"/>
                <w:b w:val="0"/>
                <w:color w:val="10231C"/>
                <w:sz w:val="15"/>
              </w:rPr>
              <w:t>Approved fields, schema/action/listing ID, receipt and source.</w:t>
            </w:r>
          </w:p>
        </w:tc>
      </w:tr>
    </w:tbl>
    <w:p>
      <w:pPr>
        <w:spacing w:after="0"/>
      </w:pPr>
    </w:p>
    <w:p>
      <w:r>
        <w:t>The OpenAPI document is generated by FastAPI. WebSocket envelopes carry type, sequence, event ID, timestamp and payload. Mobile transport keeps a bounded in-memory queue and refreshes authoritative state from a session snapshot.</w:t>
      </w:r>
    </w:p>
    <w:p>
      <w:r>
        <w:br w:type="page"/>
      </w:r>
    </w:p>
    <w:p>
      <w:pPr>
        <w:spacing w:after="40"/>
      </w:pPr>
      <w:r>
        <w:rPr>
          <w:rFonts w:ascii="Aptos" w:hAnsi="Aptos"/>
          <w:b/>
          <w:color w:val="18A77B"/>
          <w:sz w:val="18"/>
        </w:rPr>
        <w:t>SECTION B</w:t>
      </w:r>
    </w:p>
    <w:p>
      <w:pPr>
        <w:pStyle w:val="Heading1"/>
        <w:spacing w:before="0"/>
      </w:pPr>
      <w:r>
        <w:t>Appendix B · Initial property field set</w:t>
      </w:r>
    </w:p>
    <w:p>
      <w:pPr>
        <w:spacing w:after="200"/>
      </w:pPr>
      <w:r>
        <w:rPr>
          <w:rFonts w:ascii="Aptos" w:hAnsi="Aptos"/>
          <w:i/>
          <w:color w:val="63756E"/>
          <w:sz w:val="23"/>
        </w:rPr>
        <w:t>The baseline supports a practical demo and becomes a Pillar 9-approved versioned schema.</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2520"/>
            <w:shd w:fill="164C3B"/>
            <w:vAlign w:val="center"/>
            <w:tcMar>
              <w:top w:w="100" w:type="dxa"/>
              <w:start w:w="120" w:type="dxa"/>
              <w:bottom w:w="100" w:type="dxa"/>
              <w:end w:w="120" w:type="dxa"/>
            </w:tcMar>
          </w:tcPr>
          <w:p>
            <w:pPr>
              <w:spacing w:after="0" w:before="0"/>
            </w:pPr>
            <w:r/>
            <w:r>
              <w:rPr>
                <w:rFonts w:ascii="Aptos" w:hAnsi="Aptos"/>
                <w:b/>
                <w:color w:val="FFFFFF"/>
                <w:sz w:val="16"/>
              </w:rPr>
              <w:t>Field</w:t>
            </w:r>
          </w:p>
        </w:tc>
        <w:tc>
          <w:tcPr>
            <w:tcW w:type="dxa" w:w="1800"/>
            <w:shd w:fill="164C3B"/>
            <w:vAlign w:val="center"/>
            <w:tcMar>
              <w:top w:w="100" w:type="dxa"/>
              <w:start w:w="120" w:type="dxa"/>
              <w:bottom w:w="100" w:type="dxa"/>
              <w:end w:w="120" w:type="dxa"/>
            </w:tcMar>
          </w:tcPr>
          <w:p>
            <w:pPr>
              <w:spacing w:after="0" w:before="0"/>
            </w:pPr>
            <w:r/>
            <w:r>
              <w:rPr>
                <w:rFonts w:ascii="Aptos" w:hAnsi="Aptos"/>
                <w:b/>
                <w:color w:val="FFFFFF"/>
                <w:sz w:val="16"/>
              </w:rPr>
              <w:t>Type</w:t>
            </w:r>
          </w:p>
        </w:tc>
        <w:tc>
          <w:tcPr>
            <w:tcW w:type="dxa" w:w="1152"/>
            <w:shd w:fill="164C3B"/>
            <w:vAlign w:val="center"/>
            <w:tcMar>
              <w:top w:w="100" w:type="dxa"/>
              <w:start w:w="120" w:type="dxa"/>
              <w:bottom w:w="100" w:type="dxa"/>
              <w:end w:w="120" w:type="dxa"/>
            </w:tcMar>
          </w:tcPr>
          <w:p>
            <w:pPr>
              <w:spacing w:after="0" w:before="0"/>
            </w:pPr>
            <w:r/>
            <w:r>
              <w:rPr>
                <w:rFonts w:ascii="Aptos" w:hAnsi="Aptos"/>
                <w:b/>
                <w:color w:val="FFFFFF"/>
                <w:sz w:val="16"/>
              </w:rPr>
              <w:t>Required</w:t>
            </w:r>
          </w:p>
        </w:tc>
        <w:tc>
          <w:tcPr>
            <w:tcW w:type="dxa" w:w="1152"/>
            <w:shd w:fill="164C3B"/>
            <w:vAlign w:val="center"/>
            <w:tcMar>
              <w:top w:w="100" w:type="dxa"/>
              <w:start w:w="120" w:type="dxa"/>
              <w:bottom w:w="100" w:type="dxa"/>
              <w:end w:w="120" w:type="dxa"/>
            </w:tcMar>
          </w:tcPr>
          <w:p>
            <w:pPr>
              <w:spacing w:after="0" w:before="0"/>
            </w:pPr>
            <w:r/>
            <w:r>
              <w:rPr>
                <w:rFonts w:ascii="Aptos" w:hAnsi="Aptos"/>
                <w:b/>
                <w:color w:val="FFFFFF"/>
                <w:sz w:val="16"/>
              </w:rPr>
              <w:t>Material</w:t>
            </w:r>
          </w:p>
        </w:tc>
        <w:tc>
          <w:tcPr>
            <w:tcW w:type="dxa" w:w="3456"/>
            <w:shd w:fill="164C3B"/>
            <w:vAlign w:val="center"/>
            <w:tcMar>
              <w:top w:w="100" w:type="dxa"/>
              <w:start w:w="120" w:type="dxa"/>
              <w:bottom w:w="100" w:type="dxa"/>
              <w:end w:w="120" w:type="dxa"/>
            </w:tcMar>
          </w:tcPr>
          <w:p>
            <w:pPr>
              <w:spacing w:after="0" w:before="0"/>
            </w:pPr>
            <w:r/>
            <w:r>
              <w:rPr>
                <w:rFonts w:ascii="Aptos" w:hAnsi="Aptos"/>
                <w:b/>
                <w:color w:val="FFFFFF"/>
                <w:sz w:val="16"/>
              </w:rPr>
              <w:t>Primary evidence</w:t>
            </w:r>
          </w:p>
        </w:tc>
      </w:tr>
      <w:tr>
        <w:trPr>
          <w:cantSplit/>
        </w:trPr>
        <w:tc>
          <w:tcPr>
            <w:tcW w:type="dxa" w:w="2520"/>
            <w:vAlign w:val="center"/>
            <w:tcMar>
              <w:top w:w="100" w:type="dxa"/>
              <w:start w:w="120" w:type="dxa"/>
              <w:bottom w:w="100" w:type="dxa"/>
              <w:end w:w="120" w:type="dxa"/>
            </w:tcMar>
          </w:tcPr>
          <w:p>
            <w:pPr>
              <w:spacing w:after="0" w:before="0"/>
            </w:pPr>
            <w:r/>
            <w:r>
              <w:rPr>
                <w:rFonts w:ascii="Aptos" w:hAnsi="Aptos"/>
                <w:b w:val="0"/>
                <w:color w:val="10231C"/>
                <w:sz w:val="15"/>
              </w:rPr>
              <w:t>Property address</w:t>
            </w:r>
          </w:p>
        </w:tc>
        <w:tc>
          <w:tcPr>
            <w:tcW w:type="dxa" w:w="1800"/>
            <w:vAlign w:val="center"/>
            <w:tcMar>
              <w:top w:w="100" w:type="dxa"/>
              <w:start w:w="120" w:type="dxa"/>
              <w:bottom w:w="100" w:type="dxa"/>
              <w:end w:w="120" w:type="dxa"/>
            </w:tcMar>
          </w:tcPr>
          <w:p>
            <w:pPr>
              <w:spacing w:after="0" w:before="0"/>
            </w:pPr>
            <w:r/>
            <w:r>
              <w:rPr>
                <w:rFonts w:ascii="Aptos" w:hAnsi="Aptos"/>
                <w:b w:val="0"/>
                <w:color w:val="10231C"/>
                <w:sz w:val="15"/>
              </w:rPr>
              <w:t>String</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3456"/>
            <w:vAlign w:val="center"/>
            <w:tcMar>
              <w:top w:w="100" w:type="dxa"/>
              <w:start w:w="120" w:type="dxa"/>
              <w:bottom w:w="100" w:type="dxa"/>
              <w:end w:w="120" w:type="dxa"/>
            </w:tcMar>
          </w:tcPr>
          <w:p>
            <w:pPr>
              <w:spacing w:after="0" w:before="0"/>
            </w:pPr>
            <w:r/>
            <w:r>
              <w:rPr>
                <w:rFonts w:ascii="Aptos" w:hAnsi="Aptos"/>
                <w:b w:val="0"/>
                <w:color w:val="10231C"/>
                <w:sz w:val="15"/>
              </w:rPr>
              <w:t>Launch context or explicit speech</w:t>
            </w:r>
          </w:p>
        </w:tc>
      </w:tr>
      <w:tr>
        <w:trPr>
          <w:cantSplit/>
        </w:trPr>
        <w:tc>
          <w:tcPr>
            <w:tcW w:type="dxa" w:w="2520"/>
            <w:shd w:fill="F2F7F5"/>
            <w:vAlign w:val="center"/>
            <w:tcMar>
              <w:top w:w="100" w:type="dxa"/>
              <w:start w:w="120" w:type="dxa"/>
              <w:bottom w:w="100" w:type="dxa"/>
              <w:end w:w="120" w:type="dxa"/>
            </w:tcMar>
          </w:tcPr>
          <w:p>
            <w:pPr>
              <w:spacing w:after="0" w:before="0"/>
            </w:pPr>
            <w:r/>
            <w:r>
              <w:rPr>
                <w:rFonts w:ascii="Aptos" w:hAnsi="Aptos"/>
                <w:b w:val="0"/>
                <w:color w:val="10231C"/>
                <w:sz w:val="15"/>
              </w:rPr>
              <w:t>Property type</w:t>
            </w:r>
          </w:p>
        </w:tc>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5"/>
              </w:rPr>
              <w:t>Enum</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3456"/>
            <w:shd w:fill="F2F7F5"/>
            <w:vAlign w:val="center"/>
            <w:tcMar>
              <w:top w:w="100" w:type="dxa"/>
              <w:start w:w="120" w:type="dxa"/>
              <w:bottom w:w="100" w:type="dxa"/>
              <w:end w:w="120" w:type="dxa"/>
            </w:tcMar>
          </w:tcPr>
          <w:p>
            <w:pPr>
              <w:spacing w:after="0" w:before="0"/>
            </w:pPr>
            <w:r/>
            <w:r>
              <w:rPr>
                <w:rFonts w:ascii="Aptos" w:hAnsi="Aptos"/>
                <w:b w:val="0"/>
                <w:color w:val="10231C"/>
                <w:sz w:val="15"/>
              </w:rPr>
              <w:t>Explicit speech/existing listing</w:t>
            </w:r>
          </w:p>
        </w:tc>
      </w:tr>
      <w:tr>
        <w:trPr>
          <w:cantSplit/>
        </w:trPr>
        <w:tc>
          <w:tcPr>
            <w:tcW w:type="dxa" w:w="2520"/>
            <w:vAlign w:val="center"/>
            <w:tcMar>
              <w:top w:w="100" w:type="dxa"/>
              <w:start w:w="120" w:type="dxa"/>
              <w:bottom w:w="100" w:type="dxa"/>
              <w:end w:w="120" w:type="dxa"/>
            </w:tcMar>
          </w:tcPr>
          <w:p>
            <w:pPr>
              <w:spacing w:after="0" w:before="0"/>
            </w:pPr>
            <w:r/>
            <w:r>
              <w:rPr>
                <w:rFonts w:ascii="Aptos" w:hAnsi="Aptos"/>
                <w:b w:val="0"/>
                <w:color w:val="10231C"/>
                <w:sz w:val="15"/>
              </w:rPr>
              <w:t>Bedrooms total</w:t>
            </w:r>
          </w:p>
        </w:tc>
        <w:tc>
          <w:tcPr>
            <w:tcW w:type="dxa" w:w="1800"/>
            <w:vAlign w:val="center"/>
            <w:tcMar>
              <w:top w:w="100" w:type="dxa"/>
              <w:start w:w="120" w:type="dxa"/>
              <w:bottom w:w="100" w:type="dxa"/>
              <w:end w:w="120" w:type="dxa"/>
            </w:tcMar>
          </w:tcPr>
          <w:p>
            <w:pPr>
              <w:spacing w:after="0" w:before="0"/>
            </w:pPr>
            <w:r/>
            <w:r>
              <w:rPr>
                <w:rFonts w:ascii="Aptos" w:hAnsi="Aptos"/>
                <w:b w:val="0"/>
                <w:color w:val="10231C"/>
                <w:sz w:val="15"/>
              </w:rPr>
              <w:t>Integer</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3456"/>
            <w:vAlign w:val="center"/>
            <w:tcMar>
              <w:top w:w="100" w:type="dxa"/>
              <w:start w:w="120" w:type="dxa"/>
              <w:bottom w:w="100" w:type="dxa"/>
              <w:end w:w="120" w:type="dxa"/>
            </w:tcMar>
          </w:tcPr>
          <w:p>
            <w:pPr>
              <w:spacing w:after="0" w:before="0"/>
            </w:pPr>
            <w:r/>
            <w:r>
              <w:rPr>
                <w:rFonts w:ascii="Aptos" w:hAnsi="Aptos"/>
                <w:b w:val="0"/>
                <w:color w:val="10231C"/>
                <w:sz w:val="15"/>
              </w:rPr>
              <w:t>Explicit speech/verified source</w:t>
            </w:r>
          </w:p>
        </w:tc>
      </w:tr>
      <w:tr>
        <w:trPr>
          <w:cantSplit/>
        </w:trPr>
        <w:tc>
          <w:tcPr>
            <w:tcW w:type="dxa" w:w="2520"/>
            <w:shd w:fill="F2F7F5"/>
            <w:vAlign w:val="center"/>
            <w:tcMar>
              <w:top w:w="100" w:type="dxa"/>
              <w:start w:w="120" w:type="dxa"/>
              <w:bottom w:w="100" w:type="dxa"/>
              <w:end w:w="120" w:type="dxa"/>
            </w:tcMar>
          </w:tcPr>
          <w:p>
            <w:pPr>
              <w:spacing w:after="0" w:before="0"/>
            </w:pPr>
            <w:r/>
            <w:r>
              <w:rPr>
                <w:rFonts w:ascii="Aptos" w:hAnsi="Aptos"/>
                <w:b w:val="0"/>
                <w:color w:val="10231C"/>
                <w:sz w:val="15"/>
              </w:rPr>
              <w:t>Bathrooms total</w:t>
            </w:r>
          </w:p>
        </w:tc>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5"/>
              </w:rPr>
              <w:t>Number</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3456"/>
            <w:shd w:fill="F2F7F5"/>
            <w:vAlign w:val="center"/>
            <w:tcMar>
              <w:top w:w="100" w:type="dxa"/>
              <w:start w:w="120" w:type="dxa"/>
              <w:bottom w:w="100" w:type="dxa"/>
              <w:end w:w="120" w:type="dxa"/>
            </w:tcMar>
          </w:tcPr>
          <w:p>
            <w:pPr>
              <w:spacing w:after="0" w:before="0"/>
            </w:pPr>
            <w:r/>
            <w:r>
              <w:rPr>
                <w:rFonts w:ascii="Aptos" w:hAnsi="Aptos"/>
                <w:b w:val="0"/>
                <w:color w:val="10231C"/>
                <w:sz w:val="15"/>
              </w:rPr>
              <w:t>Explicit speech/verified source</w:t>
            </w:r>
          </w:p>
        </w:tc>
      </w:tr>
      <w:tr>
        <w:trPr>
          <w:cantSplit/>
        </w:trPr>
        <w:tc>
          <w:tcPr>
            <w:tcW w:type="dxa" w:w="2520"/>
            <w:vAlign w:val="center"/>
            <w:tcMar>
              <w:top w:w="100" w:type="dxa"/>
              <w:start w:w="120" w:type="dxa"/>
              <w:bottom w:w="100" w:type="dxa"/>
              <w:end w:w="120" w:type="dxa"/>
            </w:tcMar>
          </w:tcPr>
          <w:p>
            <w:pPr>
              <w:spacing w:after="0" w:before="0"/>
            </w:pPr>
            <w:r/>
            <w:r>
              <w:rPr>
                <w:rFonts w:ascii="Aptos" w:hAnsi="Aptos"/>
                <w:b w:val="0"/>
                <w:color w:val="10231C"/>
                <w:sz w:val="15"/>
              </w:rPr>
              <w:t>Living area</w:t>
            </w:r>
          </w:p>
        </w:tc>
        <w:tc>
          <w:tcPr>
            <w:tcW w:type="dxa" w:w="1800"/>
            <w:vAlign w:val="center"/>
            <w:tcMar>
              <w:top w:w="100" w:type="dxa"/>
              <w:start w:w="120" w:type="dxa"/>
              <w:bottom w:w="100" w:type="dxa"/>
              <w:end w:w="120" w:type="dxa"/>
            </w:tcMar>
          </w:tcPr>
          <w:p>
            <w:pPr>
              <w:spacing w:after="0" w:before="0"/>
            </w:pPr>
            <w:r/>
            <w:r>
              <w:rPr>
                <w:rFonts w:ascii="Aptos" w:hAnsi="Aptos"/>
                <w:b w:val="0"/>
                <w:color w:val="10231C"/>
                <w:sz w:val="15"/>
              </w:rPr>
              <w:t>Integer sqft</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3456"/>
            <w:vAlign w:val="center"/>
            <w:tcMar>
              <w:top w:w="100" w:type="dxa"/>
              <w:start w:w="120" w:type="dxa"/>
              <w:bottom w:w="100" w:type="dxa"/>
              <w:end w:w="120" w:type="dxa"/>
            </w:tcMar>
          </w:tcPr>
          <w:p>
            <w:pPr>
              <w:spacing w:after="0" w:before="0"/>
            </w:pPr>
            <w:r/>
            <w:r>
              <w:rPr>
                <w:rFonts w:ascii="Aptos" w:hAnsi="Aptos"/>
                <w:b w:val="0"/>
                <w:color w:val="10231C"/>
                <w:sz w:val="15"/>
              </w:rPr>
              <w:t>Explicit verified source</w:t>
            </w:r>
          </w:p>
        </w:tc>
      </w:tr>
      <w:tr>
        <w:trPr>
          <w:cantSplit/>
        </w:trPr>
        <w:tc>
          <w:tcPr>
            <w:tcW w:type="dxa" w:w="2520"/>
            <w:shd w:fill="F2F7F5"/>
            <w:vAlign w:val="center"/>
            <w:tcMar>
              <w:top w:w="100" w:type="dxa"/>
              <w:start w:w="120" w:type="dxa"/>
              <w:bottom w:w="100" w:type="dxa"/>
              <w:end w:w="120" w:type="dxa"/>
            </w:tcMar>
          </w:tcPr>
          <w:p>
            <w:pPr>
              <w:spacing w:after="0" w:before="0"/>
            </w:pPr>
            <w:r/>
            <w:r>
              <w:rPr>
                <w:rFonts w:ascii="Aptos" w:hAnsi="Aptos"/>
                <w:b w:val="0"/>
                <w:color w:val="10231C"/>
                <w:sz w:val="15"/>
              </w:rPr>
              <w:t>List price</w:t>
            </w:r>
          </w:p>
        </w:tc>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5"/>
              </w:rPr>
              <w:t>CAD currency</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3456"/>
            <w:shd w:fill="F2F7F5"/>
            <w:vAlign w:val="center"/>
            <w:tcMar>
              <w:top w:w="100" w:type="dxa"/>
              <w:start w:w="120" w:type="dxa"/>
              <w:bottom w:w="100" w:type="dxa"/>
              <w:end w:w="120" w:type="dxa"/>
            </w:tcMar>
          </w:tcPr>
          <w:p>
            <w:pPr>
              <w:spacing w:after="0" w:before="0"/>
            </w:pPr>
            <w:r/>
            <w:r>
              <w:rPr>
                <w:rFonts w:ascii="Aptos" w:hAnsi="Aptos"/>
                <w:b w:val="0"/>
                <w:color w:val="10231C"/>
                <w:sz w:val="15"/>
              </w:rPr>
              <w:t>Explicit agent instruction</w:t>
            </w:r>
          </w:p>
        </w:tc>
      </w:tr>
      <w:tr>
        <w:trPr>
          <w:cantSplit/>
        </w:trPr>
        <w:tc>
          <w:tcPr>
            <w:tcW w:type="dxa" w:w="2520"/>
            <w:vAlign w:val="center"/>
            <w:tcMar>
              <w:top w:w="100" w:type="dxa"/>
              <w:start w:w="120" w:type="dxa"/>
              <w:bottom w:w="100" w:type="dxa"/>
              <w:end w:w="120" w:type="dxa"/>
            </w:tcMar>
          </w:tcPr>
          <w:p>
            <w:pPr>
              <w:spacing w:after="0" w:before="0"/>
            </w:pPr>
            <w:r/>
            <w:r>
              <w:rPr>
                <w:rFonts w:ascii="Aptos" w:hAnsi="Aptos"/>
                <w:b w:val="0"/>
                <w:color w:val="10231C"/>
                <w:sz w:val="15"/>
              </w:rPr>
              <w:t>Year built</w:t>
            </w:r>
          </w:p>
        </w:tc>
        <w:tc>
          <w:tcPr>
            <w:tcW w:type="dxa" w:w="1800"/>
            <w:vAlign w:val="center"/>
            <w:tcMar>
              <w:top w:w="100" w:type="dxa"/>
              <w:start w:w="120" w:type="dxa"/>
              <w:bottom w:w="100" w:type="dxa"/>
              <w:end w:w="120" w:type="dxa"/>
            </w:tcMar>
          </w:tcPr>
          <w:p>
            <w:pPr>
              <w:spacing w:after="0" w:before="0"/>
            </w:pPr>
            <w:r/>
            <w:r>
              <w:rPr>
                <w:rFonts w:ascii="Aptos" w:hAnsi="Aptos"/>
                <w:b w:val="0"/>
                <w:color w:val="10231C"/>
                <w:sz w:val="15"/>
              </w:rPr>
              <w:t>Integer</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3456"/>
            <w:vAlign w:val="center"/>
            <w:tcMar>
              <w:top w:w="100" w:type="dxa"/>
              <w:start w:w="120" w:type="dxa"/>
              <w:bottom w:w="100" w:type="dxa"/>
              <w:end w:w="120" w:type="dxa"/>
            </w:tcMar>
          </w:tcPr>
          <w:p>
            <w:pPr>
              <w:spacing w:after="0" w:before="0"/>
            </w:pPr>
            <w:r/>
            <w:r>
              <w:rPr>
                <w:rFonts w:ascii="Aptos" w:hAnsi="Aptos"/>
                <w:b w:val="0"/>
                <w:color w:val="10231C"/>
                <w:sz w:val="15"/>
              </w:rPr>
              <w:t>Speech/existing verified value</w:t>
            </w:r>
          </w:p>
        </w:tc>
      </w:tr>
      <w:tr>
        <w:trPr>
          <w:cantSplit/>
        </w:trPr>
        <w:tc>
          <w:tcPr>
            <w:tcW w:type="dxa" w:w="2520"/>
            <w:shd w:fill="F2F7F5"/>
            <w:vAlign w:val="center"/>
            <w:tcMar>
              <w:top w:w="100" w:type="dxa"/>
              <w:start w:w="120" w:type="dxa"/>
              <w:bottom w:w="100" w:type="dxa"/>
              <w:end w:w="120" w:type="dxa"/>
            </w:tcMar>
          </w:tcPr>
          <w:p>
            <w:pPr>
              <w:spacing w:after="0" w:before="0"/>
            </w:pPr>
            <w:r/>
            <w:r>
              <w:rPr>
                <w:rFonts w:ascii="Aptos" w:hAnsi="Aptos"/>
                <w:b w:val="0"/>
                <w:color w:val="10231C"/>
                <w:sz w:val="15"/>
              </w:rPr>
              <w:t>Garage spaces</w:t>
            </w:r>
          </w:p>
        </w:tc>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5"/>
              </w:rPr>
              <w:t>Number</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Yes</w:t>
            </w:r>
          </w:p>
        </w:tc>
        <w:tc>
          <w:tcPr>
            <w:tcW w:type="dxa" w:w="3456"/>
            <w:shd w:fill="F2F7F5"/>
            <w:vAlign w:val="center"/>
            <w:tcMar>
              <w:top w:w="100" w:type="dxa"/>
              <w:start w:w="120" w:type="dxa"/>
              <w:bottom w:w="100" w:type="dxa"/>
              <w:end w:w="120" w:type="dxa"/>
            </w:tcMar>
          </w:tcPr>
          <w:p>
            <w:pPr>
              <w:spacing w:after="0" w:before="0"/>
            </w:pPr>
            <w:r/>
            <w:r>
              <w:rPr>
                <w:rFonts w:ascii="Aptos" w:hAnsi="Aptos"/>
                <w:b w:val="0"/>
                <w:color w:val="10231C"/>
                <w:sz w:val="15"/>
              </w:rPr>
              <w:t>Explicit speech/verified source</w:t>
            </w:r>
          </w:p>
        </w:tc>
      </w:tr>
      <w:tr>
        <w:trPr>
          <w:cantSplit/>
        </w:trPr>
        <w:tc>
          <w:tcPr>
            <w:tcW w:type="dxa" w:w="2520"/>
            <w:vAlign w:val="center"/>
            <w:tcMar>
              <w:top w:w="100" w:type="dxa"/>
              <w:start w:w="120" w:type="dxa"/>
              <w:bottom w:w="100" w:type="dxa"/>
              <w:end w:w="120" w:type="dxa"/>
            </w:tcMar>
          </w:tcPr>
          <w:p>
            <w:pPr>
              <w:spacing w:after="0" w:before="0"/>
            </w:pPr>
            <w:r/>
            <w:r>
              <w:rPr>
                <w:rFonts w:ascii="Aptos" w:hAnsi="Aptos"/>
                <w:b w:val="0"/>
                <w:color w:val="10231C"/>
                <w:sz w:val="15"/>
              </w:rPr>
              <w:t>Fireplaces</w:t>
            </w:r>
          </w:p>
        </w:tc>
        <w:tc>
          <w:tcPr>
            <w:tcW w:type="dxa" w:w="1800"/>
            <w:vAlign w:val="center"/>
            <w:tcMar>
              <w:top w:w="100" w:type="dxa"/>
              <w:start w:w="120" w:type="dxa"/>
              <w:bottom w:w="100" w:type="dxa"/>
              <w:end w:w="120" w:type="dxa"/>
            </w:tcMar>
          </w:tcPr>
          <w:p>
            <w:pPr>
              <w:spacing w:after="0" w:before="0"/>
            </w:pPr>
            <w:r/>
            <w:r>
              <w:rPr>
                <w:rFonts w:ascii="Aptos" w:hAnsi="Aptos"/>
                <w:b w:val="0"/>
                <w:color w:val="10231C"/>
                <w:sz w:val="15"/>
              </w:rPr>
              <w:t>Integer</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3456"/>
            <w:vAlign w:val="center"/>
            <w:tcMar>
              <w:top w:w="100" w:type="dxa"/>
              <w:start w:w="120" w:type="dxa"/>
              <w:bottom w:w="100" w:type="dxa"/>
              <w:end w:w="120" w:type="dxa"/>
            </w:tcMar>
          </w:tcPr>
          <w:p>
            <w:pPr>
              <w:spacing w:after="0" w:before="0"/>
            </w:pPr>
            <w:r/>
            <w:r>
              <w:rPr>
                <w:rFonts w:ascii="Aptos" w:hAnsi="Aptos"/>
                <w:b w:val="0"/>
                <w:color w:val="10231C"/>
                <w:sz w:val="15"/>
              </w:rPr>
              <w:t>Speech plus optional evidence</w:t>
            </w:r>
          </w:p>
        </w:tc>
      </w:tr>
      <w:tr>
        <w:trPr>
          <w:cantSplit/>
        </w:trPr>
        <w:tc>
          <w:tcPr>
            <w:tcW w:type="dxa" w:w="2520"/>
            <w:shd w:fill="F2F7F5"/>
            <w:vAlign w:val="center"/>
            <w:tcMar>
              <w:top w:w="100" w:type="dxa"/>
              <w:start w:w="120" w:type="dxa"/>
              <w:bottom w:w="100" w:type="dxa"/>
              <w:end w:w="120" w:type="dxa"/>
            </w:tcMar>
          </w:tcPr>
          <w:p>
            <w:pPr>
              <w:spacing w:after="0" w:before="0"/>
            </w:pPr>
            <w:r/>
            <w:r>
              <w:rPr>
                <w:rFonts w:ascii="Aptos" w:hAnsi="Aptos"/>
                <w:b w:val="0"/>
                <w:color w:val="10231C"/>
                <w:sz w:val="15"/>
              </w:rPr>
              <w:t>Heating / cooling</w:t>
            </w:r>
          </w:p>
        </w:tc>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5"/>
              </w:rPr>
              <w:t>String/enum</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3456"/>
            <w:shd w:fill="F2F7F5"/>
            <w:vAlign w:val="center"/>
            <w:tcMar>
              <w:top w:w="100" w:type="dxa"/>
              <w:start w:w="120" w:type="dxa"/>
              <w:bottom w:w="100" w:type="dxa"/>
              <w:end w:w="120" w:type="dxa"/>
            </w:tcMar>
          </w:tcPr>
          <w:p>
            <w:pPr>
              <w:spacing w:after="0" w:before="0"/>
            </w:pPr>
            <w:r/>
            <w:r>
              <w:rPr>
                <w:rFonts w:ascii="Aptos" w:hAnsi="Aptos"/>
                <w:b w:val="0"/>
                <w:color w:val="10231C"/>
                <w:sz w:val="15"/>
              </w:rPr>
              <w:t>Speech, label/OCR or verified source</w:t>
            </w:r>
          </w:p>
        </w:tc>
      </w:tr>
      <w:tr>
        <w:trPr>
          <w:cantSplit/>
        </w:trPr>
        <w:tc>
          <w:tcPr>
            <w:tcW w:type="dxa" w:w="2520"/>
            <w:vAlign w:val="center"/>
            <w:tcMar>
              <w:top w:w="100" w:type="dxa"/>
              <w:start w:w="120" w:type="dxa"/>
              <w:bottom w:w="100" w:type="dxa"/>
              <w:end w:w="120" w:type="dxa"/>
            </w:tcMar>
          </w:tcPr>
          <w:p>
            <w:pPr>
              <w:spacing w:after="0" w:before="0"/>
            </w:pPr>
            <w:r/>
            <w:r>
              <w:rPr>
                <w:rFonts w:ascii="Aptos" w:hAnsi="Aptos"/>
                <w:b w:val="0"/>
                <w:color w:val="10231C"/>
                <w:sz w:val="15"/>
              </w:rPr>
              <w:t>Included appliances</w:t>
            </w:r>
          </w:p>
        </w:tc>
        <w:tc>
          <w:tcPr>
            <w:tcW w:type="dxa" w:w="1800"/>
            <w:vAlign w:val="center"/>
            <w:tcMar>
              <w:top w:w="100" w:type="dxa"/>
              <w:start w:w="120" w:type="dxa"/>
              <w:bottom w:w="100" w:type="dxa"/>
              <w:end w:w="120" w:type="dxa"/>
            </w:tcMar>
          </w:tcPr>
          <w:p>
            <w:pPr>
              <w:spacing w:after="0" w:before="0"/>
            </w:pPr>
            <w:r/>
            <w:r>
              <w:rPr>
                <w:rFonts w:ascii="Aptos" w:hAnsi="Aptos"/>
                <w:b w:val="0"/>
                <w:color w:val="10231C"/>
                <w:sz w:val="15"/>
              </w:rPr>
              <w:t>String list</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3456"/>
            <w:vAlign w:val="center"/>
            <w:tcMar>
              <w:top w:w="100" w:type="dxa"/>
              <w:start w:w="120" w:type="dxa"/>
              <w:bottom w:w="100" w:type="dxa"/>
              <w:end w:w="120" w:type="dxa"/>
            </w:tcMar>
          </w:tcPr>
          <w:p>
            <w:pPr>
              <w:spacing w:after="0" w:before="0"/>
            </w:pPr>
            <w:r/>
            <w:r>
              <w:rPr>
                <w:rFonts w:ascii="Aptos" w:hAnsi="Aptos"/>
                <w:b w:val="0"/>
                <w:color w:val="10231C"/>
                <w:sz w:val="15"/>
              </w:rPr>
              <w:t>Speech and visual evidence</w:t>
            </w:r>
          </w:p>
        </w:tc>
      </w:tr>
      <w:tr>
        <w:trPr>
          <w:cantSplit/>
        </w:trPr>
        <w:tc>
          <w:tcPr>
            <w:tcW w:type="dxa" w:w="2520"/>
            <w:shd w:fill="F2F7F5"/>
            <w:vAlign w:val="center"/>
            <w:tcMar>
              <w:top w:w="100" w:type="dxa"/>
              <w:start w:w="120" w:type="dxa"/>
              <w:bottom w:w="100" w:type="dxa"/>
              <w:end w:w="120" w:type="dxa"/>
            </w:tcMar>
          </w:tcPr>
          <w:p>
            <w:pPr>
              <w:spacing w:after="0" w:before="0"/>
            </w:pPr>
            <w:r/>
            <w:r>
              <w:rPr>
                <w:rFonts w:ascii="Aptos" w:hAnsi="Aptos"/>
                <w:b w:val="0"/>
                <w:color w:val="10231C"/>
                <w:sz w:val="15"/>
              </w:rPr>
              <w:t>Kitchen features</w:t>
            </w:r>
          </w:p>
        </w:tc>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5"/>
              </w:rPr>
              <w:t>String list</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3456"/>
            <w:shd w:fill="F2F7F5"/>
            <w:vAlign w:val="center"/>
            <w:tcMar>
              <w:top w:w="100" w:type="dxa"/>
              <w:start w:w="120" w:type="dxa"/>
              <w:bottom w:w="100" w:type="dxa"/>
              <w:end w:w="120" w:type="dxa"/>
            </w:tcMar>
          </w:tcPr>
          <w:p>
            <w:pPr>
              <w:spacing w:after="0" w:before="0"/>
            </w:pPr>
            <w:r/>
            <w:r>
              <w:rPr>
                <w:rFonts w:ascii="Aptos" w:hAnsi="Aptos"/>
                <w:b w:val="0"/>
                <w:color w:val="10231C"/>
                <w:sz w:val="15"/>
              </w:rPr>
              <w:t>Speech and property vision</w:t>
            </w:r>
          </w:p>
        </w:tc>
      </w:tr>
      <w:tr>
        <w:trPr>
          <w:cantSplit/>
        </w:trPr>
        <w:tc>
          <w:tcPr>
            <w:tcW w:type="dxa" w:w="2520"/>
            <w:vAlign w:val="center"/>
            <w:tcMar>
              <w:top w:w="100" w:type="dxa"/>
              <w:start w:w="120" w:type="dxa"/>
              <w:bottom w:w="100" w:type="dxa"/>
              <w:end w:w="120" w:type="dxa"/>
            </w:tcMar>
          </w:tcPr>
          <w:p>
            <w:pPr>
              <w:spacing w:after="0" w:before="0"/>
            </w:pPr>
            <w:r/>
            <w:r>
              <w:rPr>
                <w:rFonts w:ascii="Aptos" w:hAnsi="Aptos"/>
                <w:b w:val="0"/>
                <w:color w:val="10231C"/>
                <w:sz w:val="15"/>
              </w:rPr>
              <w:t>Amenities</w:t>
            </w:r>
          </w:p>
        </w:tc>
        <w:tc>
          <w:tcPr>
            <w:tcW w:type="dxa" w:w="1800"/>
            <w:vAlign w:val="center"/>
            <w:tcMar>
              <w:top w:w="100" w:type="dxa"/>
              <w:start w:w="120" w:type="dxa"/>
              <w:bottom w:w="100" w:type="dxa"/>
              <w:end w:w="120" w:type="dxa"/>
            </w:tcMar>
          </w:tcPr>
          <w:p>
            <w:pPr>
              <w:spacing w:after="0" w:before="0"/>
            </w:pPr>
            <w:r/>
            <w:r>
              <w:rPr>
                <w:rFonts w:ascii="Aptos" w:hAnsi="Aptos"/>
                <w:b w:val="0"/>
                <w:color w:val="10231C"/>
                <w:sz w:val="15"/>
              </w:rPr>
              <w:t>String list</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1152"/>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3456"/>
            <w:vAlign w:val="center"/>
            <w:tcMar>
              <w:top w:w="100" w:type="dxa"/>
              <w:start w:w="120" w:type="dxa"/>
              <w:bottom w:w="100" w:type="dxa"/>
              <w:end w:w="120" w:type="dxa"/>
            </w:tcMar>
          </w:tcPr>
          <w:p>
            <w:pPr>
              <w:spacing w:after="0" w:before="0"/>
            </w:pPr>
            <w:r/>
            <w:r>
              <w:rPr>
                <w:rFonts w:ascii="Aptos" w:hAnsi="Aptos"/>
                <w:b w:val="0"/>
                <w:color w:val="10231C"/>
                <w:sz w:val="15"/>
              </w:rPr>
              <w:t>Speech and property vision</w:t>
            </w:r>
          </w:p>
        </w:tc>
      </w:tr>
      <w:tr>
        <w:trPr>
          <w:cantSplit/>
        </w:trPr>
        <w:tc>
          <w:tcPr>
            <w:tcW w:type="dxa" w:w="2520"/>
            <w:shd w:fill="F2F7F5"/>
            <w:vAlign w:val="center"/>
            <w:tcMar>
              <w:top w:w="100" w:type="dxa"/>
              <w:start w:w="120" w:type="dxa"/>
              <w:bottom w:w="100" w:type="dxa"/>
              <w:end w:w="120" w:type="dxa"/>
            </w:tcMar>
          </w:tcPr>
          <w:p>
            <w:pPr>
              <w:spacing w:after="0" w:before="0"/>
            </w:pPr>
            <w:r/>
            <w:r>
              <w:rPr>
                <w:rFonts w:ascii="Aptos" w:hAnsi="Aptos"/>
                <w:b w:val="0"/>
                <w:color w:val="10231C"/>
                <w:sz w:val="15"/>
              </w:rPr>
              <w:t>Exterior features</w:t>
            </w:r>
          </w:p>
        </w:tc>
        <w:tc>
          <w:tcPr>
            <w:tcW w:type="dxa" w:w="1800"/>
            <w:shd w:fill="F2F7F5"/>
            <w:vAlign w:val="center"/>
            <w:tcMar>
              <w:top w:w="100" w:type="dxa"/>
              <w:start w:w="120" w:type="dxa"/>
              <w:bottom w:w="100" w:type="dxa"/>
              <w:end w:w="120" w:type="dxa"/>
            </w:tcMar>
          </w:tcPr>
          <w:p>
            <w:pPr>
              <w:spacing w:after="0" w:before="0"/>
            </w:pPr>
            <w:r/>
            <w:r>
              <w:rPr>
                <w:rFonts w:ascii="Aptos" w:hAnsi="Aptos"/>
                <w:b w:val="0"/>
                <w:color w:val="10231C"/>
                <w:sz w:val="15"/>
              </w:rPr>
              <w:t>String list</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1152"/>
            <w:shd w:fill="F2F7F5"/>
            <w:vAlign w:val="center"/>
            <w:tcMar>
              <w:top w:w="100" w:type="dxa"/>
              <w:start w:w="120" w:type="dxa"/>
              <w:bottom w:w="100" w:type="dxa"/>
              <w:end w:w="120" w:type="dxa"/>
            </w:tcMar>
          </w:tcPr>
          <w:p>
            <w:pPr>
              <w:spacing w:after="0" w:before="0"/>
            </w:pPr>
            <w:r/>
            <w:r>
              <w:rPr>
                <w:rFonts w:ascii="Aptos" w:hAnsi="Aptos"/>
                <w:b w:val="0"/>
                <w:color w:val="10231C"/>
                <w:sz w:val="15"/>
              </w:rPr>
              <w:t>No</w:t>
            </w:r>
          </w:p>
        </w:tc>
        <w:tc>
          <w:tcPr>
            <w:tcW w:type="dxa" w:w="3456"/>
            <w:shd w:fill="F2F7F5"/>
            <w:vAlign w:val="center"/>
            <w:tcMar>
              <w:top w:w="100" w:type="dxa"/>
              <w:start w:w="120" w:type="dxa"/>
              <w:bottom w:w="100" w:type="dxa"/>
              <w:end w:w="120" w:type="dxa"/>
            </w:tcMar>
          </w:tcPr>
          <w:p>
            <w:pPr>
              <w:spacing w:after="0" w:before="0"/>
            </w:pPr>
            <w:r/>
            <w:r>
              <w:rPr>
                <w:rFonts w:ascii="Aptos" w:hAnsi="Aptos"/>
                <w:b w:val="0"/>
                <w:color w:val="10231C"/>
                <w:sz w:val="15"/>
              </w:rPr>
              <w:t>Speech and property vision</w:t>
            </w:r>
          </w:p>
        </w:tc>
      </w:tr>
    </w:tbl>
    <w:p>
      <w:pPr>
        <w:spacing w:after="0"/>
      </w:pPr>
    </w:p>
    <w:tbl>
      <w:tblPr>
        <w:tblW w:type="auto" w:w="0"/>
        <w:jc w:val="center"/>
        <w:tblLook w:firstColumn="1" w:firstRow="1" w:lastColumn="0" w:lastRow="0" w:noHBand="0" w:noVBand="1" w:val="04A0"/>
      </w:tblPr>
      <w:tblGrid>
        <w:gridCol w:w="10166"/>
      </w:tblGrid>
      <w:tr>
        <w:tc>
          <w:tcPr>
            <w:tcW w:type="dxa" w:w="10166"/>
            <w:shd w:fill="F7E7B2"/>
            <w:tcMar>
              <w:top w:w="150" w:type="dxa"/>
              <w:start w:w="170" w:type="dxa"/>
              <w:bottom w:w="150" w:type="dxa"/>
              <w:end w:w="170" w:type="dxa"/>
            </w:tcMar>
          </w:tcPr>
          <w:p>
            <w:pPr>
              <w:spacing w:after="60"/>
            </w:pPr>
            <w:r>
              <w:rPr>
                <w:rFonts w:ascii="Aptos" w:hAnsi="Aptos"/>
                <w:b/>
                <w:color w:val="164C3B"/>
                <w:sz w:val="17"/>
              </w:rPr>
              <w:t>MAPPING CHECKPOINT</w:t>
            </w:r>
          </w:p>
          <w:p>
            <w:pPr>
              <w:spacing w:after="0"/>
            </w:pPr>
            <w:r>
              <w:rPr>
                <w:rFonts w:ascii="Aptos" w:hAnsi="Aptos"/>
                <w:color w:val="10231C"/>
                <w:sz w:val="20"/>
              </w:rPr>
              <w:t>Names above are internal Zeus keys/descriptions. Pillar 9 must supply the exact Matrix/OneRLS field identifiers, enums, units and permissions before production writes.</w:t>
            </w:r>
          </w:p>
        </w:tc>
      </w:tr>
    </w:tbl>
    <w:p>
      <w:r>
        <w:br w:type="page"/>
      </w:r>
    </w:p>
    <w:p>
      <w:pPr>
        <w:spacing w:after="40"/>
      </w:pPr>
      <w:r>
        <w:rPr>
          <w:rFonts w:ascii="Aptos" w:hAnsi="Aptos"/>
          <w:b/>
          <w:color w:val="18A77B"/>
          <w:sz w:val="18"/>
        </w:rPr>
        <w:t>SECTION C</w:t>
      </w:r>
    </w:p>
    <w:p>
      <w:pPr>
        <w:pStyle w:val="Heading1"/>
        <w:spacing w:before="0"/>
      </w:pPr>
      <w:r>
        <w:t>Appendix C · Validation scenarios and source basis</w:t>
      </w:r>
    </w:p>
    <w:p>
      <w:pPr>
        <w:spacing w:after="200"/>
      </w:pPr>
      <w:r>
        <w:rPr>
          <w:rFonts w:ascii="Aptos" w:hAnsi="Aptos"/>
          <w:i/>
          <w:color w:val="63756E"/>
          <w:sz w:val="23"/>
        </w:rPr>
        <w:t>Representative scenarios exercise the value and the failure modes before a pilot.</w:t>
      </w:r>
    </w:p>
    <w:tbl>
      <w:tblPr>
        <w:tblW w:type="auto" w:w="0"/>
        <w:tblLayout w:type="fixed"/>
        <w:tblLook w:firstColumn="1" w:firstRow="1" w:lastColumn="0" w:lastRow="0" w:noHBand="0" w:noVBand="1" w:val="04A0"/>
      </w:tblPr>
      <w:tblGrid>
        <w:gridCol w:w="10166"/>
      </w:tblGrid>
      <w:tr>
        <w:tc>
          <w:tcPr>
            <w:tcW w:type="dxa" w:w="10080"/>
            <w:shd w:fill="18A77B"/>
            <w:tcMar>
              <w:top w:w="12" w:type="dxa"/>
              <w:start w:w="0" w:type="dxa"/>
              <w:bottom w:w="12" w:type="dxa"/>
              <w:end w:w="0" w:type="dxa"/>
            </w:tcMar>
          </w:tcPr>
          <w:p/>
        </w:tc>
      </w:tr>
    </w:tbl>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256"/>
            <w:shd w:fill="164C3B"/>
            <w:vAlign w:val="center"/>
            <w:tcMar>
              <w:top w:w="100" w:type="dxa"/>
              <w:start w:w="120" w:type="dxa"/>
              <w:bottom w:w="100" w:type="dxa"/>
              <w:end w:w="120" w:type="dxa"/>
            </w:tcMar>
          </w:tcPr>
          <w:p>
            <w:pPr>
              <w:spacing w:after="0" w:before="0"/>
            </w:pPr>
            <w:r/>
            <w:r>
              <w:rPr>
                <w:rFonts w:ascii="Aptos" w:hAnsi="Aptos"/>
                <w:b/>
                <w:color w:val="FFFFFF"/>
                <w:sz w:val="16"/>
              </w:rPr>
              <w:t>Scenario</w:t>
            </w:r>
          </w:p>
        </w:tc>
        <w:tc>
          <w:tcPr>
            <w:tcW w:type="dxa" w:w="4824"/>
            <w:shd w:fill="164C3B"/>
            <w:vAlign w:val="center"/>
            <w:tcMar>
              <w:top w:w="100" w:type="dxa"/>
              <w:start w:w="120" w:type="dxa"/>
              <w:bottom w:w="100" w:type="dxa"/>
              <w:end w:w="120" w:type="dxa"/>
            </w:tcMar>
          </w:tcPr>
          <w:p>
            <w:pPr>
              <w:spacing w:after="0" w:before="0"/>
            </w:pPr>
            <w:r/>
            <w:r>
              <w:rPr>
                <w:rFonts w:ascii="Aptos" w:hAnsi="Aptos"/>
                <w:b/>
                <w:color w:val="FFFFFF"/>
                <w:sz w:val="16"/>
              </w:rPr>
              <w:t>Expected outcome</w:t>
            </w:r>
          </w:p>
        </w:tc>
      </w:tr>
      <w:tr>
        <w:trPr>
          <w:cantSplit/>
        </w:trPr>
        <w:tc>
          <w:tcPr>
            <w:tcW w:type="dxa" w:w="5256"/>
            <w:vAlign w:val="center"/>
            <w:tcMar>
              <w:top w:w="100" w:type="dxa"/>
              <w:start w:w="120" w:type="dxa"/>
              <w:bottom w:w="100" w:type="dxa"/>
              <w:end w:w="120" w:type="dxa"/>
            </w:tcMar>
          </w:tcPr>
          <w:p>
            <w:pPr>
              <w:spacing w:after="0" w:before="0"/>
            </w:pPr>
            <w:r/>
            <w:r>
              <w:rPr>
                <w:rFonts w:ascii="Aptos" w:hAnsi="Aptos"/>
                <w:b w:val="0"/>
                <w:color w:val="10231C"/>
                <w:sz w:val="16"/>
              </w:rPr>
              <w:t>Agent states complete core facts in one clean English segment.</w:t>
            </w:r>
          </w:p>
        </w:tc>
        <w:tc>
          <w:tcPr>
            <w:tcW w:type="dxa" w:w="4824"/>
            <w:vAlign w:val="center"/>
            <w:tcMar>
              <w:top w:w="100" w:type="dxa"/>
              <w:start w:w="120" w:type="dxa"/>
              <w:bottom w:w="100" w:type="dxa"/>
              <w:end w:w="120" w:type="dxa"/>
            </w:tcMar>
          </w:tcPr>
          <w:p>
            <w:pPr>
              <w:spacing w:after="0" w:before="0"/>
            </w:pPr>
            <w:r/>
            <w:r>
              <w:rPr>
                <w:rFonts w:ascii="Aptos" w:hAnsi="Aptos"/>
                <w:b w:val="0"/>
                <w:color w:val="10231C"/>
                <w:sz w:val="16"/>
              </w:rPr>
              <w:t>Required candidates captured; completion reaches review-ready; material decisions still required.</w:t>
            </w:r>
          </w:p>
        </w:tc>
      </w:tr>
      <w:tr>
        <w:trPr>
          <w:cantSplit/>
        </w:trPr>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6"/>
              </w:rPr>
              <w:t>Agent says three bedrooms, then corrects to four.</w:t>
            </w:r>
          </w:p>
        </w:tc>
        <w:tc>
          <w:tcPr>
            <w:tcW w:type="dxa" w:w="4824"/>
            <w:shd w:fill="F2F7F5"/>
            <w:vAlign w:val="center"/>
            <w:tcMar>
              <w:top w:w="100" w:type="dxa"/>
              <w:start w:w="120" w:type="dxa"/>
              <w:bottom w:w="100" w:type="dxa"/>
              <w:end w:w="120" w:type="dxa"/>
            </w:tcMar>
          </w:tcPr>
          <w:p>
            <w:pPr>
              <w:spacing w:after="0" w:before="0"/>
            </w:pPr>
            <w:r/>
            <w:r>
              <w:rPr>
                <w:rFonts w:ascii="Aptos" w:hAnsi="Aptos"/>
                <w:b w:val="0"/>
                <w:color w:val="10231C"/>
                <w:sz w:val="16"/>
              </w:rPr>
              <w:t>Both values preserved; conflict and Ask Next target bedrooms until resolved.</w:t>
            </w:r>
          </w:p>
        </w:tc>
      </w:tr>
      <w:tr>
        <w:trPr>
          <w:cantSplit/>
        </w:trPr>
        <w:tc>
          <w:tcPr>
            <w:tcW w:type="dxa" w:w="5256"/>
            <w:vAlign w:val="center"/>
            <w:tcMar>
              <w:top w:w="100" w:type="dxa"/>
              <w:start w:w="120" w:type="dxa"/>
              <w:bottom w:w="100" w:type="dxa"/>
              <w:end w:w="120" w:type="dxa"/>
            </w:tcMar>
          </w:tcPr>
          <w:p>
            <w:pPr>
              <w:spacing w:after="0" w:before="0"/>
            </w:pPr>
            <w:r/>
            <w:r>
              <w:rPr>
                <w:rFonts w:ascii="Aptos" w:hAnsi="Aptos"/>
                <w:b w:val="0"/>
                <w:color w:val="10231C"/>
                <w:sz w:val="16"/>
              </w:rPr>
              <w:t>Camera sees a bed but bedroom total is not spoken.</w:t>
            </w:r>
          </w:p>
        </w:tc>
        <w:tc>
          <w:tcPr>
            <w:tcW w:type="dxa" w:w="4824"/>
            <w:vAlign w:val="center"/>
            <w:tcMar>
              <w:top w:w="100" w:type="dxa"/>
              <w:start w:w="120" w:type="dxa"/>
              <w:bottom w:w="100" w:type="dxa"/>
              <w:end w:w="120" w:type="dxa"/>
            </w:tcMar>
          </w:tcPr>
          <w:p>
            <w:pPr>
              <w:spacing w:after="0" w:before="0"/>
            </w:pPr>
            <w:r/>
            <w:r>
              <w:rPr>
                <w:rFonts w:ascii="Aptos" w:hAnsi="Aptos"/>
                <w:b w:val="0"/>
                <w:color w:val="10231C"/>
                <w:sz w:val="16"/>
              </w:rPr>
              <w:t>Visual observation recorded; no legal bedroom count inferred.</w:t>
            </w:r>
          </w:p>
        </w:tc>
      </w:tr>
      <w:tr>
        <w:trPr>
          <w:cantSplit/>
        </w:trPr>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6"/>
              </w:rPr>
              <w:t>Camera sees refrigerator/oven in Kitchen.</w:t>
            </w:r>
          </w:p>
        </w:tc>
        <w:tc>
          <w:tcPr>
            <w:tcW w:type="dxa" w:w="4824"/>
            <w:shd w:fill="F2F7F5"/>
            <w:vAlign w:val="center"/>
            <w:tcMar>
              <w:top w:w="100" w:type="dxa"/>
              <w:start w:w="120" w:type="dxa"/>
              <w:bottom w:w="100" w:type="dxa"/>
              <w:end w:w="120" w:type="dxa"/>
            </w:tcMar>
          </w:tcPr>
          <w:p>
            <w:pPr>
              <w:spacing w:after="0" w:before="0"/>
            </w:pPr>
            <w:r/>
            <w:r>
              <w:rPr>
                <w:rFonts w:ascii="Aptos" w:hAnsi="Aptos"/>
                <w:b w:val="0"/>
                <w:color w:val="10231C"/>
                <w:sz w:val="16"/>
              </w:rPr>
              <w:t>Live boxes display; appliance candidate remains NeedsReview.</w:t>
            </w:r>
          </w:p>
        </w:tc>
      </w:tr>
      <w:tr>
        <w:trPr>
          <w:cantSplit/>
        </w:trPr>
        <w:tc>
          <w:tcPr>
            <w:tcW w:type="dxa" w:w="5256"/>
            <w:vAlign w:val="center"/>
            <w:tcMar>
              <w:top w:w="100" w:type="dxa"/>
              <w:start w:w="120" w:type="dxa"/>
              <w:bottom w:w="100" w:type="dxa"/>
              <w:end w:w="120" w:type="dxa"/>
            </w:tcMar>
          </w:tcPr>
          <w:p>
            <w:pPr>
              <w:spacing w:after="0" w:before="0"/>
            </w:pPr>
            <w:r/>
            <w:r>
              <w:rPr>
                <w:rFonts w:ascii="Aptos" w:hAnsi="Aptos"/>
                <w:b w:val="0"/>
                <w:color w:val="10231C"/>
                <w:sz w:val="16"/>
              </w:rPr>
              <w:t>Agent selects a furnace label frame.</w:t>
            </w:r>
          </w:p>
        </w:tc>
        <w:tc>
          <w:tcPr>
            <w:tcW w:type="dxa" w:w="4824"/>
            <w:vAlign w:val="center"/>
            <w:tcMar>
              <w:top w:w="100" w:type="dxa"/>
              <w:start w:w="120" w:type="dxa"/>
              <w:bottom w:w="100" w:type="dxa"/>
              <w:end w:w="120" w:type="dxa"/>
            </w:tcMar>
          </w:tcPr>
          <w:p>
            <w:pPr>
              <w:spacing w:after="0" w:before="0"/>
            </w:pPr>
            <w:r/>
            <w:r>
              <w:rPr>
                <w:rFonts w:ascii="Aptos" w:hAnsi="Aptos"/>
                <w:b w:val="0"/>
                <w:color w:val="10231C"/>
                <w:sz w:val="16"/>
              </w:rPr>
              <w:t>Private vision/OCR response includes model/version/evidence; uncertain result requires review.</w:t>
            </w:r>
          </w:p>
        </w:tc>
      </w:tr>
      <w:tr>
        <w:trPr>
          <w:cantSplit/>
        </w:trPr>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6"/>
              </w:rPr>
              <w:t>Required living area is never supplied.</w:t>
            </w:r>
          </w:p>
        </w:tc>
        <w:tc>
          <w:tcPr>
            <w:tcW w:type="dxa" w:w="4824"/>
            <w:shd w:fill="F2F7F5"/>
            <w:vAlign w:val="center"/>
            <w:tcMar>
              <w:top w:w="100" w:type="dxa"/>
              <w:start w:w="120" w:type="dxa"/>
              <w:bottom w:w="100" w:type="dxa"/>
              <w:end w:w="120" w:type="dxa"/>
            </w:tcMar>
          </w:tcPr>
          <w:p>
            <w:pPr>
              <w:spacing w:after="0" w:before="0"/>
            </w:pPr>
            <w:r/>
            <w:r>
              <w:rPr>
                <w:rFonts w:ascii="Aptos" w:hAnsi="Aptos"/>
                <w:b w:val="0"/>
                <w:color w:val="10231C"/>
                <w:sz w:val="16"/>
              </w:rPr>
              <w:t>Missing field blocks finalization and Ask Next requests verified area.</w:t>
            </w:r>
          </w:p>
        </w:tc>
      </w:tr>
      <w:tr>
        <w:trPr>
          <w:cantSplit/>
        </w:trPr>
        <w:tc>
          <w:tcPr>
            <w:tcW w:type="dxa" w:w="5256"/>
            <w:vAlign w:val="center"/>
            <w:tcMar>
              <w:top w:w="100" w:type="dxa"/>
              <w:start w:w="120" w:type="dxa"/>
              <w:bottom w:w="100" w:type="dxa"/>
              <w:end w:w="120" w:type="dxa"/>
            </w:tcMar>
          </w:tcPr>
          <w:p>
            <w:pPr>
              <w:spacing w:after="0" w:before="0"/>
            </w:pPr>
            <w:r/>
            <w:r>
              <w:rPr>
                <w:rFonts w:ascii="Aptos" w:hAnsi="Aptos"/>
                <w:b w:val="0"/>
                <w:color w:val="10231C"/>
                <w:sz w:val="16"/>
              </w:rPr>
              <w:t>High-confidence price is not accepted by agent.</w:t>
            </w:r>
          </w:p>
        </w:tc>
        <w:tc>
          <w:tcPr>
            <w:tcW w:type="dxa" w:w="4824"/>
            <w:vAlign w:val="center"/>
            <w:tcMar>
              <w:top w:w="100" w:type="dxa"/>
              <w:start w:w="120" w:type="dxa"/>
              <w:bottom w:w="100" w:type="dxa"/>
              <w:end w:w="120" w:type="dxa"/>
            </w:tcMar>
          </w:tcPr>
          <w:p>
            <w:pPr>
              <w:spacing w:after="0" w:before="0"/>
            </w:pPr>
            <w:r/>
            <w:r>
              <w:rPr>
                <w:rFonts w:ascii="Aptos" w:hAnsi="Aptos"/>
                <w:b w:val="0"/>
                <w:color w:val="10231C"/>
                <w:sz w:val="16"/>
              </w:rPr>
              <w:t>Material-field validation blocks finalization.</w:t>
            </w:r>
          </w:p>
        </w:tc>
      </w:tr>
      <w:tr>
        <w:trPr>
          <w:cantSplit/>
        </w:trPr>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6"/>
              </w:rPr>
              <w:t>Network drops for a short period.</w:t>
            </w:r>
          </w:p>
        </w:tc>
        <w:tc>
          <w:tcPr>
            <w:tcW w:type="dxa" w:w="4824"/>
            <w:shd w:fill="F2F7F5"/>
            <w:vAlign w:val="center"/>
            <w:tcMar>
              <w:top w:w="100" w:type="dxa"/>
              <w:start w:w="120" w:type="dxa"/>
              <w:bottom w:w="100" w:type="dxa"/>
              <w:end w:w="120" w:type="dxa"/>
            </w:tcMar>
          </w:tcPr>
          <w:p>
            <w:pPr>
              <w:spacing w:after="0" w:before="0"/>
            </w:pPr>
            <w:r/>
            <w:r>
              <w:rPr>
                <w:rFonts w:ascii="Aptos" w:hAnsi="Aptos"/>
                <w:b w:val="0"/>
                <w:color w:val="10231C"/>
                <w:sz w:val="16"/>
              </w:rPr>
              <w:t>UI shows state, bounded events queue, socket reconnects and snapshot reconciles draft.</w:t>
            </w:r>
          </w:p>
        </w:tc>
      </w:tr>
      <w:tr>
        <w:trPr>
          <w:cantSplit/>
        </w:trPr>
        <w:tc>
          <w:tcPr>
            <w:tcW w:type="dxa" w:w="5256"/>
            <w:vAlign w:val="center"/>
            <w:tcMar>
              <w:top w:w="100" w:type="dxa"/>
              <w:start w:w="120" w:type="dxa"/>
              <w:bottom w:w="100" w:type="dxa"/>
              <w:end w:w="120" w:type="dxa"/>
            </w:tcMar>
          </w:tcPr>
          <w:p>
            <w:pPr>
              <w:spacing w:after="0" w:before="0"/>
            </w:pPr>
            <w:r/>
            <w:r>
              <w:rPr>
                <w:rFonts w:ascii="Aptos" w:hAnsi="Aptos"/>
                <w:b w:val="0"/>
                <w:color w:val="10231C"/>
                <w:sz w:val="16"/>
              </w:rPr>
              <w:t>Update session lacks listing ID or uses create action.</w:t>
            </w:r>
          </w:p>
        </w:tc>
        <w:tc>
          <w:tcPr>
            <w:tcW w:type="dxa" w:w="4824"/>
            <w:vAlign w:val="center"/>
            <w:tcMar>
              <w:top w:w="100" w:type="dxa"/>
              <w:start w:w="120" w:type="dxa"/>
              <w:bottom w:w="100" w:type="dxa"/>
              <w:end w:w="120" w:type="dxa"/>
            </w:tcMar>
          </w:tcPr>
          <w:p>
            <w:pPr>
              <w:spacing w:after="0" w:before="0"/>
            </w:pPr>
            <w:r/>
            <w:r>
              <w:rPr>
                <w:rFonts w:ascii="Aptos" w:hAnsi="Aptos"/>
                <w:b w:val="0"/>
                <w:color w:val="10231C"/>
                <w:sz w:val="16"/>
              </w:rPr>
              <w:t>Client/server rejects mismatch.</w:t>
            </w:r>
          </w:p>
        </w:tc>
      </w:tr>
      <w:tr>
        <w:trPr>
          <w:cantSplit/>
        </w:trPr>
        <w:tc>
          <w:tcPr>
            <w:tcW w:type="dxa" w:w="5256"/>
            <w:shd w:fill="F2F7F5"/>
            <w:vAlign w:val="center"/>
            <w:tcMar>
              <w:top w:w="100" w:type="dxa"/>
              <w:start w:w="120" w:type="dxa"/>
              <w:bottom w:w="100" w:type="dxa"/>
              <w:end w:w="120" w:type="dxa"/>
            </w:tcMar>
          </w:tcPr>
          <w:p>
            <w:pPr>
              <w:spacing w:after="0" w:before="0"/>
            </w:pPr>
            <w:r/>
            <w:r>
              <w:rPr>
                <w:rFonts w:ascii="Aptos" w:hAnsi="Aptos"/>
                <w:b w:val="0"/>
                <w:color w:val="10231C"/>
                <w:sz w:val="16"/>
              </w:rPr>
              <w:t>Receipt ID does not match finalized session.</w:t>
            </w:r>
          </w:p>
        </w:tc>
        <w:tc>
          <w:tcPr>
            <w:tcW w:type="dxa" w:w="4824"/>
            <w:shd w:fill="F2F7F5"/>
            <w:vAlign w:val="center"/>
            <w:tcMar>
              <w:top w:w="100" w:type="dxa"/>
              <w:start w:w="120" w:type="dxa"/>
              <w:bottom w:w="100" w:type="dxa"/>
              <w:end w:w="120" w:type="dxa"/>
            </w:tcMar>
          </w:tcPr>
          <w:p>
            <w:pPr>
              <w:spacing w:after="0" w:before="0"/>
            </w:pPr>
            <w:r/>
            <w:r>
              <w:rPr>
                <w:rFonts w:ascii="Aptos" w:hAnsi="Aptos"/>
                <w:b w:val="0"/>
                <w:color w:val="10231C"/>
                <w:sz w:val="16"/>
              </w:rPr>
              <w:t>Submission rejected; no draft write.</w:t>
            </w:r>
          </w:p>
        </w:tc>
      </w:tr>
      <w:tr>
        <w:trPr>
          <w:cantSplit/>
        </w:trPr>
        <w:tc>
          <w:tcPr>
            <w:tcW w:type="dxa" w:w="5256"/>
            <w:vAlign w:val="center"/>
            <w:tcMar>
              <w:top w:w="100" w:type="dxa"/>
              <w:start w:w="120" w:type="dxa"/>
              <w:bottom w:w="100" w:type="dxa"/>
              <w:end w:w="120" w:type="dxa"/>
            </w:tcMar>
          </w:tcPr>
          <w:p>
            <w:pPr>
              <w:spacing w:after="0" w:before="0"/>
            </w:pPr>
            <w:r/>
            <w:r>
              <w:rPr>
                <w:rFonts w:ascii="Aptos" w:hAnsi="Aptos"/>
                <w:b w:val="0"/>
                <w:color w:val="10231C"/>
                <w:sz w:val="16"/>
              </w:rPr>
              <w:t>Omi camera adapter emits equivalent detection events in future.</w:t>
            </w:r>
          </w:p>
        </w:tc>
        <w:tc>
          <w:tcPr>
            <w:tcW w:type="dxa" w:w="4824"/>
            <w:vAlign w:val="center"/>
            <w:tcMar>
              <w:top w:w="100" w:type="dxa"/>
              <w:start w:w="120" w:type="dxa"/>
              <w:bottom w:w="100" w:type="dxa"/>
              <w:end w:w="120" w:type="dxa"/>
            </w:tcMar>
          </w:tcPr>
          <w:p>
            <w:pPr>
              <w:spacing w:after="0" w:before="0"/>
            </w:pPr>
            <w:r/>
            <w:r>
              <w:rPr>
                <w:rFonts w:ascii="Aptos" w:hAnsi="Aptos"/>
                <w:b w:val="0"/>
                <w:color w:val="10231C"/>
                <w:sz w:val="16"/>
              </w:rPr>
              <w:t>Same Zeus/draft behavior with no core/schema rewrite.</w:t>
            </w:r>
          </w:p>
        </w:tc>
      </w:tr>
    </w:tbl>
    <w:p>
      <w:pPr>
        <w:spacing w:after="0"/>
      </w:pPr>
    </w:p>
    <w:p>
      <w:pPr>
        <w:pStyle w:val="Heading2"/>
      </w:pPr>
      <w:r>
        <w:t>Technical reference basis</w:t>
      </w:r>
    </w:p>
    <w:p>
      <w:pPr>
        <w:pStyle w:val="ListBullet"/>
        <w:spacing w:after="40"/>
      </w:pPr>
      <w:hyperlink r:id="rId11">
        <w:r>
          <w:rPr>
            <w:color w:val="18A77B"/>
            <w:u w:val="single"/>
          </w:rPr>
          <w:t>Omi Glass daily use</w:t>
        </w:r>
      </w:hyperlink>
    </w:p>
    <w:p>
      <w:pPr>
        <w:pStyle w:val="ListBullet"/>
        <w:spacing w:after="40"/>
      </w:pPr>
      <w:hyperlink r:id="rId12">
        <w:r>
          <w:rPr>
            <w:color w:val="18A77B"/>
            <w:u w:val="single"/>
          </w:rPr>
          <w:t>Omi developer documentation</w:t>
        </w:r>
      </w:hyperlink>
    </w:p>
    <w:p>
      <w:pPr>
        <w:pStyle w:val="ListBullet"/>
        <w:spacing w:after="40"/>
      </w:pPr>
      <w:hyperlink r:id="rId13">
        <w:r>
          <w:rPr>
            <w:color w:val="18A77B"/>
            <w:u w:val="single"/>
          </w:rPr>
          <w:t>Omi open-source repository</w:t>
        </w:r>
      </w:hyperlink>
    </w:p>
    <w:p>
      <w:pPr>
        <w:pStyle w:val="ListBullet"/>
        <w:spacing w:after="40"/>
      </w:pPr>
      <w:hyperlink r:id="rId14">
        <w:r>
          <w:rPr>
            <w:color w:val="18A77B"/>
            <w:u w:val="single"/>
          </w:rPr>
          <w:t>VisionCamera guides</w:t>
        </w:r>
      </w:hyperlink>
    </w:p>
    <w:p>
      <w:pPr>
        <w:pStyle w:val="ListBullet"/>
        <w:spacing w:after="40"/>
      </w:pPr>
      <w:hyperlink r:id="rId15">
        <w:r>
          <w:rPr>
            <w:color w:val="18A77B"/>
            <w:u w:val="single"/>
          </w:rPr>
          <w:t>React Native ExecuTorch VisionCamera integration</w:t>
        </w:r>
      </w:hyperlink>
    </w:p>
    <w:p>
      <w:pPr>
        <w:pStyle w:val="ListBullet"/>
        <w:spacing w:after="40"/>
      </w:pPr>
      <w:hyperlink r:id="rId16">
        <w:r>
          <w:rPr>
            <w:color w:val="18A77B"/>
            <w:u w:val="single"/>
          </w:rPr>
          <w:t>React Native Audio API recorder</w:t>
        </w:r>
      </w:hyperlink>
    </w:p>
    <w:p>
      <w:pPr>
        <w:pStyle w:val="ListBullet"/>
        <w:spacing w:after="40"/>
      </w:pPr>
      <w:hyperlink r:id="rId17">
        <w:r>
          <w:rPr>
            <w:color w:val="18A77B"/>
            <w:u w:val="single"/>
          </w:rPr>
          <w:t>FastAPI WebSockets</w:t>
        </w:r>
      </w:hyperlink>
    </w:p>
    <w:p>
      <w:pPr>
        <w:pStyle w:val="ListBullet"/>
        <w:spacing w:after="40"/>
      </w:pPr>
      <w:hyperlink r:id="rId18">
        <w:r>
          <w:rPr>
            <w:color w:val="18A77B"/>
            <w:u w:val="single"/>
          </w:rPr>
          <w:t>RESO Web API</w:t>
        </w:r>
      </w:hyperlink>
    </w:p>
    <w:p>
      <w:pPr>
        <w:pStyle w:val="ListBullet"/>
        <w:spacing w:after="40"/>
      </w:pPr>
      <w:hyperlink r:id="rId19">
        <w:r>
          <w:rPr>
            <w:color w:val="18A77B"/>
            <w:u w:val="single"/>
          </w:rPr>
          <w:t>Pillar 9 public site</w:t>
        </w:r>
      </w:hyperlink>
    </w:p>
    <w:tbl>
      <w:tblPr>
        <w:tblW w:type="auto" w:w="0"/>
        <w:jc w:val="center"/>
        <w:tblLook w:firstColumn="1" w:firstRow="1" w:lastColumn="0" w:lastRow="0" w:noHBand="0" w:noVBand="1" w:val="04A0"/>
      </w:tblPr>
      <w:tblGrid>
        <w:gridCol w:w="10166"/>
      </w:tblGrid>
      <w:tr>
        <w:tc>
          <w:tcPr>
            <w:tcW w:type="dxa" w:w="10166"/>
            <w:shd w:fill="DDF7EE"/>
            <w:tcMar>
              <w:top w:w="150" w:type="dxa"/>
              <w:start w:w="170" w:type="dxa"/>
              <w:bottom w:w="150" w:type="dxa"/>
              <w:end w:w="170" w:type="dxa"/>
            </w:tcMar>
          </w:tcPr>
          <w:p>
            <w:pPr>
              <w:spacing w:after="60"/>
            </w:pPr>
            <w:r>
              <w:rPr>
                <w:rFonts w:ascii="Aptos" w:hAnsi="Aptos"/>
                <w:b/>
                <w:color w:val="164C3B"/>
                <w:sz w:val="17"/>
              </w:rPr>
              <w:t>END STATE</w:t>
            </w:r>
          </w:p>
          <w:p>
            <w:pPr>
              <w:spacing w:after="0"/>
            </w:pPr>
            <w:r>
              <w:rPr>
                <w:rFonts w:ascii="Aptos" w:hAnsi="Aptos"/>
                <w:color w:val="10231C"/>
                <w:sz w:val="20"/>
              </w:rPr>
              <w:t>Phone first now. Omi later. One Zeus intelligence and validation layer throughout.</w:t>
            </w:r>
          </w:p>
        </w:tc>
      </w:tr>
    </w:tbl>
    <w:sectPr w:rsidR="00FC693F" w:rsidRPr="0006063C" w:rsidSect="00034616">
      <w:headerReference w:type="default" r:id="rId9"/>
      <w:footerReference w:type="default" r:id="rId10"/>
      <w:pgSz w:w="12240" w:h="15840"/>
      <w:pgMar w:top="950" w:right="1037" w:bottom="922"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3756E"/>
        <w:sz w:val="16"/>
      </w:rPr>
      <w:t xml:space="preserve">CONFIDENTIAL · RELINK / PILLAR 9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18A77B"/>
        <w:sz w:val="16"/>
      </w:rPr>
      <w:t>RELINK  ·  ZEUS FOR PILLAR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0231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0231C"/>
      <w:sz w:val="4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64C3B"/>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8A7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FFFFF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omi.me/en/articles/13153589-using-omi-glass-daily" TargetMode="External"/><Relationship Id="rId12" Type="http://schemas.openxmlformats.org/officeDocument/2006/relationships/hyperlink" Target="https://docs.omi.me/getstartedwithomi" TargetMode="External"/><Relationship Id="rId13" Type="http://schemas.openxmlformats.org/officeDocument/2006/relationships/hyperlink" Target="https://github.com/BasedHardware/omi" TargetMode="External"/><Relationship Id="rId14" Type="http://schemas.openxmlformats.org/officeDocument/2006/relationships/hyperlink" Target="https://react-native-vision-camera.com/docs/guides" TargetMode="External"/><Relationship Id="rId15" Type="http://schemas.openxmlformats.org/officeDocument/2006/relationships/hyperlink" Target="https://docs.swmansion.com/react-native-executorch/docs/hooks/computer-vision/visioncamera-integration" TargetMode="External"/><Relationship Id="rId16" Type="http://schemas.openxmlformats.org/officeDocument/2006/relationships/hyperlink" Target="https://docs.swmansion.com/react-native-audio-api/docs/inputs/audio-recorder/" TargetMode="External"/><Relationship Id="rId17" Type="http://schemas.openxmlformats.org/officeDocument/2006/relationships/hyperlink" Target="https://fastapi.tiangolo.com/advanced/websockets/" TargetMode="External"/><Relationship Id="rId18" Type="http://schemas.openxmlformats.org/officeDocument/2006/relationships/hyperlink" Target="https://www.reso.org/reso-web-api/" TargetMode="External"/><Relationship Id="rId19" Type="http://schemas.openxmlformats.org/officeDocument/2006/relationships/hyperlink" Target="https://pillarni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Zeus Phone-First Vision + Voice Listing Experience — Detailed Scope of Work</dc:title>
  <dc:subject>Relink / Zeus / Pillar 9 phone-first implementation and integration scope</dc:subject>
  <dc:creator>Relink</dc:creator>
  <cp:keywords>Zeus, Pillar 9, Omi, React Native, property listing, vision, voice, Matrix, OneRLS</cp:keywords>
  <dc:description>Prepared from the continuing Relink / Zeus / Pillar 9 project context.</dc:description>
  <cp:lastModifiedBy/>
  <cp:revision>1</cp:revision>
  <dcterms:created xsi:type="dcterms:W3CDTF">2013-12-23T23:15:00Z</dcterms:created>
  <dcterms:modified xsi:type="dcterms:W3CDTF">2013-12-23T23:15:00Z</dcterms:modified>
  <cp:category/>
</cp:coreProperties>
</file>