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Pr="00E60437">
        <w:rPr>
          <w:b/>
          <w:bCs/>
          <w:spacing w:val="5"/>
          <w:kern w:val="1"/>
        </w:rPr>
        <w:t>Jivjot</w:t>
      </w:r>
      <w:proofErr w:type="spellEnd"/>
      <w:r w:rsidRPr="00E60437">
        <w:rPr>
          <w:b/>
          <w:bCs/>
          <w:spacing w:val="5"/>
          <w:kern w:val="1"/>
        </w:rPr>
        <w:t xml:space="preserve">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proofErr w:type="spellStart"/>
      <w:r w:rsidR="00E60437" w:rsidRPr="00E60437">
        <w:rPr>
          <w:b/>
          <w:bCs/>
          <w:spacing w:val="5"/>
          <w:kern w:val="1"/>
        </w:rPr>
        <w:t>Bikramdeep</w:t>
      </w:r>
      <w:proofErr w:type="spellEnd"/>
      <w:r w:rsidR="00E60437" w:rsidRPr="00E60437">
        <w:rPr>
          <w:b/>
          <w:bCs/>
          <w:spacing w:val="5"/>
          <w:kern w:val="1"/>
        </w:rPr>
        <w:t xml:space="preserve">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3202690E"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sidR="00307231">
        <w:rPr>
          <w:spacing w:val="5"/>
          <w:kern w:val="1"/>
        </w:rPr>
        <w:t xml:space="preserve">rning algorithms such as </w:t>
      </w:r>
      <w:r w:rsidR="005F628F">
        <w:rPr>
          <w:spacing w:val="5"/>
          <w:kern w:val="1"/>
        </w:rPr>
        <w:t>Naïve</w:t>
      </w:r>
      <w:r w:rsidR="00307231">
        <w:rPr>
          <w:spacing w:val="5"/>
          <w:kern w:val="1"/>
        </w:rPr>
        <w:t xml:space="preserve"> Bayes, K-Nearest N</w:t>
      </w:r>
      <w:r w:rsidRPr="00356904">
        <w:rPr>
          <w:spacing w:val="5"/>
          <w:kern w:val="1"/>
        </w:rPr>
        <w:t xml:space="preserve">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A378FE7" w14:textId="2CDE0175" w:rsidR="007676B3" w:rsidRDefault="007676B3" w:rsidP="007676B3">
      <w:pPr>
        <w:widowControl w:val="0"/>
        <w:autoSpaceDE w:val="0"/>
        <w:autoSpaceDN w:val="0"/>
        <w:adjustRightInd w:val="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w:t>
      </w:r>
      <w:r w:rsidR="00975BCA">
        <w:rPr>
          <w:spacing w:val="5"/>
          <w:kern w:val="1"/>
        </w:rPr>
        <w:t xml:space="preserve"> [7]</w:t>
      </w:r>
      <w:r w:rsidRPr="00972646">
        <w:rPr>
          <w:spacing w:val="5"/>
          <w:kern w:val="1"/>
        </w:rPr>
        <w:t xml:space="preserve">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24AF60F7" w14:textId="3D1B5A0A" w:rsidR="00853B35" w:rsidRDefault="007676B3" w:rsidP="00975BCA">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00924A8B" w:rsidRPr="00924A8B">
        <w:rPr>
          <w:spacing w:val="5"/>
          <w:kern w:val="1"/>
        </w:rPr>
        <w:t xml:space="preserve"> </w:t>
      </w:r>
      <w:r w:rsidR="00924A8B">
        <w:rPr>
          <w:spacing w:val="5"/>
          <w:kern w:val="1"/>
        </w:rPr>
        <w:t xml:space="preserve">The Dataset is obtained from </w:t>
      </w:r>
      <w:r w:rsidR="00924A8B" w:rsidRPr="00356904">
        <w:rPr>
          <w:spacing w:val="5"/>
          <w:kern w:val="1"/>
        </w:rPr>
        <w:t>Music Analysis, Retrieval and Synthesis for Audio Signals (MARSYAS)</w:t>
      </w:r>
      <w:r w:rsidR="00924A8B">
        <w:rPr>
          <w:spacing w:val="5"/>
          <w:kern w:val="1"/>
        </w:rPr>
        <w:t xml:space="preserve"> [1].</w:t>
      </w:r>
      <w:r>
        <w:rPr>
          <w:spacing w:val="5"/>
          <w:kern w:val="1"/>
        </w:rPr>
        <w:t xml:space="preserve"> The approach involves classical machine </w:t>
      </w:r>
      <w:r w:rsidRPr="00B73103">
        <w:rPr>
          <w:spacing w:val="5"/>
          <w:kern w:val="1"/>
        </w:rPr>
        <w:t xml:space="preserve">algorithms such as </w:t>
      </w:r>
      <w:proofErr w:type="spellStart"/>
      <w:r w:rsidRPr="00B73103">
        <w:rPr>
          <w:spacing w:val="5"/>
          <w:kern w:val="1"/>
        </w:rPr>
        <w:t>Naïve-</w:t>
      </w:r>
      <w:proofErr w:type="gramStart"/>
      <w:r w:rsidRPr="00B73103">
        <w:rPr>
          <w:spacing w:val="5"/>
          <w:kern w:val="1"/>
        </w:rPr>
        <w:t>Bayes</w:t>
      </w:r>
      <w:proofErr w:type="spellEnd"/>
      <w:r w:rsidR="003724B5">
        <w:rPr>
          <w:spacing w:val="5"/>
          <w:kern w:val="1"/>
        </w:rPr>
        <w:t xml:space="preserve"> </w:t>
      </w:r>
      <w:r w:rsidRPr="00B73103">
        <w:rPr>
          <w:spacing w:val="5"/>
          <w:kern w:val="1"/>
        </w:rPr>
        <w:t>,</w:t>
      </w:r>
      <w:proofErr w:type="gramEnd"/>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Pr>
          <w:spacing w:val="5"/>
          <w:kern w:val="1"/>
        </w:rPr>
        <w:t xml:space="preserve"> The Naïve Bayes is </w:t>
      </w:r>
      <w:r>
        <w:rPr>
          <w:spacing w:val="5"/>
          <w:kern w:val="1"/>
        </w:rPr>
        <w:lastRenderedPageBreak/>
        <w:t>implemented with 10-fold cross validation using ‘e1071’</w:t>
      </w:r>
      <w:r w:rsidR="003724B5">
        <w:rPr>
          <w:spacing w:val="5"/>
          <w:kern w:val="1"/>
        </w:rPr>
        <w:t xml:space="preserve"> [10]</w:t>
      </w:r>
      <w:r>
        <w:rPr>
          <w:spacing w:val="5"/>
          <w:kern w:val="1"/>
        </w:rPr>
        <w:t xml:space="preserve"> package in R. For Support Vector Machines, we have implemented ‘</w:t>
      </w:r>
      <w:proofErr w:type="spellStart"/>
      <w:r>
        <w:rPr>
          <w:spacing w:val="5"/>
          <w:kern w:val="1"/>
        </w:rPr>
        <w:t>libSVM</w:t>
      </w:r>
      <w:proofErr w:type="spellEnd"/>
      <w:r>
        <w:rPr>
          <w:spacing w:val="5"/>
          <w:kern w:val="1"/>
        </w:rPr>
        <w:t xml:space="preserve">’ </w:t>
      </w:r>
      <w:r w:rsidR="008E2553">
        <w:rPr>
          <w:spacing w:val="5"/>
          <w:kern w:val="1"/>
        </w:rPr>
        <w:t xml:space="preserve">[8] </w:t>
      </w:r>
      <w:r>
        <w:rPr>
          <w:spacing w:val="5"/>
          <w:kern w:val="1"/>
        </w:rPr>
        <w:t>with 10-fold cross validation. The K-Nearest Neighbor is implemented with ‘</w:t>
      </w:r>
      <w:proofErr w:type="spellStart"/>
      <w:r>
        <w:rPr>
          <w:spacing w:val="5"/>
          <w:kern w:val="1"/>
        </w:rPr>
        <w:t>kkNN</w:t>
      </w:r>
      <w:proofErr w:type="spellEnd"/>
      <w:r>
        <w:rPr>
          <w:spacing w:val="5"/>
          <w:kern w:val="1"/>
        </w:rPr>
        <w:t xml:space="preserve">’ </w:t>
      </w:r>
      <w:r w:rsidR="008E2553">
        <w:rPr>
          <w:spacing w:val="5"/>
          <w:kern w:val="1"/>
        </w:rPr>
        <w:t>[9]</w:t>
      </w:r>
      <w:r w:rsidR="003724B5">
        <w:rPr>
          <w:spacing w:val="5"/>
          <w:kern w:val="1"/>
        </w:rPr>
        <w:t xml:space="preserve"> </w:t>
      </w:r>
      <w:r>
        <w:rPr>
          <w:spacing w:val="5"/>
          <w:kern w:val="1"/>
        </w:rPr>
        <w:t>package of R.</w:t>
      </w:r>
    </w:p>
    <w:p w14:paraId="2912A33C" w14:textId="77777777" w:rsidR="005F5CD0" w:rsidRDefault="005F5CD0">
      <w:pPr>
        <w:widowControl w:val="0"/>
        <w:autoSpaceDE w:val="0"/>
        <w:autoSpaceDN w:val="0"/>
        <w:adjustRightInd w:val="0"/>
        <w:rPr>
          <w:spacing w:val="5"/>
          <w:kern w:val="1"/>
        </w:rPr>
      </w:pPr>
    </w:p>
    <w:p w14:paraId="0B29770A" w14:textId="77777777" w:rsidR="00E4168C" w:rsidRDefault="00E4168C" w:rsidP="00E4168C">
      <w:pPr>
        <w:widowControl w:val="0"/>
        <w:autoSpaceDE w:val="0"/>
        <w:autoSpaceDN w:val="0"/>
        <w:adjustRightInd w:val="0"/>
        <w:rPr>
          <w:b/>
          <w:bCs/>
          <w:spacing w:val="24"/>
          <w:kern w:val="1"/>
          <w:sz w:val="24"/>
          <w:szCs w:val="24"/>
        </w:rPr>
      </w:pPr>
      <w:r>
        <w:rPr>
          <w:b/>
          <w:bCs/>
          <w:spacing w:val="24"/>
          <w:kern w:val="1"/>
          <w:sz w:val="24"/>
          <w:szCs w:val="24"/>
        </w:rPr>
        <w:t>2. 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proofErr w:type="spellStart"/>
      <w:r w:rsidRPr="006B4538">
        <w:rPr>
          <w:spacing w:val="5"/>
          <w:kern w:val="1"/>
        </w:rPr>
        <w:t>Marsyas</w:t>
      </w:r>
      <w:proofErr w:type="spellEnd"/>
      <w:r w:rsidRPr="006B4538">
        <w:rPr>
          <w:spacing w:val="5"/>
          <w:kern w:val="1"/>
        </w:rPr>
        <w:t xml:space="preserve">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proofErr w:type="spellStart"/>
      <w:r w:rsidRPr="00C16807">
        <w:rPr>
          <w:spacing w:val="5"/>
          <w:kern w:val="1"/>
        </w:rPr>
        <w:t>mkcollection</w:t>
      </w:r>
      <w:proofErr w:type="spellEnd"/>
      <w:r>
        <w:rPr>
          <w:spacing w:val="5"/>
          <w:kern w:val="1"/>
        </w:rPr>
        <w:t>’ which</w:t>
      </w:r>
      <w:r w:rsidRPr="00C16807">
        <w:rPr>
          <w:spacing w:val="5"/>
          <w:kern w:val="1"/>
        </w:rPr>
        <w:t xml:space="preserve"> is a simple utility</w:t>
      </w:r>
      <w:r>
        <w:rPr>
          <w:spacing w:val="5"/>
          <w:kern w:val="1"/>
        </w:rPr>
        <w:t xml:space="preserve"> provided by </w:t>
      </w:r>
      <w:proofErr w:type="spellStart"/>
      <w:r>
        <w:rPr>
          <w:spacing w:val="5"/>
          <w:kern w:val="1"/>
        </w:rPr>
        <w:t>Marsyas</w:t>
      </w:r>
      <w:proofErr w:type="spellEnd"/>
      <w:r>
        <w:rPr>
          <w:spacing w:val="5"/>
          <w:kern w:val="1"/>
        </w:rPr>
        <w:t xml:space="preserve"> framework</w:t>
      </w:r>
      <w:r w:rsidRPr="00C16807">
        <w:rPr>
          <w:spacing w:val="5"/>
          <w:kern w:val="1"/>
        </w:rPr>
        <w:t xml:space="preserve"> for creating collection files</w:t>
      </w:r>
      <w:r>
        <w:rPr>
          <w:spacing w:val="5"/>
          <w:kern w:val="1"/>
        </w:rPr>
        <w:t>. The ‘</w:t>
      </w:r>
      <w:proofErr w:type="spellStart"/>
      <w:r w:rsidRPr="00C16807">
        <w:rPr>
          <w:spacing w:val="5"/>
          <w:kern w:val="1"/>
        </w:rPr>
        <w:t>mkcollection</w:t>
      </w:r>
      <w:proofErr w:type="spellEnd"/>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D1140B9" w14:textId="1DD16A32" w:rsidR="00E4168C" w:rsidRDefault="00E4168C" w:rsidP="00E4168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w:t>
      </w:r>
      <w:r w:rsidR="00924A8B">
        <w:rPr>
          <w:spacing w:val="5"/>
          <w:kern w:val="1"/>
        </w:rPr>
        <w:t xml:space="preserve"> [3]</w:t>
      </w:r>
      <w:r w:rsidRPr="00965A8A">
        <w:rPr>
          <w:spacing w:val="5"/>
          <w:kern w:val="1"/>
        </w:rPr>
        <w:t xml:space="preserve">, Spectral Flux, Spectral </w:t>
      </w:r>
      <w:proofErr w:type="spellStart"/>
      <w:r w:rsidR="00F82CBC">
        <w:rPr>
          <w:spacing w:val="5"/>
          <w:kern w:val="1"/>
        </w:rPr>
        <w:t>Roll</w:t>
      </w:r>
      <w:r w:rsidR="00F82CBC" w:rsidRPr="00965A8A">
        <w:rPr>
          <w:spacing w:val="5"/>
          <w:kern w:val="1"/>
        </w:rPr>
        <w:t>off</w:t>
      </w:r>
      <w:proofErr w:type="spellEnd"/>
      <w:r w:rsidR="00924A8B">
        <w:rPr>
          <w:spacing w:val="5"/>
          <w:kern w:val="1"/>
        </w:rPr>
        <w:t xml:space="preserve"> [4]</w:t>
      </w:r>
      <w:r w:rsidRPr="00965A8A">
        <w:rPr>
          <w:spacing w:val="5"/>
          <w:kern w:val="1"/>
        </w:rPr>
        <w:t xml:space="preserve">, Mel-Frequency Cepstral Coefficients (MFCC), and </w:t>
      </w:r>
      <w:proofErr w:type="spellStart"/>
      <w:r w:rsidRPr="00965A8A">
        <w:rPr>
          <w:spacing w:val="5"/>
          <w:kern w:val="1"/>
        </w:rPr>
        <w:t>ch</w:t>
      </w:r>
      <w:r w:rsidR="00924A8B">
        <w:rPr>
          <w:spacing w:val="5"/>
          <w:kern w:val="1"/>
        </w:rPr>
        <w:t>roma</w:t>
      </w:r>
      <w:proofErr w:type="spellEnd"/>
      <w:r w:rsidR="00924A8B">
        <w:rPr>
          <w:spacing w:val="5"/>
          <w:kern w:val="1"/>
        </w:rPr>
        <w:t xml:space="preserve"> features [2]</w:t>
      </w:r>
      <w:r>
        <w:rPr>
          <w:spacing w:val="5"/>
          <w:kern w:val="1"/>
        </w:rPr>
        <w:t>.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021F19C7" w14:textId="12E3AA36" w:rsidR="001F374D" w:rsidRPr="00975BCA" w:rsidRDefault="00E4168C" w:rsidP="00975BCA">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proofErr w:type="gramStart"/>
      <w:r w:rsidRPr="00F72C62">
        <w:rPr>
          <w:spacing w:val="5"/>
          <w:kern w:val="1"/>
        </w:rPr>
        <w:t>The</w:t>
      </w:r>
      <w:proofErr w:type="gramEnd"/>
      <w:r w:rsidRPr="00F72C62">
        <w:rPr>
          <w:spacing w:val="5"/>
          <w:kern w:val="1"/>
        </w:rPr>
        <w:t xml:space="preserv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 xml:space="preserve">Spectral flux is a measure of how quickly the power spectrum of a signal is changing, calculated by comparing the power spectrum for one frame against the power spectrum from the previous </w:t>
      </w:r>
      <w:proofErr w:type="spellStart"/>
      <w:r w:rsidRPr="00F72C62">
        <w:rPr>
          <w:spacing w:val="5"/>
          <w:kern w:val="1"/>
        </w:rPr>
        <w:t>frame.Spectral</w:t>
      </w:r>
      <w:proofErr w:type="spellEnd"/>
      <w:r w:rsidRPr="00F72C62">
        <w:rPr>
          <w:spacing w:val="5"/>
          <w:kern w:val="1"/>
        </w:rPr>
        <w:t xml:space="preserve"> </w:t>
      </w:r>
      <w:proofErr w:type="spellStart"/>
      <w:r w:rsidRPr="00F72C62">
        <w:rPr>
          <w:spacing w:val="5"/>
          <w:kern w:val="1"/>
        </w:rPr>
        <w:t>rolloff</w:t>
      </w:r>
      <w:proofErr w:type="spellEnd"/>
      <w:r w:rsidRPr="00F72C62">
        <w:rPr>
          <w:spacing w:val="5"/>
          <w:kern w:val="1"/>
        </w:rPr>
        <w:t xml:space="preserve"> point is defined as the Nth percentile of the power spectral distribution, where N is usually 85% or 95%. The </w:t>
      </w:r>
      <w:proofErr w:type="spellStart"/>
      <w:r w:rsidRPr="00F72C62">
        <w:rPr>
          <w:spacing w:val="5"/>
          <w:kern w:val="1"/>
        </w:rPr>
        <w:t>rolloff</w:t>
      </w:r>
      <w:proofErr w:type="spellEnd"/>
      <w:r w:rsidRPr="00F72C62">
        <w:rPr>
          <w:spacing w:val="5"/>
          <w:kern w:val="1"/>
        </w:rPr>
        <w:t xml:space="preserve"> point is the frequency below which the N% of the magnitude distribution is concentrated.</w:t>
      </w:r>
      <w:r w:rsidR="00BF1B38">
        <w:rPr>
          <w:spacing w:val="5"/>
          <w:kern w:val="1"/>
        </w:rPr>
        <w:t xml:space="preserve"> </w:t>
      </w:r>
      <w:r w:rsidRPr="00F72C62">
        <w:rPr>
          <w:spacing w:val="5"/>
          <w:kern w:val="1"/>
        </w:rPr>
        <w:t xml:space="preserve">In sound processing, the </w:t>
      </w:r>
      <w:proofErr w:type="spellStart"/>
      <w:r w:rsidRPr="00F72C62">
        <w:rPr>
          <w:spacing w:val="5"/>
          <w:kern w:val="1"/>
        </w:rPr>
        <w:t>mel</w:t>
      </w:r>
      <w:proofErr w:type="spellEnd"/>
      <w:r w:rsidRPr="00F72C62">
        <w:rPr>
          <w:spacing w:val="5"/>
          <w:kern w:val="1"/>
        </w:rPr>
        <w:t xml:space="preserve">-frequency </w:t>
      </w:r>
      <w:proofErr w:type="spellStart"/>
      <w:r w:rsidRPr="00F72C62">
        <w:rPr>
          <w:spacing w:val="5"/>
          <w:kern w:val="1"/>
        </w:rPr>
        <w:t>cepstrum</w:t>
      </w:r>
      <w:proofErr w:type="spellEnd"/>
      <w:r w:rsidRPr="00F72C62">
        <w:rPr>
          <w:spacing w:val="5"/>
          <w:kern w:val="1"/>
        </w:rPr>
        <w:t xml:space="preserve"> (MFC) is a representation of the short-term power spectrum of a sound, based on a linear cosine transform of a log power spectrum on a nonlinear </w:t>
      </w:r>
      <w:proofErr w:type="spellStart"/>
      <w:proofErr w:type="gramStart"/>
      <w:r w:rsidRPr="00F72C62">
        <w:rPr>
          <w:spacing w:val="5"/>
          <w:kern w:val="1"/>
        </w:rPr>
        <w:t>mel</w:t>
      </w:r>
      <w:proofErr w:type="spellEnd"/>
      <w:proofErr w:type="gramEnd"/>
      <w:r w:rsidRPr="00F72C62">
        <w:rPr>
          <w:spacing w:val="5"/>
          <w:kern w:val="1"/>
        </w:rPr>
        <w:t xml:space="preserve"> scale of frequency.</w:t>
      </w:r>
      <w:r>
        <w:rPr>
          <w:spacing w:val="5"/>
          <w:kern w:val="1"/>
        </w:rPr>
        <w:t xml:space="preserve"> </w:t>
      </w:r>
      <w:r w:rsidRPr="00F72C62">
        <w:rPr>
          <w:spacing w:val="5"/>
          <w:kern w:val="1"/>
        </w:rPr>
        <w:t xml:space="preserve">Chroma features are an interesting and powerful representation for music audio in which the entire spectrum is projected onto 12 bins representing the 12 distinct semitones (or </w:t>
      </w:r>
      <w:proofErr w:type="spellStart"/>
      <w:r w:rsidRPr="00F72C62">
        <w:rPr>
          <w:spacing w:val="5"/>
          <w:kern w:val="1"/>
        </w:rPr>
        <w:t>chroma</w:t>
      </w:r>
      <w:proofErr w:type="spellEnd"/>
      <w:r w:rsidRPr="00F72C62">
        <w:rPr>
          <w:spacing w:val="5"/>
          <w:kern w:val="1"/>
        </w:rPr>
        <w:t>) of the musical octave.</w:t>
      </w:r>
    </w:p>
    <w:p w14:paraId="59D45095" w14:textId="460A95C6" w:rsidR="001F374D" w:rsidRDefault="001F374D" w:rsidP="001F374D">
      <w:pPr>
        <w:jc w:val="center"/>
      </w:pPr>
      <w:r>
        <w:t>Figure 1. Preprocessing process</w:t>
      </w:r>
    </w:p>
    <w:p w14:paraId="63F4C82B" w14:textId="77777777" w:rsidR="00975BCA" w:rsidRDefault="00975BCA" w:rsidP="001F374D">
      <w:pPr>
        <w:jc w:val="center"/>
      </w:pPr>
    </w:p>
    <w:p w14:paraId="749107C1" w14:textId="7E2C9A2A" w:rsidR="001F374D" w:rsidRDefault="001F374D" w:rsidP="001F374D">
      <w:r>
        <w:rPr>
          <w:noProof/>
          <w:lang w:val="en-IN" w:eastAsia="en-IN"/>
        </w:rPr>
        <w:drawing>
          <wp:inline distT="0" distB="0" distL="0" distR="0" wp14:anchorId="7AE3628F" wp14:editId="2BA967DA">
            <wp:extent cx="5374257" cy="741872"/>
            <wp:effectExtent l="0" t="19050" r="17145"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7F036D" w14:textId="77777777" w:rsidR="00975BCA" w:rsidRDefault="00975BCA" w:rsidP="001F374D"/>
    <w:p w14:paraId="39BC14A0" w14:textId="6200258E"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 xml:space="preserve">rary for weighted k-nearest </w:t>
      </w:r>
      <w:proofErr w:type="gramStart"/>
      <w:r>
        <w:rPr>
          <w:spacing w:val="5"/>
          <w:kern w:val="1"/>
        </w:rPr>
        <w:t>neighbors</w:t>
      </w:r>
      <w:proofErr w:type="gramEnd"/>
      <w:r>
        <w:rPr>
          <w:spacing w:val="5"/>
          <w:kern w:val="1"/>
        </w:rPr>
        <w:t xml:space="preserve">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w:t>
      </w:r>
      <w:proofErr w:type="spellStart"/>
      <w:r w:rsidR="000065AC">
        <w:rPr>
          <w:spacing w:val="5"/>
          <w:kern w:val="1"/>
        </w:rPr>
        <w:t>Minkowski</w:t>
      </w:r>
      <w:proofErr w:type="spellEnd"/>
      <w:r w:rsidR="000065AC">
        <w:rPr>
          <w:spacing w:val="5"/>
          <w:kern w:val="1"/>
        </w:rPr>
        <w:t xml:space="preserve">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w:t>
      </w:r>
      <w:proofErr w:type="spellStart"/>
      <w:r w:rsidR="000065AC" w:rsidRPr="000065AC">
        <w:rPr>
          <w:spacing w:val="5"/>
          <w:kern w:val="1"/>
        </w:rPr>
        <w:t>triweight</w:t>
      </w:r>
      <w:proofErr w:type="spellEnd"/>
      <w:r w:rsidR="000065AC" w:rsidRPr="000065AC">
        <w:rPr>
          <w:spacing w:val="5"/>
          <w:kern w:val="1"/>
        </w:rPr>
        <w:t>"</w:t>
      </w:r>
      <w:r w:rsidR="000065AC">
        <w:rPr>
          <w:spacing w:val="5"/>
          <w:kern w:val="1"/>
        </w:rPr>
        <w:t>, "cos", "</w:t>
      </w:r>
      <w:proofErr w:type="spellStart"/>
      <w:r w:rsidR="000065AC">
        <w:rPr>
          <w:spacing w:val="5"/>
          <w:kern w:val="1"/>
        </w:rPr>
        <w:t>inv</w:t>
      </w:r>
      <w:proofErr w:type="spellEnd"/>
      <w:r w:rsidR="000065AC">
        <w:rPr>
          <w:spacing w:val="5"/>
          <w:kern w:val="1"/>
        </w:rPr>
        <w:t>", "</w:t>
      </w:r>
      <w:proofErr w:type="spellStart"/>
      <w:r w:rsidR="000065AC">
        <w:rPr>
          <w:spacing w:val="5"/>
          <w:kern w:val="1"/>
        </w:rPr>
        <w:t>gaussian</w:t>
      </w:r>
      <w:proofErr w:type="spellEnd"/>
      <w:r w:rsidR="000065AC">
        <w:rPr>
          <w:spacing w:val="5"/>
          <w:kern w:val="1"/>
        </w:rPr>
        <w:t>"</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EAD73CE"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975BCA">
        <w:rPr>
          <w:b/>
          <w:bCs/>
          <w:spacing w:val="24"/>
          <w:kern w:val="1"/>
        </w:rPr>
        <w:t>Support Vector M</w:t>
      </w:r>
      <w:r w:rsidR="00975BCA" w:rsidRPr="00975BCA">
        <w:rPr>
          <w:b/>
          <w:bCs/>
          <w:spacing w:val="24"/>
          <w:kern w:val="1"/>
        </w:rPr>
        <w:t>achines</w:t>
      </w:r>
    </w:p>
    <w:p w14:paraId="7115029F" w14:textId="3E863754" w:rsidR="007716D4" w:rsidRDefault="00975BCA" w:rsidP="00E00F2E">
      <w:pPr>
        <w:widowControl w:val="0"/>
        <w:autoSpaceDE w:val="0"/>
        <w:autoSpaceDN w:val="0"/>
        <w:adjustRightInd w:val="0"/>
        <w:spacing w:before="120" w:line="226" w:lineRule="auto"/>
        <w:jc w:val="both"/>
        <w:rPr>
          <w:spacing w:val="5"/>
          <w:kern w:val="1"/>
        </w:rPr>
      </w:pPr>
      <w:r>
        <w:rPr>
          <w:spacing w:val="5"/>
          <w:kern w:val="1"/>
        </w:rPr>
        <w:t>Support Vector M</w:t>
      </w:r>
      <w:r w:rsidR="00B424D0">
        <w:rPr>
          <w:spacing w:val="5"/>
          <w:kern w:val="1"/>
        </w:rPr>
        <w:t xml:space="preserve">achines (SVM) are considered one of the best machine learning algorithm for multiclass </w:t>
      </w:r>
      <w:r w:rsidR="004615C5">
        <w:rPr>
          <w:spacing w:val="5"/>
          <w:kern w:val="1"/>
        </w:rPr>
        <w:t>classifications</w:t>
      </w:r>
      <w:r w:rsidR="00B424D0">
        <w:rPr>
          <w:spacing w:val="5"/>
          <w:kern w:val="1"/>
        </w:rPr>
        <w:t xml:space="preserve"> along with the neural netwo</w:t>
      </w:r>
      <w:r w:rsidR="0027771A">
        <w:rPr>
          <w:spacing w:val="5"/>
          <w:kern w:val="1"/>
        </w:rPr>
        <w:t>r</w:t>
      </w:r>
      <w:r w:rsidR="00B424D0">
        <w:rPr>
          <w:spacing w:val="5"/>
          <w:kern w:val="1"/>
        </w:rPr>
        <w:t xml:space="preserve">ks. Our dataset being small, SVM classifier was </w:t>
      </w:r>
      <w:r w:rsidR="008E2E83">
        <w:rPr>
          <w:spacing w:val="5"/>
          <w:kern w:val="1"/>
        </w:rPr>
        <w:t>expected</w:t>
      </w:r>
      <w:r w:rsidR="00B424D0">
        <w:rPr>
          <w:spacing w:val="5"/>
          <w:kern w:val="1"/>
        </w:rPr>
        <w:t xml:space="preserve"> to perform best among all the techniques used. </w:t>
      </w:r>
    </w:p>
    <w:p w14:paraId="51E5878A" w14:textId="745DC575"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sidR="00E71316">
        <w:rPr>
          <w:spacing w:val="5"/>
          <w:kern w:val="1"/>
        </w:rPr>
        <w:t>libsvm</w:t>
      </w:r>
      <w:proofErr w:type="spellEnd"/>
      <w:r w:rsidR="00E71316">
        <w:rPr>
          <w:spacing w:val="5"/>
          <w:kern w:val="1"/>
        </w:rPr>
        <w:t xml:space="preserve"> </w:t>
      </w:r>
      <w:r w:rsidR="007716D4">
        <w:rPr>
          <w:spacing w:val="5"/>
          <w:kern w:val="1"/>
        </w:rPr>
        <w:t xml:space="preserve">library </w:t>
      </w:r>
      <w:r w:rsidR="00E71316">
        <w:rPr>
          <w:spacing w:val="5"/>
          <w:kern w:val="1"/>
        </w:rPr>
        <w:t>is used to</w:t>
      </w:r>
      <w:r w:rsidR="005B789E">
        <w:rPr>
          <w:spacing w:val="5"/>
          <w:kern w:val="1"/>
        </w:rPr>
        <w:t xml:space="preserve"> implement the SVM</w:t>
      </w:r>
      <w:r w:rsidR="00975BCA">
        <w:rPr>
          <w:spacing w:val="5"/>
          <w:kern w:val="1"/>
        </w:rPr>
        <w:t xml:space="preserve"> [5]</w:t>
      </w:r>
      <w:r w:rsidR="005B789E">
        <w:rPr>
          <w:spacing w:val="5"/>
          <w:kern w:val="1"/>
        </w:rPr>
        <w:t xml:space="preserve"> </w:t>
      </w:r>
      <w:r w:rsidR="007716D4">
        <w:rPr>
          <w:spacing w:val="5"/>
          <w:kern w:val="1"/>
        </w:rPr>
        <w:t xml:space="preserve">classifier </w:t>
      </w:r>
      <w:r w:rsidR="005B789E">
        <w:rPr>
          <w:spacing w:val="5"/>
          <w:kern w:val="1"/>
        </w:rPr>
        <w:t xml:space="preserve">for the dataset. The </w:t>
      </w:r>
      <w:proofErr w:type="spellStart"/>
      <w:r w:rsidR="005B789E">
        <w:rPr>
          <w:spacing w:val="5"/>
          <w:kern w:val="1"/>
        </w:rPr>
        <w:t>libsvm</w:t>
      </w:r>
      <w:proofErr w:type="spellEnd"/>
      <w:r w:rsidR="005B789E">
        <w:rPr>
          <w:spacing w:val="5"/>
          <w:kern w:val="1"/>
        </w:rPr>
        <w:t xml:space="preserve">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w:t>
      </w:r>
      <w:proofErr w:type="spellStart"/>
      <w:r w:rsidR="000F1B63">
        <w:rPr>
          <w:spacing w:val="5"/>
          <w:kern w:val="1"/>
        </w:rPr>
        <w:t>libsvm</w:t>
      </w:r>
      <w:proofErr w:type="spellEnd"/>
      <w:r w:rsidR="000F1B63">
        <w:rPr>
          <w:spacing w:val="5"/>
          <w:kern w:val="1"/>
        </w:rPr>
        <w:t xml:space="preserve">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2418BCB2" w14:textId="77777777" w:rsidR="0049725B" w:rsidRDefault="0049725B" w:rsidP="0049725B">
      <w:pPr>
        <w:widowControl w:val="0"/>
        <w:autoSpaceDE w:val="0"/>
        <w:autoSpaceDN w:val="0"/>
        <w:adjustRightInd w:val="0"/>
        <w:spacing w:before="120" w:line="226" w:lineRule="auto"/>
        <w:jc w:val="center"/>
        <w:rPr>
          <w:spacing w:val="5"/>
          <w:kern w:val="1"/>
        </w:rPr>
      </w:pPr>
    </w:p>
    <w:p w14:paraId="67E8E0CB" w14:textId="77777777" w:rsidR="0049725B" w:rsidRDefault="0049725B" w:rsidP="0049725B">
      <w:pPr>
        <w:widowControl w:val="0"/>
        <w:autoSpaceDE w:val="0"/>
        <w:autoSpaceDN w:val="0"/>
        <w:adjustRightInd w:val="0"/>
        <w:spacing w:before="120" w:line="226" w:lineRule="auto"/>
        <w:jc w:val="center"/>
        <w:rPr>
          <w:spacing w:val="5"/>
          <w:kern w:val="1"/>
        </w:rPr>
      </w:pPr>
    </w:p>
    <w:p w14:paraId="7F65F1C7" w14:textId="77777777" w:rsidR="001663E4" w:rsidRDefault="001663E4" w:rsidP="0049725B">
      <w:pPr>
        <w:widowControl w:val="0"/>
        <w:autoSpaceDE w:val="0"/>
        <w:autoSpaceDN w:val="0"/>
        <w:adjustRightInd w:val="0"/>
        <w:spacing w:before="120" w:line="226" w:lineRule="auto"/>
        <w:jc w:val="center"/>
        <w:rPr>
          <w:spacing w:val="5"/>
          <w:kern w:val="1"/>
        </w:rPr>
      </w:pPr>
    </w:p>
    <w:p w14:paraId="0508F13D" w14:textId="659517CA" w:rsidR="0049725B" w:rsidRDefault="0049725B" w:rsidP="0049725B">
      <w:pPr>
        <w:widowControl w:val="0"/>
        <w:autoSpaceDE w:val="0"/>
        <w:autoSpaceDN w:val="0"/>
        <w:adjustRightInd w:val="0"/>
        <w:spacing w:before="120" w:line="226" w:lineRule="auto"/>
        <w:jc w:val="center"/>
        <w:rPr>
          <w:spacing w:val="5"/>
          <w:kern w:val="1"/>
        </w:rPr>
      </w:pPr>
      <w:r>
        <w:rPr>
          <w:spacing w:val="5"/>
          <w:kern w:val="1"/>
        </w:rPr>
        <w:t>Figure2. WMA Process</w:t>
      </w:r>
    </w:p>
    <w:p w14:paraId="4B802A41" w14:textId="77E0DE32" w:rsidR="00B731FB" w:rsidRDefault="00B731FB" w:rsidP="0049725B">
      <w:pPr>
        <w:widowControl w:val="0"/>
        <w:autoSpaceDE w:val="0"/>
        <w:autoSpaceDN w:val="0"/>
        <w:adjustRightInd w:val="0"/>
        <w:spacing w:before="120" w:line="226" w:lineRule="auto"/>
        <w:jc w:val="center"/>
        <w:rPr>
          <w:spacing w:val="5"/>
          <w:kern w:val="1"/>
        </w:rPr>
      </w:pPr>
      <w:r>
        <w:rPr>
          <w:noProof/>
          <w:lang w:val="en-IN" w:eastAsia="en-IN"/>
        </w:rPr>
        <w:lastRenderedPageBreak/>
        <w:drawing>
          <wp:inline distT="0" distB="0" distL="0" distR="0" wp14:anchorId="08B91B01" wp14:editId="5FA153F5">
            <wp:extent cx="4994275" cy="120769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3762853C" w:rsidR="00DA694F" w:rsidRDefault="004C1A19" w:rsidP="004C1A19">
      <w:pPr>
        <w:widowControl w:val="0"/>
        <w:autoSpaceDE w:val="0"/>
        <w:autoSpaceDN w:val="0"/>
        <w:adjustRightInd w:val="0"/>
        <w:rPr>
          <w:b/>
          <w:bCs/>
          <w:spacing w:val="24"/>
          <w:kern w:val="1"/>
          <w:sz w:val="24"/>
          <w:szCs w:val="24"/>
        </w:rPr>
      </w:pPr>
      <w:r>
        <w:rPr>
          <w:b/>
          <w:bCs/>
          <w:spacing w:val="24"/>
          <w:kern w:val="1"/>
          <w:sz w:val="24"/>
          <w:szCs w:val="24"/>
        </w:rPr>
        <w:t>4 Experiments</w:t>
      </w:r>
    </w:p>
    <w:p w14:paraId="6697B8C7" w14:textId="4E5DC205"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 KKNN Cross Validation Accuracy</w:t>
      </w:r>
    </w:p>
    <w:tbl>
      <w:tblPr>
        <w:tblW w:w="6704" w:type="dxa"/>
        <w:tblInd w:w="113" w:type="dxa"/>
        <w:tblLook w:val="04A0" w:firstRow="1" w:lastRow="0" w:firstColumn="1" w:lastColumn="0" w:noHBand="0" w:noVBand="1"/>
      </w:tblPr>
      <w:tblGrid>
        <w:gridCol w:w="1462"/>
        <w:gridCol w:w="1046"/>
        <w:gridCol w:w="1020"/>
        <w:gridCol w:w="1046"/>
        <w:gridCol w:w="1070"/>
        <w:gridCol w:w="1046"/>
        <w:gridCol w:w="1020"/>
      </w:tblGrid>
      <w:tr w:rsidR="001D7B5C" w:rsidRPr="001D7B5C" w14:paraId="5A18531E" w14:textId="77777777" w:rsidTr="001D7B5C">
        <w:trPr>
          <w:trHeight w:val="2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CDBE8" w14:textId="1A31C6D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Kernel</w:t>
            </w:r>
            <w:r w:rsidR="009D26CB">
              <w:rPr>
                <w:rFonts w:ascii="Calibri" w:hAnsi="Calibri"/>
                <w:color w:val="000000"/>
                <w:sz w:val="22"/>
                <w:szCs w:val="22"/>
                <w:lang w:val="en-CA" w:eastAsia="en-CA"/>
              </w:rPr>
              <w:t>s</w:t>
            </w:r>
          </w:p>
        </w:tc>
        <w:tc>
          <w:tcPr>
            <w:tcW w:w="5433" w:type="dxa"/>
            <w:gridSpan w:val="6"/>
            <w:tcBorders>
              <w:top w:val="single" w:sz="4" w:space="0" w:color="auto"/>
              <w:left w:val="nil"/>
              <w:bottom w:val="single" w:sz="4" w:space="0" w:color="auto"/>
              <w:right w:val="single" w:sz="4" w:space="0" w:color="auto"/>
            </w:tcBorders>
            <w:shd w:val="clear" w:color="auto" w:fill="auto"/>
            <w:noWrap/>
            <w:vAlign w:val="bottom"/>
            <w:hideMark/>
          </w:tcPr>
          <w:p w14:paraId="5EE65518"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p w14:paraId="707F2E18" w14:textId="67DD5641" w:rsidR="001D7B5C" w:rsidRPr="001D7B5C" w:rsidRDefault="001D7B5C" w:rsidP="001D7B5C">
            <w:pPr>
              <w:jc w:val="cente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Minkowski</w:t>
            </w:r>
            <w:proofErr w:type="spellEnd"/>
            <w:r w:rsidRPr="001D7B5C">
              <w:rPr>
                <w:rFonts w:ascii="Calibri" w:hAnsi="Calibri"/>
                <w:color w:val="000000"/>
                <w:sz w:val="22"/>
                <w:szCs w:val="22"/>
                <w:lang w:val="en-CA" w:eastAsia="en-CA"/>
              </w:rPr>
              <w:t xml:space="preserve"> Distance parameter</w:t>
            </w:r>
          </w:p>
        </w:tc>
      </w:tr>
      <w:tr w:rsidR="001D7B5C" w:rsidRPr="001D7B5C" w14:paraId="4E25FE43" w14:textId="77777777" w:rsidTr="001D7B5C">
        <w:trPr>
          <w:trHeight w:val="201"/>
        </w:trPr>
        <w:tc>
          <w:tcPr>
            <w:tcW w:w="1271" w:type="dxa"/>
            <w:tcBorders>
              <w:top w:val="single" w:sz="4" w:space="0" w:color="auto"/>
              <w:left w:val="single" w:sz="4" w:space="0" w:color="auto"/>
              <w:right w:val="nil"/>
            </w:tcBorders>
            <w:shd w:val="clear" w:color="auto" w:fill="auto"/>
            <w:noWrap/>
            <w:vAlign w:val="bottom"/>
            <w:hideMark/>
          </w:tcPr>
          <w:p w14:paraId="72397E3C" w14:textId="77777777" w:rsidR="001D7B5C" w:rsidRPr="001D7B5C" w:rsidRDefault="001D7B5C" w:rsidP="001D7B5C">
            <w:pPr>
              <w:rPr>
                <w:rFonts w:ascii="Calibri" w:hAnsi="Calibri"/>
                <w:color w:val="000000"/>
                <w:sz w:val="22"/>
                <w:szCs w:val="22"/>
                <w:lang w:val="en-CA" w:eastAsia="en-CA"/>
              </w:rPr>
            </w:pPr>
          </w:p>
        </w:tc>
        <w:tc>
          <w:tcPr>
            <w:tcW w:w="909" w:type="dxa"/>
            <w:tcBorders>
              <w:top w:val="nil"/>
              <w:left w:val="single" w:sz="4" w:space="0" w:color="auto"/>
              <w:bottom w:val="single" w:sz="4" w:space="0" w:color="auto"/>
              <w:right w:val="nil"/>
            </w:tcBorders>
            <w:shd w:val="clear" w:color="auto" w:fill="auto"/>
            <w:noWrap/>
            <w:vAlign w:val="bottom"/>
            <w:hideMark/>
          </w:tcPr>
          <w:p w14:paraId="22ACC9E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59CB1B9B"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nil"/>
            </w:tcBorders>
            <w:shd w:val="clear" w:color="auto" w:fill="auto"/>
            <w:noWrap/>
            <w:vAlign w:val="bottom"/>
            <w:hideMark/>
          </w:tcPr>
          <w:p w14:paraId="5FEEDDF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9C6A366"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nil"/>
            </w:tcBorders>
            <w:shd w:val="clear" w:color="auto" w:fill="auto"/>
            <w:noWrap/>
            <w:vAlign w:val="bottom"/>
            <w:hideMark/>
          </w:tcPr>
          <w:p w14:paraId="0477694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3</w:t>
            </w:r>
          </w:p>
        </w:tc>
        <w:tc>
          <w:tcPr>
            <w:tcW w:w="887" w:type="dxa"/>
            <w:tcBorders>
              <w:top w:val="nil"/>
              <w:left w:val="nil"/>
              <w:bottom w:val="single" w:sz="4" w:space="0" w:color="auto"/>
              <w:right w:val="single" w:sz="4" w:space="0" w:color="auto"/>
            </w:tcBorders>
            <w:shd w:val="clear" w:color="auto" w:fill="auto"/>
            <w:noWrap/>
            <w:vAlign w:val="bottom"/>
            <w:hideMark/>
          </w:tcPr>
          <w:p w14:paraId="740DBD59"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r>
      <w:tr w:rsidR="001D7B5C" w:rsidRPr="001D7B5C" w14:paraId="092128F2"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981ECB"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single" w:sz="4" w:space="0" w:color="auto"/>
            </w:tcBorders>
            <w:shd w:val="clear" w:color="auto" w:fill="auto"/>
            <w:noWrap/>
            <w:vAlign w:val="bottom"/>
            <w:hideMark/>
          </w:tcPr>
          <w:p w14:paraId="40E20C0A"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p>
        </w:tc>
        <w:tc>
          <w:tcPr>
            <w:tcW w:w="887" w:type="dxa"/>
            <w:tcBorders>
              <w:top w:val="nil"/>
              <w:left w:val="nil"/>
              <w:bottom w:val="single" w:sz="4" w:space="0" w:color="auto"/>
              <w:right w:val="single" w:sz="4" w:space="0" w:color="auto"/>
            </w:tcBorders>
            <w:shd w:val="clear" w:color="auto" w:fill="auto"/>
            <w:noWrap/>
            <w:vAlign w:val="bottom"/>
            <w:hideMark/>
          </w:tcPr>
          <w:p w14:paraId="3AF4C19C" w14:textId="447C5F30"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Accuracy</w:t>
            </w:r>
          </w:p>
        </w:tc>
        <w:tc>
          <w:tcPr>
            <w:tcW w:w="909" w:type="dxa"/>
            <w:tcBorders>
              <w:top w:val="nil"/>
              <w:left w:val="nil"/>
              <w:bottom w:val="single" w:sz="4" w:space="0" w:color="auto"/>
              <w:right w:val="single" w:sz="4" w:space="0" w:color="auto"/>
            </w:tcBorders>
            <w:shd w:val="clear" w:color="auto" w:fill="auto"/>
            <w:noWrap/>
            <w:vAlign w:val="bottom"/>
            <w:hideMark/>
          </w:tcPr>
          <w:p w14:paraId="5AB45FAD" w14:textId="1B9B8B90"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xml:space="preserve">Neighbor </w:t>
            </w:r>
          </w:p>
        </w:tc>
        <w:tc>
          <w:tcPr>
            <w:tcW w:w="930" w:type="dxa"/>
            <w:tcBorders>
              <w:top w:val="nil"/>
              <w:left w:val="nil"/>
              <w:bottom w:val="single" w:sz="4" w:space="0" w:color="auto"/>
              <w:right w:val="single" w:sz="4" w:space="0" w:color="auto"/>
            </w:tcBorders>
            <w:shd w:val="clear" w:color="auto" w:fill="auto"/>
            <w:noWrap/>
            <w:vAlign w:val="bottom"/>
            <w:hideMark/>
          </w:tcPr>
          <w:p w14:paraId="54C7602A" w14:textId="482AB4E2"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Accuracy</w:t>
            </w:r>
          </w:p>
        </w:tc>
        <w:tc>
          <w:tcPr>
            <w:tcW w:w="909" w:type="dxa"/>
            <w:tcBorders>
              <w:top w:val="nil"/>
              <w:left w:val="nil"/>
              <w:bottom w:val="single" w:sz="4" w:space="0" w:color="auto"/>
              <w:right w:val="single" w:sz="4" w:space="0" w:color="auto"/>
            </w:tcBorders>
            <w:shd w:val="clear" w:color="auto" w:fill="auto"/>
            <w:noWrap/>
            <w:vAlign w:val="bottom"/>
            <w:hideMark/>
          </w:tcPr>
          <w:p w14:paraId="7FC10FC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p>
        </w:tc>
        <w:tc>
          <w:tcPr>
            <w:tcW w:w="887" w:type="dxa"/>
            <w:tcBorders>
              <w:top w:val="nil"/>
              <w:left w:val="nil"/>
              <w:bottom w:val="single" w:sz="4" w:space="0" w:color="auto"/>
              <w:right w:val="single" w:sz="4" w:space="0" w:color="auto"/>
            </w:tcBorders>
            <w:shd w:val="clear" w:color="auto" w:fill="auto"/>
            <w:noWrap/>
            <w:vAlign w:val="bottom"/>
            <w:hideMark/>
          </w:tcPr>
          <w:p w14:paraId="2C886F43" w14:textId="4C1D774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Accuracy</w:t>
            </w:r>
          </w:p>
        </w:tc>
      </w:tr>
      <w:tr w:rsidR="001D7B5C" w:rsidRPr="001D7B5C" w14:paraId="5E88BAC4" w14:textId="77777777" w:rsidTr="001D7B5C">
        <w:trPr>
          <w:trHeight w:val="2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C89F4"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optimal</w:t>
            </w:r>
          </w:p>
        </w:tc>
        <w:tc>
          <w:tcPr>
            <w:tcW w:w="909" w:type="dxa"/>
            <w:tcBorders>
              <w:top w:val="nil"/>
              <w:left w:val="nil"/>
              <w:bottom w:val="single" w:sz="4" w:space="0" w:color="auto"/>
              <w:right w:val="single" w:sz="4" w:space="0" w:color="auto"/>
            </w:tcBorders>
            <w:shd w:val="clear" w:color="auto" w:fill="auto"/>
            <w:noWrap/>
            <w:vAlign w:val="bottom"/>
            <w:hideMark/>
          </w:tcPr>
          <w:p w14:paraId="3FB53EC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2735B8F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w:t>
            </w:r>
          </w:p>
        </w:tc>
        <w:tc>
          <w:tcPr>
            <w:tcW w:w="909" w:type="dxa"/>
            <w:tcBorders>
              <w:top w:val="nil"/>
              <w:left w:val="nil"/>
              <w:bottom w:val="single" w:sz="4" w:space="0" w:color="auto"/>
              <w:right w:val="single" w:sz="4" w:space="0" w:color="auto"/>
            </w:tcBorders>
            <w:shd w:val="clear" w:color="auto" w:fill="auto"/>
            <w:noWrap/>
            <w:vAlign w:val="bottom"/>
            <w:hideMark/>
          </w:tcPr>
          <w:p w14:paraId="5306052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10</w:t>
            </w:r>
          </w:p>
        </w:tc>
        <w:tc>
          <w:tcPr>
            <w:tcW w:w="930" w:type="dxa"/>
            <w:tcBorders>
              <w:top w:val="nil"/>
              <w:left w:val="nil"/>
              <w:bottom w:val="single" w:sz="4" w:space="0" w:color="auto"/>
              <w:right w:val="single" w:sz="4" w:space="0" w:color="auto"/>
            </w:tcBorders>
            <w:shd w:val="clear" w:color="auto" w:fill="auto"/>
            <w:noWrap/>
            <w:vAlign w:val="bottom"/>
            <w:hideMark/>
          </w:tcPr>
          <w:p w14:paraId="29002A5E"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w:t>
            </w:r>
          </w:p>
        </w:tc>
        <w:tc>
          <w:tcPr>
            <w:tcW w:w="909" w:type="dxa"/>
            <w:tcBorders>
              <w:top w:val="nil"/>
              <w:left w:val="nil"/>
              <w:bottom w:val="single" w:sz="4" w:space="0" w:color="auto"/>
              <w:right w:val="single" w:sz="4" w:space="0" w:color="auto"/>
            </w:tcBorders>
            <w:shd w:val="clear" w:color="auto" w:fill="auto"/>
            <w:noWrap/>
            <w:vAlign w:val="bottom"/>
            <w:hideMark/>
          </w:tcPr>
          <w:p w14:paraId="06662E6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7</w:t>
            </w:r>
          </w:p>
        </w:tc>
        <w:tc>
          <w:tcPr>
            <w:tcW w:w="887" w:type="dxa"/>
            <w:tcBorders>
              <w:top w:val="nil"/>
              <w:left w:val="nil"/>
              <w:bottom w:val="single" w:sz="4" w:space="0" w:color="auto"/>
              <w:right w:val="single" w:sz="4" w:space="0" w:color="auto"/>
            </w:tcBorders>
            <w:shd w:val="clear" w:color="auto" w:fill="auto"/>
            <w:noWrap/>
            <w:vAlign w:val="bottom"/>
            <w:hideMark/>
          </w:tcPr>
          <w:p w14:paraId="190E8EC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65.14</w:t>
            </w:r>
          </w:p>
        </w:tc>
      </w:tr>
      <w:tr w:rsidR="001D7B5C" w:rsidRPr="001D7B5C" w14:paraId="30E49284"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E71D3C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rectangular</w:t>
            </w:r>
          </w:p>
        </w:tc>
        <w:tc>
          <w:tcPr>
            <w:tcW w:w="909" w:type="dxa"/>
            <w:tcBorders>
              <w:top w:val="nil"/>
              <w:left w:val="nil"/>
              <w:bottom w:val="single" w:sz="4" w:space="0" w:color="auto"/>
              <w:right w:val="single" w:sz="4" w:space="0" w:color="auto"/>
            </w:tcBorders>
            <w:shd w:val="clear" w:color="auto" w:fill="auto"/>
            <w:noWrap/>
            <w:vAlign w:val="bottom"/>
            <w:hideMark/>
          </w:tcPr>
          <w:p w14:paraId="2FD7878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w:t>
            </w:r>
          </w:p>
        </w:tc>
        <w:tc>
          <w:tcPr>
            <w:tcW w:w="887" w:type="dxa"/>
            <w:tcBorders>
              <w:top w:val="nil"/>
              <w:left w:val="nil"/>
              <w:bottom w:val="single" w:sz="4" w:space="0" w:color="auto"/>
              <w:right w:val="single" w:sz="4" w:space="0" w:color="auto"/>
            </w:tcBorders>
            <w:shd w:val="clear" w:color="auto" w:fill="auto"/>
            <w:noWrap/>
            <w:vAlign w:val="bottom"/>
            <w:hideMark/>
          </w:tcPr>
          <w:p w14:paraId="7A777CB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64.71</w:t>
            </w:r>
          </w:p>
        </w:tc>
        <w:tc>
          <w:tcPr>
            <w:tcW w:w="909" w:type="dxa"/>
            <w:tcBorders>
              <w:top w:val="nil"/>
              <w:left w:val="nil"/>
              <w:bottom w:val="single" w:sz="4" w:space="0" w:color="auto"/>
              <w:right w:val="single" w:sz="4" w:space="0" w:color="auto"/>
            </w:tcBorders>
            <w:shd w:val="clear" w:color="auto" w:fill="auto"/>
            <w:noWrap/>
            <w:vAlign w:val="bottom"/>
            <w:hideMark/>
          </w:tcPr>
          <w:p w14:paraId="54F8728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4</w:t>
            </w:r>
          </w:p>
        </w:tc>
        <w:tc>
          <w:tcPr>
            <w:tcW w:w="930" w:type="dxa"/>
            <w:tcBorders>
              <w:top w:val="nil"/>
              <w:left w:val="nil"/>
              <w:bottom w:val="single" w:sz="4" w:space="0" w:color="auto"/>
              <w:right w:val="single" w:sz="4" w:space="0" w:color="auto"/>
            </w:tcBorders>
            <w:shd w:val="clear" w:color="auto" w:fill="auto"/>
            <w:noWrap/>
            <w:vAlign w:val="bottom"/>
            <w:hideMark/>
          </w:tcPr>
          <w:p w14:paraId="5A4EEDE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66.857</w:t>
            </w:r>
          </w:p>
        </w:tc>
        <w:tc>
          <w:tcPr>
            <w:tcW w:w="909" w:type="dxa"/>
            <w:tcBorders>
              <w:top w:val="nil"/>
              <w:left w:val="nil"/>
              <w:bottom w:val="single" w:sz="4" w:space="0" w:color="auto"/>
              <w:right w:val="single" w:sz="4" w:space="0" w:color="auto"/>
            </w:tcBorders>
            <w:shd w:val="clear" w:color="auto" w:fill="auto"/>
            <w:noWrap/>
            <w:vAlign w:val="bottom"/>
            <w:hideMark/>
          </w:tcPr>
          <w:p w14:paraId="210A761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962084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63.857</w:t>
            </w:r>
          </w:p>
        </w:tc>
      </w:tr>
      <w:tr w:rsidR="001D7B5C" w:rsidRPr="001D7B5C" w14:paraId="581F1035"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BD59C0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triangular</w:t>
            </w:r>
          </w:p>
        </w:tc>
        <w:tc>
          <w:tcPr>
            <w:tcW w:w="909" w:type="dxa"/>
            <w:tcBorders>
              <w:top w:val="nil"/>
              <w:left w:val="nil"/>
              <w:bottom w:val="single" w:sz="4" w:space="0" w:color="auto"/>
              <w:right w:val="single" w:sz="4" w:space="0" w:color="auto"/>
            </w:tcBorders>
            <w:shd w:val="clear" w:color="auto" w:fill="auto"/>
            <w:noWrap/>
            <w:vAlign w:val="bottom"/>
            <w:hideMark/>
          </w:tcPr>
          <w:p w14:paraId="5CD0B79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10</w:t>
            </w:r>
          </w:p>
        </w:tc>
        <w:tc>
          <w:tcPr>
            <w:tcW w:w="887" w:type="dxa"/>
            <w:tcBorders>
              <w:top w:val="nil"/>
              <w:left w:val="nil"/>
              <w:bottom w:val="single" w:sz="4" w:space="0" w:color="auto"/>
              <w:right w:val="single" w:sz="4" w:space="0" w:color="auto"/>
            </w:tcBorders>
            <w:shd w:val="clear" w:color="auto" w:fill="auto"/>
            <w:noWrap/>
            <w:vAlign w:val="bottom"/>
            <w:hideMark/>
          </w:tcPr>
          <w:p w14:paraId="4E1F713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274763F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8</w:t>
            </w:r>
          </w:p>
        </w:tc>
        <w:tc>
          <w:tcPr>
            <w:tcW w:w="930" w:type="dxa"/>
            <w:tcBorders>
              <w:top w:val="nil"/>
              <w:left w:val="nil"/>
              <w:bottom w:val="single" w:sz="4" w:space="0" w:color="auto"/>
              <w:right w:val="single" w:sz="4" w:space="0" w:color="auto"/>
            </w:tcBorders>
            <w:shd w:val="clear" w:color="auto" w:fill="auto"/>
            <w:noWrap/>
            <w:vAlign w:val="bottom"/>
            <w:hideMark/>
          </w:tcPr>
          <w:p w14:paraId="78D390F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68.714</w:t>
            </w:r>
          </w:p>
        </w:tc>
        <w:tc>
          <w:tcPr>
            <w:tcW w:w="909" w:type="dxa"/>
            <w:tcBorders>
              <w:top w:val="nil"/>
              <w:left w:val="nil"/>
              <w:bottom w:val="single" w:sz="4" w:space="0" w:color="auto"/>
              <w:right w:val="single" w:sz="4" w:space="0" w:color="auto"/>
            </w:tcBorders>
            <w:shd w:val="clear" w:color="auto" w:fill="auto"/>
            <w:noWrap/>
            <w:vAlign w:val="bottom"/>
            <w:hideMark/>
          </w:tcPr>
          <w:p w14:paraId="676C319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3CB71EA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5FD25210"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ABD958D"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epanechnikov</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161F02F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3EC16EC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1DC4D411"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930" w:type="dxa"/>
            <w:tcBorders>
              <w:top w:val="nil"/>
              <w:left w:val="nil"/>
              <w:bottom w:val="single" w:sz="4" w:space="0" w:color="auto"/>
              <w:right w:val="single" w:sz="4" w:space="0" w:color="auto"/>
            </w:tcBorders>
            <w:shd w:val="clear" w:color="auto" w:fill="auto"/>
            <w:noWrap/>
            <w:vAlign w:val="bottom"/>
            <w:hideMark/>
          </w:tcPr>
          <w:p w14:paraId="230853F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68.42857</w:t>
            </w:r>
          </w:p>
        </w:tc>
        <w:tc>
          <w:tcPr>
            <w:tcW w:w="909" w:type="dxa"/>
            <w:tcBorders>
              <w:top w:val="nil"/>
              <w:left w:val="nil"/>
              <w:bottom w:val="single" w:sz="4" w:space="0" w:color="auto"/>
              <w:right w:val="single" w:sz="4" w:space="0" w:color="auto"/>
            </w:tcBorders>
            <w:shd w:val="clear" w:color="auto" w:fill="auto"/>
            <w:noWrap/>
            <w:vAlign w:val="bottom"/>
            <w:hideMark/>
          </w:tcPr>
          <w:p w14:paraId="118AD32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15D3222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51434EA7"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A3217B"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biweight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6748343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11</w:t>
            </w:r>
          </w:p>
        </w:tc>
        <w:tc>
          <w:tcPr>
            <w:tcW w:w="887" w:type="dxa"/>
            <w:tcBorders>
              <w:top w:val="nil"/>
              <w:left w:val="nil"/>
              <w:bottom w:val="single" w:sz="4" w:space="0" w:color="auto"/>
              <w:right w:val="single" w:sz="4" w:space="0" w:color="auto"/>
            </w:tcBorders>
            <w:shd w:val="clear" w:color="auto" w:fill="auto"/>
            <w:noWrap/>
            <w:vAlign w:val="bottom"/>
            <w:hideMark/>
          </w:tcPr>
          <w:p w14:paraId="5807F53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67.857</w:t>
            </w:r>
          </w:p>
        </w:tc>
        <w:tc>
          <w:tcPr>
            <w:tcW w:w="909" w:type="dxa"/>
            <w:tcBorders>
              <w:top w:val="nil"/>
              <w:left w:val="nil"/>
              <w:bottom w:val="single" w:sz="4" w:space="0" w:color="auto"/>
              <w:right w:val="single" w:sz="4" w:space="0" w:color="auto"/>
            </w:tcBorders>
            <w:shd w:val="clear" w:color="auto" w:fill="auto"/>
            <w:noWrap/>
            <w:vAlign w:val="bottom"/>
            <w:hideMark/>
          </w:tcPr>
          <w:p w14:paraId="4457845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11</w:t>
            </w:r>
          </w:p>
        </w:tc>
        <w:tc>
          <w:tcPr>
            <w:tcW w:w="930" w:type="dxa"/>
            <w:tcBorders>
              <w:top w:val="nil"/>
              <w:left w:val="nil"/>
              <w:bottom w:val="single" w:sz="4" w:space="0" w:color="auto"/>
              <w:right w:val="single" w:sz="4" w:space="0" w:color="auto"/>
            </w:tcBorders>
            <w:shd w:val="clear" w:color="auto" w:fill="auto"/>
            <w:noWrap/>
            <w:vAlign w:val="bottom"/>
            <w:hideMark/>
          </w:tcPr>
          <w:p w14:paraId="6C7CE86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0EEBA4D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17</w:t>
            </w:r>
          </w:p>
        </w:tc>
        <w:tc>
          <w:tcPr>
            <w:tcW w:w="887" w:type="dxa"/>
            <w:tcBorders>
              <w:top w:val="nil"/>
              <w:left w:val="nil"/>
              <w:bottom w:val="single" w:sz="4" w:space="0" w:color="auto"/>
              <w:right w:val="single" w:sz="4" w:space="0" w:color="auto"/>
            </w:tcBorders>
            <w:shd w:val="clear" w:color="auto" w:fill="auto"/>
            <w:noWrap/>
            <w:vAlign w:val="bottom"/>
            <w:hideMark/>
          </w:tcPr>
          <w:p w14:paraId="01205AA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68.142</w:t>
            </w:r>
          </w:p>
        </w:tc>
      </w:tr>
      <w:tr w:rsidR="001D7B5C" w:rsidRPr="001D7B5C" w14:paraId="44DE41F1"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E2D322A"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triweight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46EA3DD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43</w:t>
            </w:r>
          </w:p>
        </w:tc>
        <w:tc>
          <w:tcPr>
            <w:tcW w:w="887" w:type="dxa"/>
            <w:tcBorders>
              <w:top w:val="nil"/>
              <w:left w:val="nil"/>
              <w:bottom w:val="single" w:sz="4" w:space="0" w:color="auto"/>
              <w:right w:val="single" w:sz="4" w:space="0" w:color="auto"/>
            </w:tcBorders>
            <w:shd w:val="clear" w:color="auto" w:fill="auto"/>
            <w:noWrap/>
            <w:vAlign w:val="bottom"/>
            <w:hideMark/>
          </w:tcPr>
          <w:p w14:paraId="2354218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68.571</w:t>
            </w:r>
          </w:p>
        </w:tc>
        <w:tc>
          <w:tcPr>
            <w:tcW w:w="909" w:type="dxa"/>
            <w:tcBorders>
              <w:top w:val="nil"/>
              <w:left w:val="nil"/>
              <w:bottom w:val="single" w:sz="4" w:space="0" w:color="auto"/>
              <w:right w:val="single" w:sz="4" w:space="0" w:color="auto"/>
            </w:tcBorders>
            <w:shd w:val="clear" w:color="auto" w:fill="auto"/>
            <w:noWrap/>
            <w:vAlign w:val="bottom"/>
            <w:hideMark/>
          </w:tcPr>
          <w:p w14:paraId="6D95F9A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27</w:t>
            </w:r>
          </w:p>
        </w:tc>
        <w:tc>
          <w:tcPr>
            <w:tcW w:w="930" w:type="dxa"/>
            <w:tcBorders>
              <w:top w:val="nil"/>
              <w:left w:val="nil"/>
              <w:bottom w:val="single" w:sz="4" w:space="0" w:color="auto"/>
              <w:right w:val="single" w:sz="4" w:space="0" w:color="auto"/>
            </w:tcBorders>
            <w:shd w:val="clear" w:color="auto" w:fill="auto"/>
            <w:noWrap/>
            <w:vAlign w:val="bottom"/>
            <w:hideMark/>
          </w:tcPr>
          <w:p w14:paraId="2D97407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69.285</w:t>
            </w:r>
          </w:p>
        </w:tc>
        <w:tc>
          <w:tcPr>
            <w:tcW w:w="909" w:type="dxa"/>
            <w:tcBorders>
              <w:top w:val="nil"/>
              <w:left w:val="nil"/>
              <w:bottom w:val="single" w:sz="4" w:space="0" w:color="auto"/>
              <w:right w:val="single" w:sz="4" w:space="0" w:color="auto"/>
            </w:tcBorders>
            <w:shd w:val="clear" w:color="auto" w:fill="auto"/>
            <w:noWrap/>
            <w:vAlign w:val="bottom"/>
            <w:hideMark/>
          </w:tcPr>
          <w:p w14:paraId="1E90726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34</w:t>
            </w:r>
          </w:p>
        </w:tc>
        <w:tc>
          <w:tcPr>
            <w:tcW w:w="887" w:type="dxa"/>
            <w:tcBorders>
              <w:top w:val="nil"/>
              <w:left w:val="nil"/>
              <w:bottom w:val="single" w:sz="4" w:space="0" w:color="auto"/>
              <w:right w:val="single" w:sz="4" w:space="0" w:color="auto"/>
            </w:tcBorders>
            <w:shd w:val="clear" w:color="auto" w:fill="auto"/>
            <w:noWrap/>
            <w:vAlign w:val="bottom"/>
            <w:hideMark/>
          </w:tcPr>
          <w:p w14:paraId="26812E6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w:t>
            </w:r>
          </w:p>
        </w:tc>
      </w:tr>
      <w:tr w:rsidR="001D7B5C" w:rsidRPr="001D7B5C" w14:paraId="7BF0E4FF"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D94A58D"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cos</w:t>
            </w:r>
          </w:p>
        </w:tc>
        <w:tc>
          <w:tcPr>
            <w:tcW w:w="909" w:type="dxa"/>
            <w:tcBorders>
              <w:top w:val="nil"/>
              <w:left w:val="nil"/>
              <w:bottom w:val="single" w:sz="4" w:space="0" w:color="auto"/>
              <w:right w:val="single" w:sz="4" w:space="0" w:color="auto"/>
            </w:tcBorders>
            <w:shd w:val="clear" w:color="auto" w:fill="auto"/>
            <w:noWrap/>
            <w:vAlign w:val="bottom"/>
            <w:hideMark/>
          </w:tcPr>
          <w:p w14:paraId="6A9FD46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10A39C5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6FB1FFF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8</w:t>
            </w:r>
          </w:p>
        </w:tc>
        <w:tc>
          <w:tcPr>
            <w:tcW w:w="930" w:type="dxa"/>
            <w:tcBorders>
              <w:top w:val="nil"/>
              <w:left w:val="nil"/>
              <w:bottom w:val="single" w:sz="4" w:space="0" w:color="auto"/>
              <w:right w:val="single" w:sz="4" w:space="0" w:color="auto"/>
            </w:tcBorders>
            <w:shd w:val="clear" w:color="auto" w:fill="auto"/>
            <w:noWrap/>
            <w:vAlign w:val="bottom"/>
            <w:hideMark/>
          </w:tcPr>
          <w:p w14:paraId="1AB657D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68.714</w:t>
            </w:r>
          </w:p>
        </w:tc>
        <w:tc>
          <w:tcPr>
            <w:tcW w:w="909" w:type="dxa"/>
            <w:tcBorders>
              <w:top w:val="nil"/>
              <w:left w:val="nil"/>
              <w:bottom w:val="single" w:sz="4" w:space="0" w:color="auto"/>
              <w:right w:val="single" w:sz="4" w:space="0" w:color="auto"/>
            </w:tcBorders>
            <w:shd w:val="clear" w:color="auto" w:fill="auto"/>
            <w:noWrap/>
            <w:vAlign w:val="bottom"/>
            <w:hideMark/>
          </w:tcPr>
          <w:p w14:paraId="60549F2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296AA96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404FF6F7"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38E0704"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inv</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AB0125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FBDB24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w:t>
            </w:r>
          </w:p>
        </w:tc>
        <w:tc>
          <w:tcPr>
            <w:tcW w:w="909" w:type="dxa"/>
            <w:tcBorders>
              <w:top w:val="nil"/>
              <w:left w:val="nil"/>
              <w:bottom w:val="single" w:sz="4" w:space="0" w:color="auto"/>
              <w:right w:val="single" w:sz="4" w:space="0" w:color="auto"/>
            </w:tcBorders>
            <w:shd w:val="clear" w:color="auto" w:fill="auto"/>
            <w:noWrap/>
            <w:vAlign w:val="bottom"/>
            <w:hideMark/>
          </w:tcPr>
          <w:p w14:paraId="1B6C6F7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29FCC16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w:t>
            </w:r>
          </w:p>
        </w:tc>
        <w:tc>
          <w:tcPr>
            <w:tcW w:w="909" w:type="dxa"/>
            <w:tcBorders>
              <w:top w:val="nil"/>
              <w:left w:val="nil"/>
              <w:bottom w:val="single" w:sz="4" w:space="0" w:color="auto"/>
              <w:right w:val="single" w:sz="4" w:space="0" w:color="auto"/>
            </w:tcBorders>
            <w:shd w:val="clear" w:color="auto" w:fill="auto"/>
            <w:noWrap/>
            <w:vAlign w:val="bottom"/>
            <w:hideMark/>
          </w:tcPr>
          <w:p w14:paraId="60948DD1"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E117F5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65.857</w:t>
            </w:r>
          </w:p>
        </w:tc>
      </w:tr>
      <w:tr w:rsidR="001D7B5C" w:rsidRPr="001D7B5C" w14:paraId="22EB23E4"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6C235F3"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gaussian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39C8B6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579D16B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66.57</w:t>
            </w:r>
          </w:p>
        </w:tc>
        <w:tc>
          <w:tcPr>
            <w:tcW w:w="909" w:type="dxa"/>
            <w:tcBorders>
              <w:top w:val="nil"/>
              <w:left w:val="nil"/>
              <w:bottom w:val="single" w:sz="4" w:space="0" w:color="auto"/>
              <w:right w:val="single" w:sz="4" w:space="0" w:color="auto"/>
            </w:tcBorders>
            <w:shd w:val="clear" w:color="auto" w:fill="auto"/>
            <w:noWrap/>
            <w:vAlign w:val="bottom"/>
            <w:hideMark/>
          </w:tcPr>
          <w:p w14:paraId="407CF66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150555F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69.285</w:t>
            </w:r>
          </w:p>
        </w:tc>
        <w:tc>
          <w:tcPr>
            <w:tcW w:w="909" w:type="dxa"/>
            <w:tcBorders>
              <w:top w:val="nil"/>
              <w:left w:val="nil"/>
              <w:bottom w:val="single" w:sz="4" w:space="0" w:color="auto"/>
              <w:right w:val="single" w:sz="4" w:space="0" w:color="auto"/>
            </w:tcBorders>
            <w:shd w:val="clear" w:color="auto" w:fill="auto"/>
            <w:noWrap/>
            <w:vAlign w:val="bottom"/>
            <w:hideMark/>
          </w:tcPr>
          <w:p w14:paraId="08BF8CF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78FCE5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66.142</w:t>
            </w:r>
          </w:p>
        </w:tc>
      </w:tr>
      <w:tr w:rsidR="001D7B5C" w:rsidRPr="001D7B5C" w14:paraId="1B14E0A8"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1CC9E39"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rank</w:t>
            </w:r>
          </w:p>
        </w:tc>
        <w:tc>
          <w:tcPr>
            <w:tcW w:w="909" w:type="dxa"/>
            <w:tcBorders>
              <w:top w:val="nil"/>
              <w:left w:val="nil"/>
              <w:bottom w:val="single" w:sz="4" w:space="0" w:color="auto"/>
              <w:right w:val="single" w:sz="4" w:space="0" w:color="auto"/>
            </w:tcBorders>
            <w:shd w:val="clear" w:color="auto" w:fill="auto"/>
            <w:noWrap/>
            <w:vAlign w:val="bottom"/>
            <w:hideMark/>
          </w:tcPr>
          <w:p w14:paraId="11DEB39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79D961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67.57</w:t>
            </w:r>
          </w:p>
        </w:tc>
        <w:tc>
          <w:tcPr>
            <w:tcW w:w="909" w:type="dxa"/>
            <w:tcBorders>
              <w:top w:val="nil"/>
              <w:left w:val="nil"/>
              <w:bottom w:val="single" w:sz="4" w:space="0" w:color="auto"/>
              <w:right w:val="single" w:sz="4" w:space="0" w:color="auto"/>
            </w:tcBorders>
            <w:shd w:val="clear" w:color="auto" w:fill="auto"/>
            <w:noWrap/>
            <w:vAlign w:val="bottom"/>
            <w:hideMark/>
          </w:tcPr>
          <w:p w14:paraId="63945E4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4DF0B24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67.71</w:t>
            </w:r>
          </w:p>
        </w:tc>
        <w:tc>
          <w:tcPr>
            <w:tcW w:w="909" w:type="dxa"/>
            <w:tcBorders>
              <w:top w:val="nil"/>
              <w:left w:val="nil"/>
              <w:bottom w:val="single" w:sz="4" w:space="0" w:color="auto"/>
              <w:right w:val="single" w:sz="4" w:space="0" w:color="auto"/>
            </w:tcBorders>
            <w:shd w:val="clear" w:color="auto" w:fill="auto"/>
            <w:noWrap/>
            <w:vAlign w:val="bottom"/>
            <w:hideMark/>
          </w:tcPr>
          <w:p w14:paraId="25F4901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2484F3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65.142</w:t>
            </w:r>
          </w:p>
        </w:tc>
      </w:tr>
    </w:tbl>
    <w:p w14:paraId="5099D154" w14:textId="77777777" w:rsidR="00D14AFE" w:rsidRPr="001D7B5C" w:rsidRDefault="00D14AFE" w:rsidP="004C1A19">
      <w:pPr>
        <w:widowControl w:val="0"/>
        <w:autoSpaceDE w:val="0"/>
        <w:autoSpaceDN w:val="0"/>
        <w:adjustRightInd w:val="0"/>
        <w:rPr>
          <w:b/>
          <w:bCs/>
          <w:spacing w:val="24"/>
          <w:kern w:val="1"/>
          <w:sz w:val="24"/>
          <w:szCs w:val="24"/>
          <w:lang w:val="en-CA"/>
        </w:rPr>
      </w:pPr>
    </w:p>
    <w:p w14:paraId="36E07BD6" w14:textId="6DF49EAD" w:rsidR="00D14AFE" w:rsidRDefault="00D14AFE" w:rsidP="004C1A19">
      <w:pPr>
        <w:widowControl w:val="0"/>
        <w:autoSpaceDE w:val="0"/>
        <w:autoSpaceDN w:val="0"/>
        <w:adjustRightInd w:val="0"/>
        <w:rPr>
          <w:b/>
          <w:bCs/>
          <w:spacing w:val="24"/>
          <w:kern w:val="1"/>
          <w:sz w:val="24"/>
          <w:szCs w:val="24"/>
        </w:rPr>
      </w:pPr>
      <w:r w:rsidRPr="00D14AFE">
        <w:rPr>
          <w:b/>
          <w:bCs/>
          <w:noProof/>
          <w:spacing w:val="24"/>
          <w:kern w:val="1"/>
          <w:sz w:val="24"/>
          <w:szCs w:val="24"/>
          <w:lang w:val="en-IN" w:eastAsia="en-IN"/>
        </w:rPr>
        <w:drawing>
          <wp:inline distT="0" distB="0" distL="0" distR="0" wp14:anchorId="54CF7CB6" wp14:editId="14E19A5D">
            <wp:extent cx="5029200" cy="3771900"/>
            <wp:effectExtent l="0" t="0" r="0" b="0"/>
            <wp:docPr id="37" name="Picture 37" descr="C:\Users\Anuj\Documents\ML_git\SPECTFlibsvm.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uj\Documents\ML_git\SPECTFlibsvm.tr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11EA7657" w14:textId="77777777" w:rsidR="00DA694F" w:rsidRDefault="00DA694F" w:rsidP="00DA694F">
      <w:pPr>
        <w:widowControl w:val="0"/>
        <w:autoSpaceDE w:val="0"/>
        <w:autoSpaceDN w:val="0"/>
        <w:adjustRightInd w:val="0"/>
        <w:jc w:val="center"/>
        <w:rPr>
          <w:bCs/>
          <w:spacing w:val="24"/>
          <w:kern w:val="1"/>
          <w:szCs w:val="24"/>
        </w:rPr>
      </w:pPr>
    </w:p>
    <w:p w14:paraId="484CF30E" w14:textId="43CC4430"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 xml:space="preserve">Table: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581C3EFC" w14:textId="4197EC6C" w:rsidR="00DA694F" w:rsidRDefault="00DA694F" w:rsidP="00DA694F">
      <w:pPr>
        <w:widowControl w:val="0"/>
        <w:autoSpaceDE w:val="0"/>
        <w:autoSpaceDN w:val="0"/>
        <w:adjustRightInd w:val="0"/>
        <w:jc w:val="center"/>
        <w:rPr>
          <w:b/>
          <w:bCs/>
          <w:spacing w:val="24"/>
          <w:kern w:val="1"/>
          <w:sz w:val="24"/>
          <w:szCs w:val="24"/>
        </w:rPr>
      </w:pPr>
      <w:r>
        <w:rPr>
          <w:noProof/>
          <w:lang w:val="en-IN" w:eastAsia="en-IN"/>
        </w:rPr>
        <w:drawing>
          <wp:inline distT="0" distB="0" distL="0" distR="0" wp14:anchorId="7C55BEA0" wp14:editId="31E81182">
            <wp:extent cx="5029200" cy="16994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6950" cy="1708808"/>
                    </a:xfrm>
                    <a:prstGeom prst="rect">
                      <a:avLst/>
                    </a:prstGeom>
                  </pic:spPr>
                </pic:pic>
              </a:graphicData>
            </a:graphic>
          </wp:inline>
        </w:drawing>
      </w:r>
    </w:p>
    <w:p w14:paraId="77B4D0D9" w14:textId="77777777" w:rsidR="004C4520" w:rsidRDefault="004C4520" w:rsidP="0092765C">
      <w:pPr>
        <w:widowControl w:val="0"/>
        <w:autoSpaceDE w:val="0"/>
        <w:autoSpaceDN w:val="0"/>
        <w:adjustRightInd w:val="0"/>
        <w:jc w:val="both"/>
        <w:rPr>
          <w:b/>
          <w:bCs/>
          <w:spacing w:val="24"/>
          <w:kern w:val="1"/>
          <w:sz w:val="24"/>
          <w:szCs w:val="24"/>
        </w:rPr>
      </w:pPr>
    </w:p>
    <w:p w14:paraId="3A1807AE" w14:textId="77777777" w:rsidR="009456E4" w:rsidRDefault="009456E4" w:rsidP="004C1A19">
      <w:pPr>
        <w:widowControl w:val="0"/>
        <w:autoSpaceDE w:val="0"/>
        <w:autoSpaceDN w:val="0"/>
        <w:adjustRightInd w:val="0"/>
        <w:rPr>
          <w:b/>
          <w:bCs/>
          <w:noProof/>
          <w:spacing w:val="24"/>
          <w:kern w:val="1"/>
          <w:sz w:val="24"/>
          <w:szCs w:val="24"/>
          <w:lang w:val="en-CA" w:eastAsia="en-CA"/>
        </w:rPr>
      </w:pPr>
      <w:r w:rsidRPr="009456E4">
        <w:rPr>
          <w:b/>
          <w:bCs/>
          <w:noProof/>
          <w:spacing w:val="24"/>
          <w:kern w:val="1"/>
          <w:sz w:val="24"/>
          <w:szCs w:val="24"/>
          <w:lang w:val="en-IN" w:eastAsia="en-IN"/>
        </w:rPr>
        <w:drawing>
          <wp:inline distT="0" distB="0" distL="0" distR="0" wp14:anchorId="72879878" wp14:editId="3CB49743">
            <wp:extent cx="1595467" cy="1620000"/>
            <wp:effectExtent l="0" t="0" r="5080" b="0"/>
            <wp:docPr id="32" name="Picture 3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uj\Pictures\roc(ro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5467"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56F1179F" wp14:editId="206F24E8">
            <wp:extent cx="1614579" cy="1620000"/>
            <wp:effectExtent l="0" t="0" r="5080" b="0"/>
            <wp:docPr id="31" name="Picture 31"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uj\Pictures\roc(regga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7A241B7B" wp14:editId="3B2F1CFB">
            <wp:extent cx="1617185" cy="1620000"/>
            <wp:effectExtent l="0" t="0" r="2540" b="0"/>
            <wp:docPr id="30" name="Picture 30"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uj\Pictures\roc(p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7185"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563F2D07" wp14:editId="2A4BADA1">
            <wp:extent cx="1611969" cy="1620000"/>
            <wp:effectExtent l="0" t="0" r="7620" b="0"/>
            <wp:docPr id="29" name="Picture 29"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uj\Pictures\roc(met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50AF3C62" wp14:editId="4C256531">
            <wp:extent cx="1617390" cy="1620000"/>
            <wp:effectExtent l="0" t="0" r="1905" b="0"/>
            <wp:docPr id="28" name="Picture 28"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uj\Pictures\roc(jaz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7390"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6DAC6972" wp14:editId="56CAFA65">
            <wp:extent cx="1622615" cy="1620000"/>
            <wp:effectExtent l="0" t="0" r="0" b="0"/>
            <wp:docPr id="27" name="Picture 27"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j\Pictures\roc(hiph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2615"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0A561F32" wp14:editId="3582B183">
            <wp:extent cx="1620000" cy="1620000"/>
            <wp:effectExtent l="0" t="0" r="0" b="0"/>
            <wp:docPr id="26" name="Picture 26"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uj\Pictures\roc(disc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24F7807B" wp14:editId="20D11405">
            <wp:extent cx="1611969" cy="1620000"/>
            <wp:effectExtent l="0" t="0" r="7620" b="0"/>
            <wp:docPr id="25" name="Picture 25"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uj\Pictures\roc(countr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lang w:val="en-IN" w:eastAsia="en-IN"/>
        </w:rPr>
        <w:drawing>
          <wp:inline distT="0" distB="0" distL="0" distR="0" wp14:anchorId="4608B4D1" wp14:editId="4B583319">
            <wp:extent cx="1614579" cy="1620000"/>
            <wp:effectExtent l="0" t="0" r="5080" b="0"/>
            <wp:docPr id="24" name="Picture 24"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uj\Pictures\roc(class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p>
    <w:p w14:paraId="72F15B62" w14:textId="78AAF13C" w:rsidR="00350C66" w:rsidRDefault="00350C66" w:rsidP="004C1A19">
      <w:pPr>
        <w:widowControl w:val="0"/>
        <w:autoSpaceDE w:val="0"/>
        <w:autoSpaceDN w:val="0"/>
        <w:adjustRightInd w:val="0"/>
        <w:rPr>
          <w:b/>
          <w:bCs/>
          <w:spacing w:val="24"/>
          <w:kern w:val="1"/>
          <w:sz w:val="24"/>
          <w:szCs w:val="24"/>
        </w:rPr>
      </w:pPr>
      <w:r w:rsidRPr="009456E4">
        <w:rPr>
          <w:b/>
          <w:bCs/>
          <w:noProof/>
          <w:spacing w:val="24"/>
          <w:kern w:val="1"/>
          <w:sz w:val="24"/>
          <w:szCs w:val="24"/>
          <w:lang w:val="en-IN" w:eastAsia="en-IN"/>
        </w:rPr>
        <w:lastRenderedPageBreak/>
        <w:drawing>
          <wp:anchor distT="0" distB="0" distL="114300" distR="114300" simplePos="0" relativeHeight="251659264" behindDoc="0" locked="0" layoutInCell="1" allowOverlap="0" wp14:anchorId="50F57EA3" wp14:editId="75080628">
            <wp:simplePos x="0" y="0"/>
            <wp:positionH relativeFrom="column">
              <wp:posOffset>0</wp:posOffset>
            </wp:positionH>
            <wp:positionV relativeFrom="paragraph">
              <wp:posOffset>180975</wp:posOffset>
            </wp:positionV>
            <wp:extent cx="1612800" cy="1620000"/>
            <wp:effectExtent l="0" t="0" r="6985" b="0"/>
            <wp:wrapThrough wrapText="right">
              <wp:wrapPolygon edited="0">
                <wp:start x="0" y="0"/>
                <wp:lineTo x="0" y="21338"/>
                <wp:lineTo x="21438" y="21338"/>
                <wp:lineTo x="21438" y="0"/>
                <wp:lineTo x="0" y="0"/>
              </wp:wrapPolygon>
            </wp:wrapThrough>
            <wp:docPr id="23" name="Picture 23"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uj\Pictures\roc(blu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8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0F59F" w14:textId="77777777" w:rsidR="00350C66" w:rsidRDefault="00350C66" w:rsidP="004C1A19">
      <w:pPr>
        <w:widowControl w:val="0"/>
        <w:autoSpaceDE w:val="0"/>
        <w:autoSpaceDN w:val="0"/>
        <w:adjustRightInd w:val="0"/>
        <w:rPr>
          <w:b/>
          <w:bCs/>
          <w:spacing w:val="24"/>
          <w:kern w:val="1"/>
          <w:sz w:val="24"/>
          <w:szCs w:val="24"/>
        </w:rPr>
      </w:pPr>
    </w:p>
    <w:p w14:paraId="2FEDCC77" w14:textId="673333F3" w:rsidR="00905B25" w:rsidRDefault="00350C66" w:rsidP="004C1A19">
      <w:pPr>
        <w:widowControl w:val="0"/>
        <w:autoSpaceDE w:val="0"/>
        <w:autoSpaceDN w:val="0"/>
        <w:adjustRightInd w:val="0"/>
        <w:rPr>
          <w:bCs/>
          <w:spacing w:val="5"/>
          <w:kern w:val="1"/>
        </w:rPr>
      </w:pPr>
      <w:r>
        <w:rPr>
          <w:bCs/>
          <w:spacing w:val="5"/>
          <w:kern w:val="1"/>
        </w:rPr>
        <w:t xml:space="preserve">Figure 1: ROC curves for all genres for </w:t>
      </w:r>
      <w:proofErr w:type="gramStart"/>
      <w:r>
        <w:rPr>
          <w:bCs/>
          <w:spacing w:val="5"/>
          <w:kern w:val="1"/>
        </w:rPr>
        <w:t>KNN(</w:t>
      </w:r>
      <w:proofErr w:type="gramEnd"/>
      <w:r w:rsidR="00DB0A27">
        <w:rPr>
          <w:bCs/>
          <w:spacing w:val="5"/>
          <w:kern w:val="1"/>
        </w:rPr>
        <w:t>Blue</w:t>
      </w:r>
      <w:r>
        <w:rPr>
          <w:bCs/>
          <w:spacing w:val="5"/>
          <w:kern w:val="1"/>
        </w:rPr>
        <w:t xml:space="preserve">), </w:t>
      </w:r>
      <w:r w:rsidR="00905B25">
        <w:rPr>
          <w:bCs/>
          <w:spacing w:val="5"/>
          <w:kern w:val="1"/>
        </w:rPr>
        <w:t>WMA(</w:t>
      </w:r>
      <w:r w:rsidR="00DB0A27">
        <w:rPr>
          <w:bCs/>
          <w:spacing w:val="5"/>
          <w:kern w:val="1"/>
        </w:rPr>
        <w:t>Black</w:t>
      </w:r>
      <w:r w:rsidR="00905B25">
        <w:rPr>
          <w:bCs/>
          <w:spacing w:val="5"/>
          <w:kern w:val="1"/>
        </w:rPr>
        <w:t>), SVM(</w:t>
      </w:r>
      <w:r w:rsidR="00DB0A27">
        <w:rPr>
          <w:bCs/>
          <w:spacing w:val="5"/>
          <w:kern w:val="1"/>
        </w:rPr>
        <w:t>Red</w:t>
      </w:r>
      <w:r w:rsidR="00905B25">
        <w:rPr>
          <w:bCs/>
          <w:spacing w:val="5"/>
          <w:kern w:val="1"/>
        </w:rPr>
        <w:t>), Naïve Bayes</w:t>
      </w:r>
      <w:r w:rsidR="00DB0A27">
        <w:rPr>
          <w:bCs/>
          <w:spacing w:val="5"/>
          <w:kern w:val="1"/>
        </w:rPr>
        <w:t>(Green)</w:t>
      </w:r>
    </w:p>
    <w:p w14:paraId="157F28F6" w14:textId="77777777" w:rsidR="00DB0A27" w:rsidRDefault="00DB0A27" w:rsidP="004C1A19">
      <w:pPr>
        <w:widowControl w:val="0"/>
        <w:autoSpaceDE w:val="0"/>
        <w:autoSpaceDN w:val="0"/>
        <w:adjustRightInd w:val="0"/>
        <w:rPr>
          <w:bCs/>
          <w:spacing w:val="5"/>
          <w:kern w:val="1"/>
        </w:rPr>
      </w:pPr>
    </w:p>
    <w:p w14:paraId="5197BF77" w14:textId="77777777" w:rsidR="00DB0A27" w:rsidRDefault="00DB0A27" w:rsidP="004C1A19">
      <w:pPr>
        <w:widowControl w:val="0"/>
        <w:autoSpaceDE w:val="0"/>
        <w:autoSpaceDN w:val="0"/>
        <w:adjustRightInd w:val="0"/>
        <w:rPr>
          <w:bCs/>
          <w:spacing w:val="5"/>
          <w:kern w:val="1"/>
        </w:rPr>
      </w:pPr>
    </w:p>
    <w:p w14:paraId="67AD6D79" w14:textId="77777777" w:rsidR="00DB0A27" w:rsidRDefault="00DB0A27" w:rsidP="004C1A19">
      <w:pPr>
        <w:widowControl w:val="0"/>
        <w:autoSpaceDE w:val="0"/>
        <w:autoSpaceDN w:val="0"/>
        <w:adjustRightInd w:val="0"/>
        <w:rPr>
          <w:bCs/>
          <w:spacing w:val="5"/>
          <w:kern w:val="1"/>
        </w:rPr>
      </w:pPr>
    </w:p>
    <w:p w14:paraId="6115507C" w14:textId="77777777" w:rsidR="00DB0A27" w:rsidRDefault="00DB0A27" w:rsidP="004C1A19">
      <w:pPr>
        <w:widowControl w:val="0"/>
        <w:autoSpaceDE w:val="0"/>
        <w:autoSpaceDN w:val="0"/>
        <w:adjustRightInd w:val="0"/>
        <w:rPr>
          <w:bCs/>
          <w:spacing w:val="5"/>
          <w:kern w:val="1"/>
        </w:rPr>
      </w:pPr>
    </w:p>
    <w:p w14:paraId="0CE1F3D0" w14:textId="77777777" w:rsidR="00DB0A27" w:rsidRDefault="00DB0A27" w:rsidP="004C1A19">
      <w:pPr>
        <w:widowControl w:val="0"/>
        <w:autoSpaceDE w:val="0"/>
        <w:autoSpaceDN w:val="0"/>
        <w:adjustRightInd w:val="0"/>
        <w:rPr>
          <w:bCs/>
          <w:spacing w:val="5"/>
          <w:kern w:val="1"/>
        </w:rPr>
      </w:pPr>
    </w:p>
    <w:p w14:paraId="3D31C7E1" w14:textId="77777777" w:rsidR="00DB0A27" w:rsidRDefault="00DB0A27" w:rsidP="004C1A19">
      <w:pPr>
        <w:widowControl w:val="0"/>
        <w:autoSpaceDE w:val="0"/>
        <w:autoSpaceDN w:val="0"/>
        <w:adjustRightInd w:val="0"/>
        <w:rPr>
          <w:bCs/>
          <w:spacing w:val="5"/>
          <w:kern w:val="1"/>
        </w:rPr>
      </w:pPr>
    </w:p>
    <w:p w14:paraId="3B5E906D" w14:textId="77777777" w:rsidR="00067428" w:rsidRDefault="00067428" w:rsidP="004C1A19">
      <w:pPr>
        <w:widowControl w:val="0"/>
        <w:autoSpaceDE w:val="0"/>
        <w:autoSpaceDN w:val="0"/>
        <w:adjustRightInd w:val="0"/>
        <w:rPr>
          <w:bCs/>
          <w:spacing w:val="5"/>
          <w:kern w:val="1"/>
        </w:rPr>
      </w:pPr>
    </w:p>
    <w:p w14:paraId="60D7E301" w14:textId="77777777" w:rsidR="00067428" w:rsidRDefault="00067428" w:rsidP="004C1A19">
      <w:pPr>
        <w:widowControl w:val="0"/>
        <w:autoSpaceDE w:val="0"/>
        <w:autoSpaceDN w:val="0"/>
        <w:adjustRightInd w:val="0"/>
        <w:rPr>
          <w:bCs/>
          <w:spacing w:val="5"/>
          <w:kern w:val="1"/>
        </w:rPr>
      </w:pPr>
    </w:p>
    <w:p w14:paraId="510846AB" w14:textId="77777777" w:rsidR="00067428" w:rsidRDefault="00067428" w:rsidP="004C1A19">
      <w:pPr>
        <w:widowControl w:val="0"/>
        <w:autoSpaceDE w:val="0"/>
        <w:autoSpaceDN w:val="0"/>
        <w:adjustRightInd w:val="0"/>
        <w:rPr>
          <w:bCs/>
          <w:spacing w:val="5"/>
          <w:kern w:val="1"/>
        </w:rPr>
      </w:pPr>
    </w:p>
    <w:p w14:paraId="72EBB8E7" w14:textId="4875E155" w:rsidR="00067428" w:rsidRDefault="00067428" w:rsidP="00067428">
      <w:pPr>
        <w:widowControl w:val="0"/>
        <w:autoSpaceDE w:val="0"/>
        <w:autoSpaceDN w:val="0"/>
        <w:adjustRightInd w:val="0"/>
        <w:jc w:val="center"/>
        <w:rPr>
          <w:bCs/>
          <w:spacing w:val="5"/>
          <w:kern w:val="1"/>
        </w:rPr>
      </w:pPr>
      <w:r>
        <w:rPr>
          <w:bCs/>
          <w:spacing w:val="5"/>
          <w:kern w:val="1"/>
        </w:rPr>
        <w:t>Figure: Confusion matrix WMA</w:t>
      </w:r>
    </w:p>
    <w:p w14:paraId="06722E32" w14:textId="102031A1" w:rsidR="00067428" w:rsidRPr="00905B25" w:rsidRDefault="00067428" w:rsidP="00067428">
      <w:pPr>
        <w:widowControl w:val="0"/>
        <w:autoSpaceDE w:val="0"/>
        <w:autoSpaceDN w:val="0"/>
        <w:adjustRightInd w:val="0"/>
        <w:jc w:val="center"/>
        <w:rPr>
          <w:bCs/>
          <w:spacing w:val="5"/>
          <w:kern w:val="1"/>
        </w:rPr>
      </w:pPr>
      <w:r w:rsidRPr="00067428">
        <w:rPr>
          <w:bCs/>
          <w:noProof/>
          <w:spacing w:val="5"/>
          <w:kern w:val="1"/>
          <w:lang w:val="en-IN" w:eastAsia="en-IN"/>
        </w:rPr>
        <w:drawing>
          <wp:inline distT="0" distB="0" distL="0" distR="0" wp14:anchorId="6997DEC3" wp14:editId="693B153E">
            <wp:extent cx="3695700" cy="1528222"/>
            <wp:effectExtent l="0" t="0" r="0" b="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7632" cy="1562102"/>
                    </a:xfrm>
                    <a:prstGeom prst="rect">
                      <a:avLst/>
                    </a:prstGeom>
                    <a:noFill/>
                    <a:ln>
                      <a:noFill/>
                    </a:ln>
                  </pic:spPr>
                </pic:pic>
              </a:graphicData>
            </a:graphic>
          </wp:inline>
        </w:drawing>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5C52931"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w:t>
      </w:r>
      <w:r w:rsidR="00A3312E">
        <w:rPr>
          <w:bCs/>
          <w:spacing w:val="5"/>
          <w:kern w:val="1"/>
        </w:rPr>
        <w:t>s decision trees and random for</w:t>
      </w:r>
      <w:r>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2B127688" w:rsidR="004E1258" w:rsidRDefault="004E1258" w:rsidP="004E1258">
      <w:pPr>
        <w:widowControl w:val="0"/>
        <w:autoSpaceDE w:val="0"/>
        <w:autoSpaceDN w:val="0"/>
        <w:adjustRightInd w:val="0"/>
        <w:rPr>
          <w:b/>
          <w:bCs/>
          <w:spacing w:val="24"/>
          <w:kern w:val="1"/>
          <w:sz w:val="24"/>
          <w:szCs w:val="24"/>
        </w:rPr>
      </w:pPr>
      <w:r>
        <w:rPr>
          <w:b/>
          <w:bCs/>
          <w:spacing w:val="24"/>
          <w:kern w:val="1"/>
          <w:sz w:val="24"/>
          <w:szCs w:val="24"/>
        </w:rPr>
        <w:t>7. 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3964"/>
        <w:gridCol w:w="3946"/>
      </w:tblGrid>
      <w:tr w:rsidR="004E1258" w14:paraId="29BDEF13" w14:textId="77777777" w:rsidTr="00224B94">
        <w:trPr>
          <w:trHeight w:val="312"/>
          <w:jc w:val="center"/>
        </w:trPr>
        <w:tc>
          <w:tcPr>
            <w:tcW w:w="4068" w:type="dxa"/>
          </w:tcPr>
          <w:p w14:paraId="18E7E70A" w14:textId="77777777" w:rsidR="004E1258" w:rsidRPr="00B4792E" w:rsidRDefault="004E1258" w:rsidP="00983452">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983452">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983452">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proofErr w:type="spellStart"/>
            <w:r>
              <w:rPr>
                <w:spacing w:val="5"/>
                <w:kern w:val="1"/>
              </w:rPr>
              <w:t>Jivjot</w:t>
            </w:r>
            <w:proofErr w:type="spellEnd"/>
            <w:r>
              <w:rPr>
                <w:spacing w:val="5"/>
                <w:kern w:val="1"/>
              </w:rPr>
              <w:t>, Mangesh, Anuj, Bikram</w:t>
            </w:r>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Mangesh, Anuj, Bikram</w:t>
            </w:r>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Mangesh, Anuj, Bikram</w:t>
            </w:r>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Mangesh, Anuj, Bikram</w:t>
            </w:r>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57F40C37" w14:textId="051C8066" w:rsidR="002A0850" w:rsidRDefault="00F34992" w:rsidP="002A0850">
      <w:pPr>
        <w:widowControl w:val="0"/>
        <w:autoSpaceDE w:val="0"/>
        <w:autoSpaceDN w:val="0"/>
        <w:adjustRightInd w:val="0"/>
        <w:spacing w:before="240" w:after="40" w:line="226" w:lineRule="auto"/>
        <w:rPr>
          <w:b/>
          <w:bCs/>
          <w:spacing w:val="24"/>
          <w:kern w:val="1"/>
        </w:rPr>
      </w:pPr>
      <w:r>
        <w:rPr>
          <w:b/>
          <w:bCs/>
          <w:spacing w:val="24"/>
          <w:kern w:val="1"/>
          <w:sz w:val="24"/>
        </w:rPr>
        <w:lastRenderedPageBreak/>
        <w:t xml:space="preserve">8. </w:t>
      </w:r>
      <w:r w:rsidR="002A0850" w:rsidRPr="001663E4">
        <w:rPr>
          <w:b/>
          <w:bCs/>
          <w:spacing w:val="24"/>
          <w:kern w:val="1"/>
          <w:sz w:val="24"/>
        </w:rPr>
        <w:t>References</w:t>
      </w:r>
    </w:p>
    <w:p w14:paraId="767F1259" w14:textId="6989A044" w:rsidR="000909BB" w:rsidRDefault="002A0850" w:rsidP="000909BB">
      <w:pPr>
        <w:pStyle w:val="NormalWeb"/>
        <w:rPr>
          <w:rFonts w:ascii="NimbusRomNo9L" w:hAnsi="NimbusRomNo9L"/>
          <w:sz w:val="20"/>
          <w:szCs w:val="20"/>
        </w:rPr>
      </w:pPr>
      <w:r>
        <w:rPr>
          <w:spacing w:val="5"/>
          <w:kern w:val="1"/>
        </w:rPr>
        <w:t>[1</w:t>
      </w:r>
      <w:proofErr w:type="gramStart"/>
      <w:r>
        <w:rPr>
          <w:spacing w:val="5"/>
          <w:kern w:val="1"/>
        </w:rPr>
        <w:t>]</w:t>
      </w:r>
      <w:r>
        <w:rPr>
          <w:rFonts w:ascii="NimbusRomNo9L" w:hAnsi="NimbusRomNo9L"/>
          <w:sz w:val="20"/>
          <w:szCs w:val="20"/>
        </w:rPr>
        <w:t xml:space="preserve">  </w:t>
      </w:r>
      <w:proofErr w:type="spellStart"/>
      <w:r>
        <w:rPr>
          <w:rFonts w:ascii="NimbusRomNo9L" w:hAnsi="NimbusRomNo9L"/>
          <w:i/>
          <w:iCs/>
          <w:sz w:val="20"/>
          <w:szCs w:val="20"/>
        </w:rPr>
        <w:t>Marsyas</w:t>
      </w:r>
      <w:proofErr w:type="spellEnd"/>
      <w:proofErr w:type="gramEnd"/>
      <w:r>
        <w:rPr>
          <w:rFonts w:ascii="NimbusRomNo9L" w:hAnsi="NimbusRomNo9L"/>
          <w:sz w:val="20"/>
          <w:szCs w:val="20"/>
        </w:rPr>
        <w:t xml:space="preserve">. ”Data Sets” </w:t>
      </w:r>
      <w:r w:rsidR="00B23432" w:rsidRPr="00B23432">
        <w:rPr>
          <w:rFonts w:ascii="NimbusRomNo9L" w:hAnsi="NimbusRomNo9L"/>
          <w:sz w:val="20"/>
          <w:szCs w:val="20"/>
        </w:rPr>
        <w:t>http://opihi.cs.uvic.ca/sound/genres.tar.gz</w:t>
      </w:r>
    </w:p>
    <w:p w14:paraId="4203F91C" w14:textId="03EFC63D" w:rsidR="002A0850" w:rsidRPr="000909BB" w:rsidRDefault="002A0850" w:rsidP="000909BB">
      <w:pPr>
        <w:pStyle w:val="NormalWeb"/>
        <w:rPr>
          <w:spacing w:val="5"/>
          <w:kern w:val="1"/>
          <w:sz w:val="20"/>
        </w:rPr>
      </w:pPr>
      <w:r w:rsidRPr="000909BB">
        <w:rPr>
          <w:spacing w:val="5"/>
          <w:kern w:val="1"/>
          <w:sz w:val="20"/>
        </w:rPr>
        <w:t>[2]Chroma Featureshttp://labrosa.ee.columbia.edu/matlab/chroma-ansyn/</w:t>
      </w:r>
    </w:p>
    <w:p w14:paraId="37B7DB7E" w14:textId="5F6877C2"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[3]</w:t>
      </w:r>
      <w:r w:rsidRPr="002A0850">
        <w:rPr>
          <w:spacing w:val="5"/>
          <w:kern w:val="1"/>
        </w:rPr>
        <w:t>Spectral Centroid: Grey, J. M., Gordon, J. W., 1978. Perceptual effects of spectral modifications on musical timbres. Journal of the Acoustical Society of America 63 (5), 1493–1500, doi:10.1121/1.381843</w:t>
      </w:r>
    </w:p>
    <w:p w14:paraId="187539CE" w14:textId="77777777" w:rsidR="00B23432" w:rsidRDefault="002A0850" w:rsidP="00B23432">
      <w:pPr>
        <w:widowControl w:val="0"/>
        <w:autoSpaceDE w:val="0"/>
        <w:autoSpaceDN w:val="0"/>
        <w:adjustRightInd w:val="0"/>
        <w:spacing w:before="120" w:line="226" w:lineRule="auto"/>
        <w:jc w:val="both"/>
        <w:rPr>
          <w:spacing w:val="5"/>
          <w:kern w:val="1"/>
        </w:rPr>
      </w:pPr>
      <w:r>
        <w:rPr>
          <w:spacing w:val="5"/>
          <w:kern w:val="1"/>
        </w:rPr>
        <w:t>[4]</w:t>
      </w:r>
      <w:r w:rsidRPr="002A0850">
        <w:rPr>
          <w:spacing w:val="5"/>
          <w:kern w:val="1"/>
        </w:rPr>
        <w:t xml:space="preserve">Spectral </w:t>
      </w:r>
      <w:proofErr w:type="spellStart"/>
      <w:r w:rsidRPr="002A0850">
        <w:rPr>
          <w:spacing w:val="5"/>
          <w:kern w:val="1"/>
        </w:rPr>
        <w:t>Rolloff</w:t>
      </w:r>
      <w:proofErr w:type="spellEnd"/>
      <w:r w:rsidRPr="002A0850">
        <w:rPr>
          <w:spacing w:val="5"/>
          <w:kern w:val="1"/>
        </w:rPr>
        <w:t>: http://sovarr.c4dm.eecs.qmul.ac.uk/wiki/Spectral_Rolloff</w:t>
      </w:r>
      <w:r w:rsidR="00B23432">
        <w:rPr>
          <w:spacing w:val="5"/>
          <w:kern w:val="1"/>
        </w:rPr>
        <w:t xml:space="preserve">     </w:t>
      </w:r>
    </w:p>
    <w:p w14:paraId="6A3D497C" w14:textId="77777777" w:rsidR="00B23432" w:rsidRDefault="00B23432" w:rsidP="00B23432">
      <w:pPr>
        <w:widowControl w:val="0"/>
        <w:autoSpaceDE w:val="0"/>
        <w:autoSpaceDN w:val="0"/>
        <w:adjustRightInd w:val="0"/>
        <w:spacing w:before="120" w:line="226" w:lineRule="auto"/>
        <w:jc w:val="both"/>
        <w:rPr>
          <w:spacing w:val="5"/>
          <w:kern w:val="1"/>
        </w:rPr>
      </w:pPr>
      <w:r>
        <w:rPr>
          <w:spacing w:val="5"/>
          <w:kern w:val="1"/>
        </w:rPr>
        <w:t>[5</w:t>
      </w:r>
      <w:r w:rsidRPr="00B23432">
        <w:rPr>
          <w:spacing w:val="5"/>
          <w:kern w:val="1"/>
        </w:rPr>
        <w:t>] Deepa, P.L. and Suresh, K., "An optimized feature set for music genre classification ba</w:t>
      </w:r>
      <w:r>
        <w:rPr>
          <w:spacing w:val="5"/>
          <w:kern w:val="1"/>
        </w:rPr>
        <w:t xml:space="preserve">sed on Support Vector Machine", </w:t>
      </w:r>
      <w:r w:rsidRPr="00B23432">
        <w:rPr>
          <w:spacing w:val="5"/>
          <w:kern w:val="1"/>
        </w:rPr>
        <w:t>Recent Advances in Intelligent Computational Systems (RAICS), 2011 IEEE</w:t>
      </w:r>
      <w:r>
        <w:rPr>
          <w:spacing w:val="5"/>
          <w:kern w:val="1"/>
        </w:rPr>
        <w:t xml:space="preserve"> </w:t>
      </w:r>
    </w:p>
    <w:p w14:paraId="343F1123" w14:textId="0D3E1514" w:rsidR="00B23432" w:rsidRDefault="00975BCA" w:rsidP="00B23432">
      <w:pPr>
        <w:widowControl w:val="0"/>
        <w:autoSpaceDE w:val="0"/>
        <w:autoSpaceDN w:val="0"/>
        <w:adjustRightInd w:val="0"/>
        <w:spacing w:before="120" w:line="226" w:lineRule="auto"/>
        <w:jc w:val="both"/>
        <w:rPr>
          <w:spacing w:val="5"/>
          <w:kern w:val="1"/>
        </w:rPr>
      </w:pPr>
      <w:r>
        <w:rPr>
          <w:spacing w:val="5"/>
          <w:kern w:val="1"/>
        </w:rPr>
        <w:t xml:space="preserve"> </w:t>
      </w:r>
      <w:r w:rsidR="00B23432">
        <w:rPr>
          <w:spacing w:val="5"/>
          <w:kern w:val="1"/>
        </w:rPr>
        <w:t>[7</w:t>
      </w:r>
      <w:r w:rsidR="00B23432" w:rsidRPr="00B23432">
        <w:rPr>
          <w:spacing w:val="5"/>
          <w:kern w:val="1"/>
        </w:rPr>
        <w:t xml:space="preserve">] </w:t>
      </w:r>
      <w:proofErr w:type="spellStart"/>
      <w:r w:rsidR="00B23432" w:rsidRPr="00B23432">
        <w:rPr>
          <w:spacing w:val="5"/>
          <w:kern w:val="1"/>
        </w:rPr>
        <w:t>Changsheng</w:t>
      </w:r>
      <w:proofErr w:type="spellEnd"/>
      <w:r w:rsidR="00B23432" w:rsidRPr="00B23432">
        <w:rPr>
          <w:spacing w:val="5"/>
          <w:kern w:val="1"/>
        </w:rPr>
        <w:t xml:space="preserve"> Xu, </w:t>
      </w:r>
      <w:proofErr w:type="spellStart"/>
      <w:r w:rsidR="00B23432" w:rsidRPr="00B23432">
        <w:rPr>
          <w:spacing w:val="5"/>
          <w:kern w:val="1"/>
        </w:rPr>
        <w:t>Namunu</w:t>
      </w:r>
      <w:proofErr w:type="spellEnd"/>
      <w:r w:rsidR="00B23432" w:rsidRPr="00B23432">
        <w:rPr>
          <w:spacing w:val="5"/>
          <w:kern w:val="1"/>
        </w:rPr>
        <w:t xml:space="preserve"> C. </w:t>
      </w:r>
      <w:proofErr w:type="spellStart"/>
      <w:r w:rsidR="00B23432" w:rsidRPr="00B23432">
        <w:rPr>
          <w:spacing w:val="5"/>
          <w:kern w:val="1"/>
        </w:rPr>
        <w:t>Maddage</w:t>
      </w:r>
      <w:proofErr w:type="spellEnd"/>
      <w:r w:rsidR="00B23432" w:rsidRPr="00B23432">
        <w:rPr>
          <w:spacing w:val="5"/>
          <w:kern w:val="1"/>
        </w:rPr>
        <w:t>, and Xi Shao, "Automatic Music Clas</w:t>
      </w:r>
      <w:r w:rsidR="00B23432">
        <w:rPr>
          <w:spacing w:val="5"/>
          <w:kern w:val="1"/>
        </w:rPr>
        <w:t xml:space="preserve">sification and </w:t>
      </w:r>
      <w:proofErr w:type="spellStart"/>
      <w:r w:rsidR="00B23432">
        <w:rPr>
          <w:spacing w:val="5"/>
          <w:kern w:val="1"/>
        </w:rPr>
        <w:t>Summarization"</w:t>
      </w:r>
      <w:proofErr w:type="gramStart"/>
      <w:r w:rsidR="00B23432">
        <w:rPr>
          <w:spacing w:val="5"/>
          <w:kern w:val="1"/>
        </w:rPr>
        <w:t>,</w:t>
      </w:r>
      <w:r w:rsidR="00B23432" w:rsidRPr="00B23432">
        <w:rPr>
          <w:spacing w:val="5"/>
          <w:kern w:val="1"/>
        </w:rPr>
        <w:t>IEEE</w:t>
      </w:r>
      <w:proofErr w:type="spellEnd"/>
      <w:proofErr w:type="gramEnd"/>
      <w:r w:rsidR="00B23432" w:rsidRPr="00B23432">
        <w:rPr>
          <w:spacing w:val="5"/>
          <w:kern w:val="1"/>
        </w:rPr>
        <w:t xml:space="preserve"> TRANSACTIONS ON SPEECH AND AUDIO PROCESSING, VOL. 13, NO. 3, MAY 2005</w:t>
      </w:r>
    </w:p>
    <w:p w14:paraId="40F5D4AF" w14:textId="37AD0342" w:rsidR="002568D1" w:rsidRDefault="00AE6609" w:rsidP="002568D1">
      <w:pPr>
        <w:widowControl w:val="0"/>
        <w:autoSpaceDE w:val="0"/>
        <w:autoSpaceDN w:val="0"/>
        <w:adjustRightInd w:val="0"/>
        <w:spacing w:before="120" w:line="226" w:lineRule="auto"/>
        <w:jc w:val="both"/>
        <w:rPr>
          <w:spacing w:val="5"/>
          <w:kern w:val="1"/>
        </w:rPr>
      </w:pPr>
      <w:r>
        <w:rPr>
          <w:spacing w:val="5"/>
          <w:kern w:val="1"/>
        </w:rPr>
        <w:t xml:space="preserve">[8] </w:t>
      </w:r>
      <w:proofErr w:type="spellStart"/>
      <w:r w:rsidR="002568D1" w:rsidRPr="002568D1">
        <w:rPr>
          <w:spacing w:val="5"/>
          <w:kern w:val="1"/>
        </w:rPr>
        <w:t>Chih</w:t>
      </w:r>
      <w:proofErr w:type="spellEnd"/>
      <w:r w:rsidR="002568D1" w:rsidRPr="002568D1">
        <w:rPr>
          <w:spacing w:val="5"/>
          <w:kern w:val="1"/>
        </w:rPr>
        <w:t xml:space="preserve">-Chung Chang and </w:t>
      </w:r>
      <w:proofErr w:type="spellStart"/>
      <w:r w:rsidR="002568D1" w:rsidRPr="002568D1">
        <w:rPr>
          <w:spacing w:val="5"/>
          <w:kern w:val="1"/>
        </w:rPr>
        <w:t>Chih</w:t>
      </w:r>
      <w:proofErr w:type="spellEnd"/>
      <w:r w:rsidR="002568D1" w:rsidRPr="002568D1">
        <w:rPr>
          <w:spacing w:val="5"/>
          <w:kern w:val="1"/>
        </w:rPr>
        <w:t xml:space="preserve">-Jen Lin, "LIBSVM library for support vector machines. </w:t>
      </w:r>
      <w:r w:rsidR="002568D1">
        <w:rPr>
          <w:spacing w:val="5"/>
          <w:kern w:val="1"/>
        </w:rPr>
        <w:t xml:space="preserve">          </w:t>
      </w:r>
      <w:r w:rsidR="002568D1" w:rsidRPr="002568D1">
        <w:rPr>
          <w:spacing w:val="5"/>
          <w:kern w:val="1"/>
        </w:rPr>
        <w:t>ACM Transactions on Inte</w:t>
      </w:r>
      <w:r w:rsidR="002568D1">
        <w:rPr>
          <w:spacing w:val="5"/>
          <w:kern w:val="1"/>
        </w:rPr>
        <w:t>lligent Systems and Technology"</w:t>
      </w:r>
    </w:p>
    <w:p w14:paraId="7F47569A" w14:textId="77777777" w:rsidR="002568D1" w:rsidRDefault="002568D1" w:rsidP="002568D1">
      <w:pPr>
        <w:widowControl w:val="0"/>
        <w:autoSpaceDE w:val="0"/>
        <w:autoSpaceDN w:val="0"/>
        <w:adjustRightInd w:val="0"/>
        <w:spacing w:before="120" w:line="120" w:lineRule="auto"/>
        <w:jc w:val="both"/>
        <w:rPr>
          <w:spacing w:val="5"/>
          <w:kern w:val="1"/>
        </w:rPr>
      </w:pPr>
      <w:r w:rsidRPr="002568D1">
        <w:rPr>
          <w:spacing w:val="5"/>
          <w:kern w:val="1"/>
        </w:rPr>
        <w:t>http://www.csie.ntu.edu.tw/~cjlin/libsvm</w:t>
      </w:r>
    </w:p>
    <w:p w14:paraId="08ED2775" w14:textId="086F9B25" w:rsidR="003724B5" w:rsidRDefault="002568D1" w:rsidP="003724B5">
      <w:pPr>
        <w:widowControl w:val="0"/>
        <w:autoSpaceDE w:val="0"/>
        <w:autoSpaceDN w:val="0"/>
        <w:adjustRightInd w:val="0"/>
        <w:spacing w:before="120" w:line="226" w:lineRule="auto"/>
        <w:jc w:val="both"/>
        <w:rPr>
          <w:spacing w:val="5"/>
          <w:kern w:val="1"/>
        </w:rPr>
      </w:pPr>
      <w:r>
        <w:rPr>
          <w:spacing w:val="5"/>
          <w:kern w:val="1"/>
        </w:rPr>
        <w:t xml:space="preserve">[9] </w:t>
      </w:r>
      <w:proofErr w:type="spellStart"/>
      <w:r w:rsidRPr="002568D1">
        <w:rPr>
          <w:spacing w:val="5"/>
          <w:kern w:val="1"/>
        </w:rPr>
        <w:t>H</w:t>
      </w:r>
      <w:r>
        <w:rPr>
          <w:spacing w:val="5"/>
          <w:kern w:val="1"/>
        </w:rPr>
        <w:t>echenbichler</w:t>
      </w:r>
      <w:proofErr w:type="spellEnd"/>
      <w:r>
        <w:rPr>
          <w:spacing w:val="5"/>
          <w:kern w:val="1"/>
        </w:rPr>
        <w:t xml:space="preserve"> K. and </w:t>
      </w:r>
      <w:proofErr w:type="spellStart"/>
      <w:r>
        <w:rPr>
          <w:spacing w:val="5"/>
          <w:kern w:val="1"/>
        </w:rPr>
        <w:t>Schliep</w:t>
      </w:r>
      <w:proofErr w:type="spellEnd"/>
      <w:r>
        <w:rPr>
          <w:spacing w:val="5"/>
          <w:kern w:val="1"/>
        </w:rPr>
        <w:t xml:space="preserve"> K.P,</w:t>
      </w:r>
      <w:r w:rsidRPr="002568D1">
        <w:rPr>
          <w:spacing w:val="5"/>
          <w:kern w:val="1"/>
        </w:rPr>
        <w:t xml:space="preserve"> </w:t>
      </w:r>
      <w:r>
        <w:rPr>
          <w:spacing w:val="5"/>
          <w:kern w:val="1"/>
        </w:rPr>
        <w:t xml:space="preserve"> “</w:t>
      </w:r>
      <w:r w:rsidRPr="002568D1">
        <w:rPr>
          <w:spacing w:val="5"/>
          <w:kern w:val="1"/>
        </w:rPr>
        <w:t>(2004) Weighted k-Nearest-Neighbor Techniques and Ordinal Classification, Discussion Paper 399, SFB 386, Ludwig-</w:t>
      </w:r>
      <w:proofErr w:type="spellStart"/>
      <w:r w:rsidRPr="002568D1">
        <w:rPr>
          <w:spacing w:val="5"/>
          <w:kern w:val="1"/>
        </w:rPr>
        <w:t>Maximilians</w:t>
      </w:r>
      <w:proofErr w:type="spellEnd"/>
      <w:r w:rsidRPr="002568D1">
        <w:rPr>
          <w:spacing w:val="5"/>
          <w:kern w:val="1"/>
        </w:rPr>
        <w:t xml:space="preserve"> University Munich</w:t>
      </w:r>
      <w:r>
        <w:rPr>
          <w:spacing w:val="5"/>
          <w:kern w:val="1"/>
        </w:rPr>
        <w:t>”,</w:t>
      </w:r>
      <w:r w:rsidRPr="002568D1">
        <w:rPr>
          <w:spacing w:val="5"/>
          <w:kern w:val="1"/>
        </w:rPr>
        <w:t xml:space="preserve"> (</w:t>
      </w:r>
      <w:r w:rsidR="003724B5" w:rsidRPr="003724B5">
        <w:rPr>
          <w:spacing w:val="5"/>
          <w:kern w:val="1"/>
        </w:rPr>
        <w:t>http://www.stat.uni-muenchen.de/sfb386/papers/dsp/paper399.ps</w:t>
      </w:r>
      <w:r w:rsidRPr="002568D1">
        <w:rPr>
          <w:spacing w:val="5"/>
          <w:kern w:val="1"/>
        </w:rPr>
        <w:t>)</w:t>
      </w:r>
    </w:p>
    <w:p w14:paraId="6340D44E" w14:textId="77777777" w:rsidR="003724B5" w:rsidRDefault="003724B5" w:rsidP="003724B5">
      <w:pPr>
        <w:widowControl w:val="0"/>
        <w:autoSpaceDE w:val="0"/>
        <w:autoSpaceDN w:val="0"/>
        <w:adjustRightInd w:val="0"/>
        <w:spacing w:before="120" w:line="226" w:lineRule="auto"/>
        <w:jc w:val="both"/>
        <w:rPr>
          <w:spacing w:val="5"/>
          <w:kern w:val="1"/>
        </w:rPr>
      </w:pPr>
    </w:p>
    <w:p w14:paraId="50A989AB" w14:textId="7D3EBA37" w:rsidR="003724B5" w:rsidRDefault="003724B5" w:rsidP="002568D1">
      <w:pPr>
        <w:widowControl w:val="0"/>
        <w:autoSpaceDE w:val="0"/>
        <w:autoSpaceDN w:val="0"/>
        <w:adjustRightInd w:val="0"/>
        <w:rPr>
          <w:spacing w:val="5"/>
          <w:kern w:val="1"/>
        </w:rPr>
      </w:pPr>
      <w:r>
        <w:rPr>
          <w:spacing w:val="5"/>
          <w:kern w:val="1"/>
        </w:rPr>
        <w:t xml:space="preserve">[10] </w:t>
      </w:r>
      <w:r>
        <w:t>David Meyer</w:t>
      </w:r>
      <w:r>
        <w:t>, “</w:t>
      </w:r>
      <w:proofErr w:type="spellStart"/>
      <w:r>
        <w:t>Misc</w:t>
      </w:r>
      <w:proofErr w:type="spellEnd"/>
      <w:r>
        <w:t xml:space="preserve"> Functions of the Department of Statistics, Probability Theory Group (Formerly: E1071), TU Wien</w:t>
      </w:r>
      <w:r>
        <w:t xml:space="preserve">”, </w:t>
      </w:r>
      <w:r w:rsidRPr="003724B5">
        <w:rPr>
          <w:spacing w:val="5"/>
          <w:kern w:val="1"/>
        </w:rPr>
        <w:t>https://cran.r-project.org/web/packages/e1071/e1071.pdf</w:t>
      </w:r>
    </w:p>
    <w:p w14:paraId="4A3E801A" w14:textId="77777777" w:rsidR="00B23432" w:rsidRDefault="00B23432">
      <w:pPr>
        <w:widowControl w:val="0"/>
        <w:autoSpaceDE w:val="0"/>
        <w:autoSpaceDN w:val="0"/>
        <w:adjustRightInd w:val="0"/>
        <w:rPr>
          <w:b/>
          <w:bCs/>
          <w:spacing w:val="24"/>
          <w:kern w:val="1"/>
        </w:rPr>
      </w:pPr>
      <w:bookmarkStart w:id="0" w:name="_GoBack"/>
      <w:bookmarkEnd w:id="0"/>
    </w:p>
    <w:sectPr w:rsidR="00B23432"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65AC"/>
    <w:rsid w:val="0000674C"/>
    <w:rsid w:val="00010624"/>
    <w:rsid w:val="0001484A"/>
    <w:rsid w:val="000446EB"/>
    <w:rsid w:val="0005468F"/>
    <w:rsid w:val="000623A5"/>
    <w:rsid w:val="00067428"/>
    <w:rsid w:val="000872C1"/>
    <w:rsid w:val="000909BB"/>
    <w:rsid w:val="000949AA"/>
    <w:rsid w:val="000D54BD"/>
    <w:rsid w:val="000F1B63"/>
    <w:rsid w:val="000F213C"/>
    <w:rsid w:val="0012011E"/>
    <w:rsid w:val="00125DE6"/>
    <w:rsid w:val="00131FB9"/>
    <w:rsid w:val="00143474"/>
    <w:rsid w:val="00156818"/>
    <w:rsid w:val="001663E4"/>
    <w:rsid w:val="00174CFC"/>
    <w:rsid w:val="001A5395"/>
    <w:rsid w:val="001A6D00"/>
    <w:rsid w:val="001D7B5C"/>
    <w:rsid w:val="001E7EC3"/>
    <w:rsid w:val="001F0DBB"/>
    <w:rsid w:val="001F374D"/>
    <w:rsid w:val="002070EF"/>
    <w:rsid w:val="002204E8"/>
    <w:rsid w:val="00224B94"/>
    <w:rsid w:val="002568D1"/>
    <w:rsid w:val="002651B6"/>
    <w:rsid w:val="0027771A"/>
    <w:rsid w:val="00285B0D"/>
    <w:rsid w:val="002A0850"/>
    <w:rsid w:val="002D0824"/>
    <w:rsid w:val="002E1E5E"/>
    <w:rsid w:val="002E66BD"/>
    <w:rsid w:val="002F0A17"/>
    <w:rsid w:val="00307231"/>
    <w:rsid w:val="003174FF"/>
    <w:rsid w:val="0032312E"/>
    <w:rsid w:val="00324275"/>
    <w:rsid w:val="003456AF"/>
    <w:rsid w:val="00350C66"/>
    <w:rsid w:val="00356904"/>
    <w:rsid w:val="00357D5E"/>
    <w:rsid w:val="003713F2"/>
    <w:rsid w:val="0037226D"/>
    <w:rsid w:val="003724B5"/>
    <w:rsid w:val="00374DE7"/>
    <w:rsid w:val="003E7B68"/>
    <w:rsid w:val="00432A46"/>
    <w:rsid w:val="004615C5"/>
    <w:rsid w:val="0049725B"/>
    <w:rsid w:val="004C1A19"/>
    <w:rsid w:val="004C4520"/>
    <w:rsid w:val="004E1258"/>
    <w:rsid w:val="0050393D"/>
    <w:rsid w:val="005B789E"/>
    <w:rsid w:val="005E2CEB"/>
    <w:rsid w:val="005F4E0F"/>
    <w:rsid w:val="005F5CD0"/>
    <w:rsid w:val="005F628F"/>
    <w:rsid w:val="00616CD5"/>
    <w:rsid w:val="00667FD0"/>
    <w:rsid w:val="006A7F05"/>
    <w:rsid w:val="006B4538"/>
    <w:rsid w:val="006B760C"/>
    <w:rsid w:val="007002F4"/>
    <w:rsid w:val="007171AC"/>
    <w:rsid w:val="007334BF"/>
    <w:rsid w:val="00756A17"/>
    <w:rsid w:val="007676B3"/>
    <w:rsid w:val="007716D4"/>
    <w:rsid w:val="00783FB5"/>
    <w:rsid w:val="007A2D39"/>
    <w:rsid w:val="007B2621"/>
    <w:rsid w:val="00807B8B"/>
    <w:rsid w:val="008304B0"/>
    <w:rsid w:val="008458DD"/>
    <w:rsid w:val="008512A4"/>
    <w:rsid w:val="00853B35"/>
    <w:rsid w:val="008631D1"/>
    <w:rsid w:val="008A12A3"/>
    <w:rsid w:val="008B0478"/>
    <w:rsid w:val="008B53C8"/>
    <w:rsid w:val="008C746C"/>
    <w:rsid w:val="008D0DA0"/>
    <w:rsid w:val="008E2553"/>
    <w:rsid w:val="008E2E83"/>
    <w:rsid w:val="00905B25"/>
    <w:rsid w:val="00924A8B"/>
    <w:rsid w:val="0092765C"/>
    <w:rsid w:val="009456E4"/>
    <w:rsid w:val="00972250"/>
    <w:rsid w:val="00972646"/>
    <w:rsid w:val="00975BCA"/>
    <w:rsid w:val="009A6637"/>
    <w:rsid w:val="009D26CB"/>
    <w:rsid w:val="00A058E9"/>
    <w:rsid w:val="00A134E4"/>
    <w:rsid w:val="00A3312E"/>
    <w:rsid w:val="00A635DC"/>
    <w:rsid w:val="00A667B5"/>
    <w:rsid w:val="00AE6609"/>
    <w:rsid w:val="00B0595C"/>
    <w:rsid w:val="00B16763"/>
    <w:rsid w:val="00B23432"/>
    <w:rsid w:val="00B424D0"/>
    <w:rsid w:val="00B4792E"/>
    <w:rsid w:val="00B7200B"/>
    <w:rsid w:val="00B73103"/>
    <w:rsid w:val="00B731FB"/>
    <w:rsid w:val="00B74604"/>
    <w:rsid w:val="00BC1C8D"/>
    <w:rsid w:val="00BF1B38"/>
    <w:rsid w:val="00BF5389"/>
    <w:rsid w:val="00C67BA9"/>
    <w:rsid w:val="00C71ADE"/>
    <w:rsid w:val="00CA12B4"/>
    <w:rsid w:val="00CB60F5"/>
    <w:rsid w:val="00CD4CC7"/>
    <w:rsid w:val="00CD6DD6"/>
    <w:rsid w:val="00CF1A60"/>
    <w:rsid w:val="00D13619"/>
    <w:rsid w:val="00D14AFE"/>
    <w:rsid w:val="00D20F11"/>
    <w:rsid w:val="00DA694F"/>
    <w:rsid w:val="00DB0664"/>
    <w:rsid w:val="00DB0A27"/>
    <w:rsid w:val="00E00F2E"/>
    <w:rsid w:val="00E4168C"/>
    <w:rsid w:val="00E60437"/>
    <w:rsid w:val="00E71316"/>
    <w:rsid w:val="00E751FD"/>
    <w:rsid w:val="00EC7A71"/>
    <w:rsid w:val="00EE6513"/>
    <w:rsid w:val="00F02403"/>
    <w:rsid w:val="00F34992"/>
    <w:rsid w:val="00F46E00"/>
    <w:rsid w:val="00F57BFB"/>
    <w:rsid w:val="00F649AD"/>
    <w:rsid w:val="00F76729"/>
    <w:rsid w:val="00F82CBC"/>
    <w:rsid w:val="00F93EDA"/>
    <w:rsid w:val="00F96A46"/>
    <w:rsid w:val="00FA05A7"/>
    <w:rsid w:val="00FA40CA"/>
    <w:rsid w:val="00FB28FC"/>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8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mailto:mbhangar@sfu.ca"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bsa61@sfu.ca" TargetMode="Externa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mailto:aissar@sfu.ca"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r>
            <a:rPr lang="en-IN"/>
            <a:t>mkcollection</a:t>
          </a:r>
        </a:p>
      </dgm:t>
    </dgm:pt>
    <dgm:pt modelId="{47804E55-8279-42FD-8E77-756C3E392AAF}" type="parTrans" cxnId="{53A6D454-1ADC-4DA9-8F91-D97D25690945}">
      <dgm:prSet/>
      <dgm:spPr/>
      <dgm:t>
        <a:bodyPr/>
        <a:lstStyle/>
        <a:p>
          <a:endParaRPr lang="en-IN"/>
        </a:p>
      </dgm:t>
    </dgm:pt>
    <dgm:pt modelId="{D5738DFF-79CD-43D0-BAE2-D0CF81488F16}" type="sibTrans" cxnId="{53A6D454-1ADC-4DA9-8F91-D97D25690945}">
      <dgm:prSet/>
      <dgm:spPr/>
      <dgm:t>
        <a:bodyPr/>
        <a:lstStyle/>
        <a:p>
          <a:endParaRPr lang="en-IN"/>
        </a:p>
      </dgm:t>
    </dgm:pt>
    <dgm:pt modelId="{F33B14B7-C0C9-4F45-8FB8-91708EBFA3DE}">
      <dgm:prSet phldrT="[Text]"/>
      <dgm:spPr/>
      <dgm:t>
        <a:bodyPr/>
        <a:lstStyle/>
        <a:p>
          <a:r>
            <a:rPr lang="en-IN"/>
            <a:t>bextract</a:t>
          </a:r>
        </a:p>
      </dgm:t>
    </dgm:pt>
    <dgm:pt modelId="{5A6B0726-34CB-488A-B365-AA0A9C9D9BBD}" type="parTrans" cxnId="{A5394C6C-A3FB-441F-A62E-C33E65AF9AE0}">
      <dgm:prSet/>
      <dgm:spPr/>
      <dgm:t>
        <a:bodyPr/>
        <a:lstStyle/>
        <a:p>
          <a:endParaRPr lang="en-IN"/>
        </a:p>
      </dgm:t>
    </dgm:pt>
    <dgm:pt modelId="{94481079-C87C-4058-9BDE-BC85E75107AF}" type="sibTrans" cxnId="{A5394C6C-A3FB-441F-A62E-C33E65AF9AE0}">
      <dgm:prSet/>
      <dgm:spPr/>
      <dgm:t>
        <a:bodyPr/>
        <a:lstStyle/>
        <a:p>
          <a:endParaRPr lang="en-IN"/>
        </a:p>
      </dgm:t>
    </dgm:pt>
    <dgm:pt modelId="{1CD086E3-EF45-437D-AA3F-28AB7F103D3E}">
      <dgm:prSet phldrT="[Text]"/>
      <dgm:spPr/>
      <dgm:t>
        <a:bodyPr/>
        <a:lstStyle/>
        <a:p>
          <a:r>
            <a:rPr lang="en-IN"/>
            <a:t>Audio Features</a:t>
          </a:r>
        </a:p>
      </dgm:t>
    </dgm:pt>
    <dgm:pt modelId="{CA259751-F6C9-4E1E-B669-52724EC6F231}" type="parTrans" cxnId="{C5E02C17-47DB-404E-9DD7-C17DDD7EF342}">
      <dgm:prSet/>
      <dgm:spPr/>
      <dgm:t>
        <a:bodyPr/>
        <a:lstStyle/>
        <a:p>
          <a:endParaRPr lang="en-IN"/>
        </a:p>
      </dgm:t>
    </dgm:pt>
    <dgm:pt modelId="{402C0544-525E-4507-BC57-DE437664F7D3}" type="sibTrans" cxnId="{C5E02C17-47DB-404E-9DD7-C17DDD7EF342}">
      <dgm:prSet/>
      <dgm:spPr/>
      <dgm:t>
        <a:bodyPr/>
        <a:lstStyle/>
        <a:p>
          <a:endParaRPr lang="en-IN"/>
        </a:p>
      </dgm:t>
    </dgm:pt>
    <dgm:pt modelId="{AED25618-5EFE-45C4-9EE4-ACE308F115D9}">
      <dgm:prSet/>
      <dgm:spPr/>
      <dgm:t>
        <a:bodyPr/>
        <a:lstStyle/>
        <a:p>
          <a:r>
            <a:rPr lang="en-IN"/>
            <a:t>The collection of files to be used</a:t>
          </a:r>
        </a:p>
      </dgm:t>
    </dgm:pt>
    <dgm:pt modelId="{098D24BE-0066-4C64-842C-81601305D13C}" type="parTrans" cxnId="{5EE324A3-C704-452A-8E56-987931A3EE9A}">
      <dgm:prSet/>
      <dgm:spPr/>
      <dgm:t>
        <a:bodyPr/>
        <a:lstStyle/>
        <a:p>
          <a:endParaRPr lang="en-IN"/>
        </a:p>
      </dgm:t>
    </dgm:pt>
    <dgm:pt modelId="{95037302-A326-4F31-A75C-5EEF824C3BD3}" type="sibTrans" cxnId="{5EE324A3-C704-452A-8E56-987931A3EE9A}">
      <dgm:prSet/>
      <dgm:spPr/>
      <dgm:t>
        <a:bodyPr/>
        <a:lstStyle/>
        <a:p>
          <a:endParaRPr lang="en-IN"/>
        </a:p>
      </dgm:t>
    </dgm:pt>
    <dgm:pt modelId="{CE5AFA33-331B-4ED1-B967-0F0946B2EC4F}">
      <dgm:prSet/>
      <dgm:spPr/>
      <dgm:t>
        <a:bodyPr/>
        <a:lstStyle/>
        <a:p>
          <a:r>
            <a:rPr lang="en-IN" b="0" i="0"/>
            <a:t>Normalization</a:t>
          </a:r>
          <a:endParaRPr lang="en-IN"/>
        </a:p>
      </dgm:t>
    </dgm:pt>
    <dgm:pt modelId="{2E5141C6-1944-4BC1-B5B8-EB140B4F5246}" type="parTrans" cxnId="{7D0380CF-8F44-42E7-8A9E-7402E7D6AC90}">
      <dgm:prSet/>
      <dgm:spPr/>
      <dgm:t>
        <a:bodyPr/>
        <a:lstStyle/>
        <a:p>
          <a:endParaRPr lang="en-IN"/>
        </a:p>
      </dgm:t>
    </dgm:pt>
    <dgm:pt modelId="{34DFA297-8DF9-4F25-BAB3-8306CCBC3EDA}" type="sibTrans" cxnId="{7D0380CF-8F44-42E7-8A9E-7402E7D6AC90}">
      <dgm:prSet/>
      <dgm:spPr/>
      <dgm:t>
        <a:bodyPr/>
        <a:lstStyle/>
        <a:p>
          <a:endParaRPr lang="en-IN"/>
        </a:p>
      </dgm:t>
    </dgm:pt>
    <dgm:pt modelId="{EC22FBCD-ADD6-472D-9D79-F0DF56E3FB50}">
      <dgm:prSet/>
      <dgm:spPr/>
      <dgm:t>
        <a:bodyPr/>
        <a:lstStyle/>
        <a:p>
          <a:r>
            <a:rPr lang="en-IN" b="0" i="0"/>
            <a:t>Single vector feature extraction</a:t>
          </a:r>
          <a:endParaRPr lang="en-IN"/>
        </a:p>
      </dgm:t>
    </dgm:pt>
    <dgm:pt modelId="{D4D3DE82-8705-48E2-BC39-D19EB372F3BD}" type="parTrans" cxnId="{E743591D-5653-49C4-9772-E5444B22E472}">
      <dgm:prSet/>
      <dgm:spPr/>
      <dgm:t>
        <a:bodyPr/>
        <a:lstStyle/>
        <a:p>
          <a:endParaRPr lang="en-IN"/>
        </a:p>
      </dgm:t>
    </dgm:pt>
    <dgm:pt modelId="{B1944DC1-51FA-4459-87F0-35F200543036}" type="sibTrans" cxnId="{E743591D-5653-49C4-9772-E5444B22E472}">
      <dgm:prSet/>
      <dgm:spPr/>
      <dgm:t>
        <a:bodyPr/>
        <a:lstStyle/>
        <a:p>
          <a:endParaRPr lang="en-IN"/>
        </a:p>
      </dgm:t>
    </dgm:pt>
    <dgm:pt modelId="{8032AA68-7D07-457C-958F-4D267AF1DFD8}">
      <dgm:prSet/>
      <dgm:spPr/>
      <dgm:t>
        <a:bodyPr/>
        <a:lstStyle/>
        <a:p>
          <a:r>
            <a:rPr lang="en-IN"/>
            <a:t>Required Audio File Features</a:t>
          </a:r>
        </a:p>
      </dgm:t>
    </dgm:pt>
    <dgm:pt modelId="{5EC7A77E-D150-4C26-8BFD-12AA8F4E89AC}" type="parTrans" cxnId="{DDC0DC77-FCBF-4B64-8DE9-382A7B7E078D}">
      <dgm:prSet/>
      <dgm:spPr/>
      <dgm:t>
        <a:bodyPr/>
        <a:lstStyle/>
        <a:p>
          <a:endParaRPr lang="en-IN"/>
        </a:p>
      </dgm:t>
    </dgm:pt>
    <dgm:pt modelId="{E019F694-32A0-42B5-BB6D-413107B487C9}" type="sibTrans" cxnId="{DDC0DC77-FCBF-4B64-8DE9-382A7B7E078D}">
      <dgm:prSet/>
      <dgm:spPr/>
      <dgm:t>
        <a:bodyPr/>
        <a:lstStyle/>
        <a:p>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5D75CBFE-ACB3-4EE9-9271-A2E5D2EDC9ED}" type="presOf" srcId="{F33B14B7-C0C9-4F45-8FB8-91708EBFA3DE}" destId="{FD46AE09-ABFE-4198-AE47-B51C38FDF7D8}" srcOrd="1"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B1285969-F4A0-41EE-9998-CE3266463D87}" type="presOf" srcId="{C06E5A44-268F-45B7-8F39-63A8489878C7}" destId="{1AE792EA-4755-4D89-A085-DA95F2AA5D1F}" srcOrd="0" destOrd="0" presId="urn:microsoft.com/office/officeart/2005/8/layout/process3"/>
    <dgm:cxn modelId="{E0384BB0-4E76-4256-A5D5-769E0C66BFDF}" type="presOf" srcId="{AED25618-5EFE-45C4-9EE4-ACE308F115D9}" destId="{EEF6FD10-A32F-4CA7-8504-9E43F6434B4F}" srcOrd="0" destOrd="0" presId="urn:microsoft.com/office/officeart/2005/8/layout/process3"/>
    <dgm:cxn modelId="{54FA6814-A107-49C0-AB13-92D4C14F3ADB}" type="presOf" srcId="{D5738DFF-79CD-43D0-BAE2-D0CF81488F16}" destId="{0EBE57D9-807A-4E7A-BD65-2832004A5D31}" srcOrd="1" destOrd="0" presId="urn:microsoft.com/office/officeart/2005/8/layout/process3"/>
    <dgm:cxn modelId="{3241E201-14B1-4DB7-BF66-884451168A69}" type="presOf" srcId="{CE5AFA33-331B-4ED1-B967-0F0946B2EC4F}" destId="{01B5348B-C8C6-4DAD-83D9-02789EC745E5}"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77BEFB94-9B2B-4FAF-A733-BCECE15FD54A}" type="presOf" srcId="{F33B14B7-C0C9-4F45-8FB8-91708EBFA3DE}" destId="{041E65C0-1A78-459D-869B-5CE36415EE8E}" srcOrd="0" destOrd="0" presId="urn:microsoft.com/office/officeart/2005/8/layout/process3"/>
    <dgm:cxn modelId="{3B8881C7-8136-40B8-B26F-AFF408AA2804}" type="presOf" srcId="{8032AA68-7D07-457C-958F-4D267AF1DFD8}" destId="{B34D22EB-783A-4C6C-8E6D-30B682841D31}" srcOrd="0" destOrd="0" presId="urn:microsoft.com/office/officeart/2005/8/layout/process3"/>
    <dgm:cxn modelId="{E7ED6F92-F846-4B2C-BB36-F7D2F7A2AC70}" type="presOf" srcId="{EC22FBCD-ADD6-472D-9D79-F0DF56E3FB50}" destId="{01B5348B-C8C6-4DAD-83D9-02789EC745E5}" srcOrd="0" destOrd="1" presId="urn:microsoft.com/office/officeart/2005/8/layout/process3"/>
    <dgm:cxn modelId="{72FE860B-C5FE-42A9-9BAC-F7498C296538}" type="presOf" srcId="{94481079-C87C-4058-9BDE-BC85E75107AF}" destId="{0D67C394-FAF0-47FD-B3B9-2BF39DAA004A}" srcOrd="0" destOrd="0" presId="urn:microsoft.com/office/officeart/2005/8/layout/process3"/>
    <dgm:cxn modelId="{2723BADC-9BC1-4480-A7F8-034E0CFA3621}" type="presOf" srcId="{AE257517-9AF2-4D6F-B3B9-5FFB136892BD}" destId="{223EED76-802C-4E95-945B-2A380E552528}" srcOrd="0" destOrd="0" presId="urn:microsoft.com/office/officeart/2005/8/layout/process3"/>
    <dgm:cxn modelId="{DA6CF391-AA0E-498E-A632-AA177C569C62}" type="presOf" srcId="{94481079-C87C-4058-9BDE-BC85E75107AF}" destId="{8EA9EEE7-4E0F-4DF4-93B1-9CBBF492E5D7}" srcOrd="1"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C5E02C17-47DB-404E-9DD7-C17DDD7EF342}" srcId="{C06E5A44-268F-45B7-8F39-63A8489878C7}" destId="{1CD086E3-EF45-437D-AA3F-28AB7F103D3E}" srcOrd="2" destOrd="0" parTransId="{CA259751-F6C9-4E1E-B669-52724EC6F231}" sibTransId="{402C0544-525E-4507-BC57-DE437664F7D3}"/>
    <dgm:cxn modelId="{1A7631D1-C70C-462F-ABA3-FE00F5AC37C1}" type="presOf" srcId="{D5738DFF-79CD-43D0-BAE2-D0CF81488F16}" destId="{CC89EAEC-DA53-460F-B0FD-67217191A26A}" srcOrd="0" destOrd="0" presId="urn:microsoft.com/office/officeart/2005/8/layout/process3"/>
    <dgm:cxn modelId="{38503B69-C643-4DA2-8D15-C5C391032E62}" type="presOf" srcId="{1CD086E3-EF45-437D-AA3F-28AB7F103D3E}" destId="{0F44170B-07CA-425A-8FF2-F335DDD496BB}" srcOrd="1" destOrd="0"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F9E96403-F84D-4C75-91DB-F70C3DBB31F9}" type="presOf" srcId="{1CD086E3-EF45-437D-AA3F-28AB7F103D3E}" destId="{95CD201F-5143-48B2-BAC8-F63F1F191DEA}" srcOrd="0" destOrd="0" presId="urn:microsoft.com/office/officeart/2005/8/layout/process3"/>
    <dgm:cxn modelId="{69B10686-7266-4F41-BDED-A98A9B43C60D}" type="presOf" srcId="{AE257517-9AF2-4D6F-B3B9-5FFB136892BD}" destId="{00025503-2C6C-4902-B878-FB10E494A29B}" srcOrd="1" destOrd="0" presId="urn:microsoft.com/office/officeart/2005/8/layout/process3"/>
    <dgm:cxn modelId="{E743591D-5653-49C4-9772-E5444B22E472}" srcId="{F33B14B7-C0C9-4F45-8FB8-91708EBFA3DE}" destId="{EC22FBCD-ADD6-472D-9D79-F0DF56E3FB50}" srcOrd="1" destOrd="0" parTransId="{D4D3DE82-8705-48E2-BC39-D19EB372F3BD}" sibTransId="{B1944DC1-51FA-4459-87F0-35F200543036}"/>
    <dgm:cxn modelId="{7D0380CF-8F44-42E7-8A9E-7402E7D6AC90}" srcId="{F33B14B7-C0C9-4F45-8FB8-91708EBFA3DE}" destId="{CE5AFA33-331B-4ED1-B967-0F0946B2EC4F}" srcOrd="0" destOrd="0" parTransId="{2E5141C6-1944-4BC1-B5B8-EB140B4F5246}" sibTransId="{34DFA297-8DF9-4F25-BAB3-8306CCBC3EDA}"/>
    <dgm:cxn modelId="{1430D6BE-DA91-4BF0-9A4F-163C6A1A3B90}" type="presParOf" srcId="{1AE792EA-4755-4D89-A085-DA95F2AA5D1F}" destId="{1DC1C531-5594-4C6A-9443-E055EBB01398}" srcOrd="0" destOrd="0" presId="urn:microsoft.com/office/officeart/2005/8/layout/process3"/>
    <dgm:cxn modelId="{256930F5-A1B1-4C54-8C3C-64FF08E4BE4E}" type="presParOf" srcId="{1DC1C531-5594-4C6A-9443-E055EBB01398}" destId="{223EED76-802C-4E95-945B-2A380E552528}" srcOrd="0" destOrd="0" presId="urn:microsoft.com/office/officeart/2005/8/layout/process3"/>
    <dgm:cxn modelId="{681F9A25-770A-45D0-9707-190683B18B57}" type="presParOf" srcId="{1DC1C531-5594-4C6A-9443-E055EBB01398}" destId="{00025503-2C6C-4902-B878-FB10E494A29B}" srcOrd="1" destOrd="0" presId="urn:microsoft.com/office/officeart/2005/8/layout/process3"/>
    <dgm:cxn modelId="{8A467F71-71A1-4F1D-806E-2F46BB3DD82E}" type="presParOf" srcId="{1DC1C531-5594-4C6A-9443-E055EBB01398}" destId="{EEF6FD10-A32F-4CA7-8504-9E43F6434B4F}" srcOrd="2" destOrd="0" presId="urn:microsoft.com/office/officeart/2005/8/layout/process3"/>
    <dgm:cxn modelId="{F7FEE449-CF47-497A-AE38-C2E76C59EB44}" type="presParOf" srcId="{1AE792EA-4755-4D89-A085-DA95F2AA5D1F}" destId="{CC89EAEC-DA53-460F-B0FD-67217191A26A}" srcOrd="1" destOrd="0" presId="urn:microsoft.com/office/officeart/2005/8/layout/process3"/>
    <dgm:cxn modelId="{54088556-80DB-4CC2-BAA3-6BA0697E6A1C}" type="presParOf" srcId="{CC89EAEC-DA53-460F-B0FD-67217191A26A}" destId="{0EBE57D9-807A-4E7A-BD65-2832004A5D31}" srcOrd="0" destOrd="0" presId="urn:microsoft.com/office/officeart/2005/8/layout/process3"/>
    <dgm:cxn modelId="{F1C70892-31C5-4DAE-A4D8-53558C4DCE68}" type="presParOf" srcId="{1AE792EA-4755-4D89-A085-DA95F2AA5D1F}" destId="{9C1DAD2F-5F4C-4C11-B164-26A39B19C481}" srcOrd="2" destOrd="0" presId="urn:microsoft.com/office/officeart/2005/8/layout/process3"/>
    <dgm:cxn modelId="{245D1B27-BDA0-42C0-9FA2-E288F95BC19F}" type="presParOf" srcId="{9C1DAD2F-5F4C-4C11-B164-26A39B19C481}" destId="{041E65C0-1A78-459D-869B-5CE36415EE8E}" srcOrd="0" destOrd="0" presId="urn:microsoft.com/office/officeart/2005/8/layout/process3"/>
    <dgm:cxn modelId="{6C854AD6-A60E-4535-A47E-DF3FCEE24210}" type="presParOf" srcId="{9C1DAD2F-5F4C-4C11-B164-26A39B19C481}" destId="{FD46AE09-ABFE-4198-AE47-B51C38FDF7D8}" srcOrd="1" destOrd="0" presId="urn:microsoft.com/office/officeart/2005/8/layout/process3"/>
    <dgm:cxn modelId="{105E8052-90FA-4070-A159-3C4C8C10F7E5}" type="presParOf" srcId="{9C1DAD2F-5F4C-4C11-B164-26A39B19C481}" destId="{01B5348B-C8C6-4DAD-83D9-02789EC745E5}" srcOrd="2" destOrd="0" presId="urn:microsoft.com/office/officeart/2005/8/layout/process3"/>
    <dgm:cxn modelId="{9B6C3835-60AD-4408-A117-761F4FBAE8F1}" type="presParOf" srcId="{1AE792EA-4755-4D89-A085-DA95F2AA5D1F}" destId="{0D67C394-FAF0-47FD-B3B9-2BF39DAA004A}" srcOrd="3" destOrd="0" presId="urn:microsoft.com/office/officeart/2005/8/layout/process3"/>
    <dgm:cxn modelId="{B2553E7F-4163-46C6-843E-7D74AD5538C1}" type="presParOf" srcId="{0D67C394-FAF0-47FD-B3B9-2BF39DAA004A}" destId="{8EA9EEE7-4E0F-4DF4-93B1-9CBBF492E5D7}" srcOrd="0" destOrd="0" presId="urn:microsoft.com/office/officeart/2005/8/layout/process3"/>
    <dgm:cxn modelId="{588DD3BA-A658-4A9A-9DE5-B3FC2D434D73}" type="presParOf" srcId="{1AE792EA-4755-4D89-A085-DA95F2AA5D1F}" destId="{037B237C-DBB9-4A6B-97E0-9FBEF55C90F2}" srcOrd="4" destOrd="0" presId="urn:microsoft.com/office/officeart/2005/8/layout/process3"/>
    <dgm:cxn modelId="{3071CF1D-ECB6-4870-90EA-D682D9277DEB}" type="presParOf" srcId="{037B237C-DBB9-4A6B-97E0-9FBEF55C90F2}" destId="{95CD201F-5143-48B2-BAC8-F63F1F191DEA}" srcOrd="0" destOrd="0" presId="urn:microsoft.com/office/officeart/2005/8/layout/process3"/>
    <dgm:cxn modelId="{0947BF44-B9C5-4436-8A0D-D1E7C651C347}" type="presParOf" srcId="{037B237C-DBB9-4A6B-97E0-9FBEF55C90F2}" destId="{0F44170B-07CA-425A-8FF2-F335DDD496BB}" srcOrd="1" destOrd="0" presId="urn:microsoft.com/office/officeart/2005/8/layout/process3"/>
    <dgm:cxn modelId="{A88E1D81-BA28-4587-B597-092DA657DBD9}"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91CD59-B0CD-44E6-9975-4CBCD3E8FC72}"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N"/>
        </a:p>
      </dgm:t>
    </dgm:pt>
    <dgm:pt modelId="{EC6C9DB6-943F-4BFB-B2AF-E32A7BC32913}">
      <dgm:prSet phldrT="[Text]" custT="1"/>
      <dgm:spPr/>
      <dgm:t>
        <a:bodyPr/>
        <a:lstStyle/>
        <a:p>
          <a:r>
            <a:rPr lang="en-IN" sz="1200"/>
            <a:t> NB</a:t>
          </a:r>
        </a:p>
      </dgm:t>
    </dgm:pt>
    <dgm:pt modelId="{54F7F9A2-17DA-4A90-A61F-AF18255E87F9}" type="parTrans" cxnId="{F71B6C64-08FC-4CE0-A8FA-69DD5F1EE16E}">
      <dgm:prSet/>
      <dgm:spPr/>
      <dgm:t>
        <a:bodyPr/>
        <a:lstStyle/>
        <a:p>
          <a:endParaRPr lang="en-IN"/>
        </a:p>
      </dgm:t>
    </dgm:pt>
    <dgm:pt modelId="{3BFA759A-2788-4254-B4F2-F787377AB365}" type="sibTrans" cxnId="{F71B6C64-08FC-4CE0-A8FA-69DD5F1EE16E}">
      <dgm:prSet/>
      <dgm:spPr/>
      <dgm:t>
        <a:bodyPr/>
        <a:lstStyle/>
        <a:p>
          <a:endParaRPr lang="en-IN"/>
        </a:p>
      </dgm:t>
    </dgm:pt>
    <dgm:pt modelId="{98791B60-8A76-45B6-8316-8CE4D0DC3B54}">
      <dgm:prSet phldrT="[Text]" custT="1"/>
      <dgm:spPr/>
      <dgm:t>
        <a:bodyPr/>
        <a:lstStyle/>
        <a:p>
          <a:r>
            <a:rPr lang="en-IN" sz="1200"/>
            <a:t>SVM</a:t>
          </a:r>
        </a:p>
      </dgm:t>
    </dgm:pt>
    <dgm:pt modelId="{2F2F1E64-208B-48E0-BBF6-EC91D3C7189E}" type="parTrans" cxnId="{A1BF8895-D15B-4FF2-9E03-F6DD39AA5495}">
      <dgm:prSet/>
      <dgm:spPr/>
      <dgm:t>
        <a:bodyPr/>
        <a:lstStyle/>
        <a:p>
          <a:endParaRPr lang="en-IN"/>
        </a:p>
      </dgm:t>
    </dgm:pt>
    <dgm:pt modelId="{D77B0779-24D7-41A6-AF0A-D5205D2EE548}" type="sibTrans" cxnId="{A1BF8895-D15B-4FF2-9E03-F6DD39AA5495}">
      <dgm:prSet/>
      <dgm:spPr/>
      <dgm:t>
        <a:bodyPr/>
        <a:lstStyle/>
        <a:p>
          <a:endParaRPr lang="en-IN"/>
        </a:p>
      </dgm:t>
    </dgm:pt>
    <dgm:pt modelId="{7F1E7C3B-62C3-49EA-91CD-F2AD81994062}">
      <dgm:prSet phldrT="[Text]" custT="1"/>
      <dgm:spPr/>
      <dgm:t>
        <a:bodyPr/>
        <a:lstStyle/>
        <a:p>
          <a:r>
            <a:rPr lang="en-IN" sz="1200"/>
            <a:t>KNN</a:t>
          </a:r>
        </a:p>
      </dgm:t>
    </dgm:pt>
    <dgm:pt modelId="{278BBF10-E18E-4066-8020-322CE1D488D4}" type="parTrans" cxnId="{ED1B3070-314A-4762-838C-278D8973189F}">
      <dgm:prSet/>
      <dgm:spPr/>
      <dgm:t>
        <a:bodyPr/>
        <a:lstStyle/>
        <a:p>
          <a:endParaRPr lang="en-IN"/>
        </a:p>
      </dgm:t>
    </dgm:pt>
    <dgm:pt modelId="{B8D08157-F4FD-42CE-85A4-A75279E16DFF}" type="sibTrans" cxnId="{ED1B3070-314A-4762-838C-278D8973189F}">
      <dgm:prSet/>
      <dgm:spPr/>
      <dgm:t>
        <a:bodyPr/>
        <a:lstStyle/>
        <a:p>
          <a:endParaRPr lang="en-IN"/>
        </a:p>
      </dgm:t>
    </dgm:pt>
    <dgm:pt modelId="{0EF47147-2727-48D1-8E59-F8B0F4BEC9A5}">
      <dgm:prSet phldrT="[Text]"/>
      <dgm:spPr/>
      <dgm:t>
        <a:bodyPr/>
        <a:lstStyle/>
        <a:p>
          <a:r>
            <a:rPr lang="en-IN" b="0" i="0"/>
            <a:t>WMA</a:t>
          </a:r>
          <a:endParaRPr lang="en-IN"/>
        </a:p>
      </dgm:t>
    </dgm:pt>
    <dgm:pt modelId="{1E2531AA-4EA2-4BA3-AB22-F2C9FA664D5E}" type="parTrans" cxnId="{33485E18-6850-4ABD-BF35-C3873FFBF190}">
      <dgm:prSet/>
      <dgm:spPr/>
      <dgm:t>
        <a:bodyPr/>
        <a:lstStyle/>
        <a:p>
          <a:endParaRPr lang="en-IN"/>
        </a:p>
      </dgm:t>
    </dgm:pt>
    <dgm:pt modelId="{897B24F1-0664-46A2-BAF5-993423D29F39}" type="sibTrans" cxnId="{33485E18-6850-4ABD-BF35-C3873FFBF190}">
      <dgm:prSet/>
      <dgm:spPr/>
      <dgm:t>
        <a:bodyPr/>
        <a:lstStyle/>
        <a:p>
          <a:endParaRPr lang="en-IN"/>
        </a:p>
      </dgm:t>
    </dgm:pt>
    <dgm:pt modelId="{130FA582-4253-47E9-A3A3-4DF8B070F518}" type="pres">
      <dgm:prSet presAssocID="{F691CD59-B0CD-44E6-9975-4CBCD3E8FC72}" presName="Name0" presStyleCnt="0">
        <dgm:presLayoutVars>
          <dgm:chMax val="4"/>
          <dgm:resizeHandles val="exact"/>
        </dgm:presLayoutVars>
      </dgm:prSet>
      <dgm:spPr/>
      <dgm:t>
        <a:bodyPr/>
        <a:lstStyle/>
        <a:p>
          <a:endParaRPr lang="en-CA"/>
        </a:p>
      </dgm:t>
    </dgm:pt>
    <dgm:pt modelId="{E9471A7D-9E2F-4406-9D1D-84F603DCF5F1}" type="pres">
      <dgm:prSet presAssocID="{F691CD59-B0CD-44E6-9975-4CBCD3E8FC72}" presName="ellipse" presStyleLbl="trBgShp" presStyleIdx="0" presStyleCnt="1"/>
      <dgm:spPr/>
    </dgm:pt>
    <dgm:pt modelId="{1E2EAE44-D0FD-4C3B-881E-43AD5BBF56F6}" type="pres">
      <dgm:prSet presAssocID="{F691CD59-B0CD-44E6-9975-4CBCD3E8FC72}" presName="arrow1" presStyleLbl="fgShp" presStyleIdx="0" presStyleCnt="1"/>
      <dgm:spPr/>
    </dgm:pt>
    <dgm:pt modelId="{2FE19E90-85B1-4F16-9F0C-E15B26E7B862}" type="pres">
      <dgm:prSet presAssocID="{F691CD59-B0CD-44E6-9975-4CBCD3E8FC72}" presName="rectangle" presStyleLbl="revTx" presStyleIdx="0" presStyleCnt="1">
        <dgm:presLayoutVars>
          <dgm:bulletEnabled val="1"/>
        </dgm:presLayoutVars>
      </dgm:prSet>
      <dgm:spPr/>
      <dgm:t>
        <a:bodyPr/>
        <a:lstStyle/>
        <a:p>
          <a:endParaRPr lang="en-IN"/>
        </a:p>
      </dgm:t>
    </dgm:pt>
    <dgm:pt modelId="{774AB8F5-4801-4244-9A05-6EB4DE187B6C}" type="pres">
      <dgm:prSet presAssocID="{98791B60-8A76-45B6-8316-8CE4D0DC3B54}" presName="item1" presStyleLbl="node1" presStyleIdx="0" presStyleCnt="3">
        <dgm:presLayoutVars>
          <dgm:bulletEnabled val="1"/>
        </dgm:presLayoutVars>
      </dgm:prSet>
      <dgm:spPr/>
      <dgm:t>
        <a:bodyPr/>
        <a:lstStyle/>
        <a:p>
          <a:endParaRPr lang="en-CA"/>
        </a:p>
      </dgm:t>
    </dgm:pt>
    <dgm:pt modelId="{D8A70C0D-2AEE-4173-8586-6673A3041384}" type="pres">
      <dgm:prSet presAssocID="{7F1E7C3B-62C3-49EA-91CD-F2AD81994062}" presName="item2" presStyleLbl="node1" presStyleIdx="1" presStyleCnt="3" custLinFactNeighborY="-27046">
        <dgm:presLayoutVars>
          <dgm:bulletEnabled val="1"/>
        </dgm:presLayoutVars>
      </dgm:prSet>
      <dgm:spPr/>
      <dgm:t>
        <a:bodyPr/>
        <a:lstStyle/>
        <a:p>
          <a:endParaRPr lang="en-CA"/>
        </a:p>
      </dgm:t>
    </dgm:pt>
    <dgm:pt modelId="{01E98886-7650-4CF6-A22B-D835C7CF1918}" type="pres">
      <dgm:prSet presAssocID="{0EF47147-2727-48D1-8E59-F8B0F4BEC9A5}" presName="item3" presStyleLbl="node1" presStyleIdx="2" presStyleCnt="3">
        <dgm:presLayoutVars>
          <dgm:bulletEnabled val="1"/>
        </dgm:presLayoutVars>
      </dgm:prSet>
      <dgm:spPr/>
      <dgm:t>
        <a:bodyPr/>
        <a:lstStyle/>
        <a:p>
          <a:endParaRPr lang="en-IN"/>
        </a:p>
      </dgm:t>
    </dgm:pt>
    <dgm:pt modelId="{EC7029A7-7E6F-454F-9B30-8CB784E4F933}" type="pres">
      <dgm:prSet presAssocID="{F691CD59-B0CD-44E6-9975-4CBCD3E8FC72}" presName="funnel" presStyleLbl="trAlignAcc1" presStyleIdx="0" presStyleCnt="1"/>
      <dgm:spPr/>
    </dgm:pt>
  </dgm:ptLst>
  <dgm:cxnLst>
    <dgm:cxn modelId="{129ECDC3-01B9-4BD4-8654-A86C01CF5C13}" type="presOf" srcId="{0EF47147-2727-48D1-8E59-F8B0F4BEC9A5}" destId="{2FE19E90-85B1-4F16-9F0C-E15B26E7B862}" srcOrd="0" destOrd="0" presId="urn:microsoft.com/office/officeart/2005/8/layout/funnel1"/>
    <dgm:cxn modelId="{7E207518-1AB2-494F-A3B7-C3F240889CCE}" type="presOf" srcId="{98791B60-8A76-45B6-8316-8CE4D0DC3B54}" destId="{D8A70C0D-2AEE-4173-8586-6673A3041384}" srcOrd="0" destOrd="0" presId="urn:microsoft.com/office/officeart/2005/8/layout/funnel1"/>
    <dgm:cxn modelId="{A5087E9A-C729-412C-9C2C-EBB1E48DCA7B}" type="presOf" srcId="{EC6C9DB6-943F-4BFB-B2AF-E32A7BC32913}" destId="{01E98886-7650-4CF6-A22B-D835C7CF1918}" srcOrd="0" destOrd="0" presId="urn:microsoft.com/office/officeart/2005/8/layout/funnel1"/>
    <dgm:cxn modelId="{ED1B3070-314A-4762-838C-278D8973189F}" srcId="{F691CD59-B0CD-44E6-9975-4CBCD3E8FC72}" destId="{7F1E7C3B-62C3-49EA-91CD-F2AD81994062}" srcOrd="2" destOrd="0" parTransId="{278BBF10-E18E-4066-8020-322CE1D488D4}" sibTransId="{B8D08157-F4FD-42CE-85A4-A75279E16DFF}"/>
    <dgm:cxn modelId="{A1BF8895-D15B-4FF2-9E03-F6DD39AA5495}" srcId="{F691CD59-B0CD-44E6-9975-4CBCD3E8FC72}" destId="{98791B60-8A76-45B6-8316-8CE4D0DC3B54}" srcOrd="1" destOrd="0" parTransId="{2F2F1E64-208B-48E0-BBF6-EC91D3C7189E}" sibTransId="{D77B0779-24D7-41A6-AF0A-D5205D2EE548}"/>
    <dgm:cxn modelId="{F71B6C64-08FC-4CE0-A8FA-69DD5F1EE16E}" srcId="{F691CD59-B0CD-44E6-9975-4CBCD3E8FC72}" destId="{EC6C9DB6-943F-4BFB-B2AF-E32A7BC32913}" srcOrd="0" destOrd="0" parTransId="{54F7F9A2-17DA-4A90-A61F-AF18255E87F9}" sibTransId="{3BFA759A-2788-4254-B4F2-F787377AB365}"/>
    <dgm:cxn modelId="{9865478F-A4AF-4AF8-8B8A-675D8024D64C}" type="presOf" srcId="{7F1E7C3B-62C3-49EA-91CD-F2AD81994062}" destId="{774AB8F5-4801-4244-9A05-6EB4DE187B6C}" srcOrd="0" destOrd="0" presId="urn:microsoft.com/office/officeart/2005/8/layout/funnel1"/>
    <dgm:cxn modelId="{3ECC6BF4-4BB8-4D00-A6CB-7D81994FB3F8}" type="presOf" srcId="{F691CD59-B0CD-44E6-9975-4CBCD3E8FC72}" destId="{130FA582-4253-47E9-A3A3-4DF8B070F518}" srcOrd="0" destOrd="0" presId="urn:microsoft.com/office/officeart/2005/8/layout/funnel1"/>
    <dgm:cxn modelId="{33485E18-6850-4ABD-BF35-C3873FFBF190}" srcId="{F691CD59-B0CD-44E6-9975-4CBCD3E8FC72}" destId="{0EF47147-2727-48D1-8E59-F8B0F4BEC9A5}" srcOrd="3" destOrd="0" parTransId="{1E2531AA-4EA2-4BA3-AB22-F2C9FA664D5E}" sibTransId="{897B24F1-0664-46A2-BAF5-993423D29F39}"/>
    <dgm:cxn modelId="{C4979607-0D23-46F5-BC47-577843CC449E}" type="presParOf" srcId="{130FA582-4253-47E9-A3A3-4DF8B070F518}" destId="{E9471A7D-9E2F-4406-9D1D-84F603DCF5F1}" srcOrd="0" destOrd="0" presId="urn:microsoft.com/office/officeart/2005/8/layout/funnel1"/>
    <dgm:cxn modelId="{9DA91EE9-3185-47BA-8D39-136FD1DB3A86}" type="presParOf" srcId="{130FA582-4253-47E9-A3A3-4DF8B070F518}" destId="{1E2EAE44-D0FD-4C3B-881E-43AD5BBF56F6}" srcOrd="1" destOrd="0" presId="urn:microsoft.com/office/officeart/2005/8/layout/funnel1"/>
    <dgm:cxn modelId="{2B0029BF-4BEA-439E-910C-01200FD83ECC}" type="presParOf" srcId="{130FA582-4253-47E9-A3A3-4DF8B070F518}" destId="{2FE19E90-85B1-4F16-9F0C-E15B26E7B862}" srcOrd="2" destOrd="0" presId="urn:microsoft.com/office/officeart/2005/8/layout/funnel1"/>
    <dgm:cxn modelId="{525E19F5-AA68-4D95-AF92-2C32A082AAFA}" type="presParOf" srcId="{130FA582-4253-47E9-A3A3-4DF8B070F518}" destId="{774AB8F5-4801-4244-9A05-6EB4DE187B6C}" srcOrd="3" destOrd="0" presId="urn:microsoft.com/office/officeart/2005/8/layout/funnel1"/>
    <dgm:cxn modelId="{4373EE9B-EFC7-46AE-BD17-0D324F36E042}" type="presParOf" srcId="{130FA582-4253-47E9-A3A3-4DF8B070F518}" destId="{D8A70C0D-2AEE-4173-8586-6673A3041384}" srcOrd="4" destOrd="0" presId="urn:microsoft.com/office/officeart/2005/8/layout/funnel1"/>
    <dgm:cxn modelId="{10402339-36C2-4155-BA89-0877C93160A2}" type="presParOf" srcId="{130FA582-4253-47E9-A3A3-4DF8B070F518}" destId="{01E98886-7650-4CF6-A22B-D835C7CF1918}" srcOrd="5" destOrd="0" presId="urn:microsoft.com/office/officeart/2005/8/layout/funnel1"/>
    <dgm:cxn modelId="{AA9A7C37-E2D1-4933-B78F-93ED3F368A39}" type="presParOf" srcId="{130FA582-4253-47E9-A3A3-4DF8B070F518}" destId="{EC7029A7-7E6F-454F-9B30-8CB784E4F933}"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672"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mkcollection</a:t>
          </a:r>
        </a:p>
      </dsp:txBody>
      <dsp:txXfrm>
        <a:off x="2672" y="10935"/>
        <a:ext cx="1215348" cy="230400"/>
      </dsp:txXfrm>
    </dsp:sp>
    <dsp:sp modelId="{EEF6FD10-A32F-4CA7-8504-9E43F6434B4F}">
      <dsp:nvSpPr>
        <dsp:cNvPr id="0" name=""/>
        <dsp:cNvSpPr/>
      </dsp:nvSpPr>
      <dsp:spPr>
        <a:xfrm>
          <a:off x="251599"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The collection of files to be used</a:t>
          </a:r>
        </a:p>
      </dsp:txBody>
      <dsp:txXfrm>
        <a:off x="265939" y="255676"/>
        <a:ext cx="1186668" cy="460920"/>
      </dsp:txXfrm>
    </dsp:sp>
    <dsp:sp modelId="{CC89EAEC-DA53-460F-B0FD-67217191A26A}">
      <dsp:nvSpPr>
        <dsp:cNvPr id="0" name=""/>
        <dsp:cNvSpPr/>
      </dsp:nvSpPr>
      <dsp:spPr>
        <a:xfrm>
          <a:off x="1402263"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402263" y="35360"/>
        <a:ext cx="299817" cy="181552"/>
      </dsp:txXfrm>
    </dsp:sp>
    <dsp:sp modelId="{FD46AE09-ABFE-4198-AE47-B51C38FDF7D8}">
      <dsp:nvSpPr>
        <dsp:cNvPr id="0" name=""/>
        <dsp:cNvSpPr/>
      </dsp:nvSpPr>
      <dsp:spPr>
        <a:xfrm>
          <a:off x="1954990"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bextract</a:t>
          </a:r>
        </a:p>
      </dsp:txBody>
      <dsp:txXfrm>
        <a:off x="1954990" y="10935"/>
        <a:ext cx="1215348" cy="230400"/>
      </dsp:txXfrm>
    </dsp:sp>
    <dsp:sp modelId="{01B5348B-C8C6-4DAD-83D9-02789EC745E5}">
      <dsp:nvSpPr>
        <dsp:cNvPr id="0" name=""/>
        <dsp:cNvSpPr/>
      </dsp:nvSpPr>
      <dsp:spPr>
        <a:xfrm>
          <a:off x="2203917"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b="0" i="0" kern="1200"/>
            <a:t>Normalization</a:t>
          </a:r>
          <a:endParaRPr lang="en-IN" sz="800" kern="1200"/>
        </a:p>
        <a:p>
          <a:pPr marL="57150" lvl="1" indent="-57150" algn="l" defTabSz="355600">
            <a:lnSpc>
              <a:spcPct val="90000"/>
            </a:lnSpc>
            <a:spcBef>
              <a:spcPct val="0"/>
            </a:spcBef>
            <a:spcAft>
              <a:spcPct val="15000"/>
            </a:spcAft>
            <a:buChar char="••"/>
          </a:pPr>
          <a:r>
            <a:rPr lang="en-IN" sz="800" b="0" i="0" kern="1200"/>
            <a:t>Single vector feature extraction</a:t>
          </a:r>
          <a:endParaRPr lang="en-IN" sz="800" kern="1200"/>
        </a:p>
      </dsp:txBody>
      <dsp:txXfrm>
        <a:off x="2218257" y="255676"/>
        <a:ext cx="1186668" cy="460920"/>
      </dsp:txXfrm>
    </dsp:sp>
    <dsp:sp modelId="{0D67C394-FAF0-47FD-B3B9-2BF39DAA004A}">
      <dsp:nvSpPr>
        <dsp:cNvPr id="0" name=""/>
        <dsp:cNvSpPr/>
      </dsp:nvSpPr>
      <dsp:spPr>
        <a:xfrm>
          <a:off x="3354581"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4581" y="35360"/>
        <a:ext cx="299817" cy="181552"/>
      </dsp:txXfrm>
    </dsp:sp>
    <dsp:sp modelId="{0F44170B-07CA-425A-8FF2-F335DDD496BB}">
      <dsp:nvSpPr>
        <dsp:cNvPr id="0" name=""/>
        <dsp:cNvSpPr/>
      </dsp:nvSpPr>
      <dsp:spPr>
        <a:xfrm>
          <a:off x="3907308"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Audio Features</a:t>
          </a:r>
        </a:p>
      </dsp:txBody>
      <dsp:txXfrm>
        <a:off x="3907308" y="10935"/>
        <a:ext cx="1215348" cy="230400"/>
      </dsp:txXfrm>
    </dsp:sp>
    <dsp:sp modelId="{B34D22EB-783A-4C6C-8E6D-30B682841D31}">
      <dsp:nvSpPr>
        <dsp:cNvPr id="0" name=""/>
        <dsp:cNvSpPr/>
      </dsp:nvSpPr>
      <dsp:spPr>
        <a:xfrm>
          <a:off x="4156235"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Required Audio File Features</a:t>
          </a:r>
        </a:p>
      </dsp:txBody>
      <dsp:txXfrm>
        <a:off x="4170575" y="255676"/>
        <a:ext cx="1186668" cy="460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71A7D-9E2F-4406-9D1D-84F603DCF5F1}">
      <dsp:nvSpPr>
        <dsp:cNvPr id="0" name=""/>
        <dsp:cNvSpPr/>
      </dsp:nvSpPr>
      <dsp:spPr>
        <a:xfrm>
          <a:off x="2008774" y="49062"/>
          <a:ext cx="973707" cy="3381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E2EAE44-D0FD-4C3B-881E-43AD5BBF56F6}">
      <dsp:nvSpPr>
        <dsp:cNvPr id="0" name=""/>
        <dsp:cNvSpPr/>
      </dsp:nvSpPr>
      <dsp:spPr>
        <a:xfrm>
          <a:off x="2402786" y="877091"/>
          <a:ext cx="188702" cy="120769"/>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E19E90-85B1-4F16-9F0C-E15B26E7B862}">
      <dsp:nvSpPr>
        <dsp:cNvPr id="0" name=""/>
        <dsp:cNvSpPr/>
      </dsp:nvSpPr>
      <dsp:spPr>
        <a:xfrm>
          <a:off x="2044250" y="973707"/>
          <a:ext cx="905774" cy="226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IN" sz="800" b="0" i="0" kern="1200"/>
            <a:t>WMA</a:t>
          </a:r>
          <a:endParaRPr lang="en-IN" sz="800" kern="1200"/>
        </a:p>
      </dsp:txBody>
      <dsp:txXfrm>
        <a:off x="2044250" y="973707"/>
        <a:ext cx="905774" cy="226443"/>
      </dsp:txXfrm>
    </dsp:sp>
    <dsp:sp modelId="{774AB8F5-4801-4244-9A05-6EB4DE187B6C}">
      <dsp:nvSpPr>
        <dsp:cNvPr id="0" name=""/>
        <dsp:cNvSpPr/>
      </dsp:nvSpPr>
      <dsp:spPr>
        <a:xfrm>
          <a:off x="2362780" y="41333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KNN</a:t>
          </a:r>
        </a:p>
      </dsp:txBody>
      <dsp:txXfrm>
        <a:off x="2412523" y="463077"/>
        <a:ext cx="240179" cy="240179"/>
      </dsp:txXfrm>
    </dsp:sp>
    <dsp:sp modelId="{D8A70C0D-2AEE-4173-8586-6673A3041384}">
      <dsp:nvSpPr>
        <dsp:cNvPr id="0" name=""/>
        <dsp:cNvSpPr/>
      </dsp:nvSpPr>
      <dsp:spPr>
        <a:xfrm>
          <a:off x="2119731" y="6664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SVM</a:t>
          </a:r>
        </a:p>
      </dsp:txBody>
      <dsp:txXfrm>
        <a:off x="2169474" y="116387"/>
        <a:ext cx="240179" cy="240179"/>
      </dsp:txXfrm>
    </dsp:sp>
    <dsp:sp modelId="{01E98886-7650-4CF6-A22B-D835C7CF1918}">
      <dsp:nvSpPr>
        <dsp:cNvPr id="0" name=""/>
        <dsp:cNvSpPr/>
      </dsp:nvSpPr>
      <dsp:spPr>
        <a:xfrm>
          <a:off x="2466945" y="76386"/>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 NB</a:t>
          </a:r>
        </a:p>
      </dsp:txBody>
      <dsp:txXfrm>
        <a:off x="2516688" y="126129"/>
        <a:ext cx="240179" cy="240179"/>
      </dsp:txXfrm>
    </dsp:sp>
    <dsp:sp modelId="{EC7029A7-7E6F-454F-9B30-8CB784E4F933}">
      <dsp:nvSpPr>
        <dsp:cNvPr id="0" name=""/>
        <dsp:cNvSpPr/>
      </dsp:nvSpPr>
      <dsp:spPr>
        <a:xfrm>
          <a:off x="1968769" y="7548"/>
          <a:ext cx="1056736" cy="845389"/>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EADC-D799-4D61-A6DA-5765D186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Mangesh Bhangare</cp:lastModifiedBy>
  <cp:revision>2</cp:revision>
  <cp:lastPrinted>2015-12-10T03:18:00Z</cp:lastPrinted>
  <dcterms:created xsi:type="dcterms:W3CDTF">2015-12-10T05:33:00Z</dcterms:created>
  <dcterms:modified xsi:type="dcterms:W3CDTF">2015-12-10T05:33:00Z</dcterms:modified>
</cp:coreProperties>
</file>