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42E96A44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 xml:space="preserve">l’obiettivo è verificare che il software si comporti </w:t>
      </w:r>
      <w:r w:rsidR="00C03663">
        <w:t>in</w:t>
      </w:r>
      <w:r w:rsidR="00F23135">
        <w:t xml:space="preserve">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7A245AC8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proofErr w:type="spellStart"/>
      <w:r w:rsidR="00917A9C" w:rsidRPr="00917A9C">
        <w:rPr>
          <w:i/>
          <w:iCs/>
        </w:rPr>
        <w:t>CreateDB</w:t>
      </w:r>
      <w:proofErr w:type="spellEnd"/>
      <w:r w:rsidR="00917A9C" w:rsidRPr="00917A9C">
        <w:rPr>
          <w:i/>
          <w:iCs/>
        </w:rPr>
        <w:t xml:space="preserve"> </w:t>
      </w:r>
      <w:r w:rsidR="00917A9C">
        <w:t xml:space="preserve">e </w:t>
      </w:r>
      <w:proofErr w:type="spellStart"/>
      <w:r w:rsidR="00917A9C" w:rsidRPr="00917A9C">
        <w:rPr>
          <w:i/>
          <w:iCs/>
        </w:rPr>
        <w:t>CreateTables</w:t>
      </w:r>
      <w:proofErr w:type="spellEnd"/>
      <w:r w:rsidR="00417E29">
        <w:t>, situati in</w:t>
      </w:r>
      <w:r w:rsidR="0086241B">
        <w:t xml:space="preserve"> </w:t>
      </w:r>
      <w:proofErr w:type="spellStart"/>
      <w:r w:rsidR="0086241B" w:rsidRPr="0086241B">
        <w:rPr>
          <w:i/>
          <w:iCs/>
        </w:rPr>
        <w:t>GestioneSale_db_sqlite</w:t>
      </w:r>
      <w:proofErr w:type="spellEnd"/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proofErr w:type="spellStart"/>
      <w:r w:rsidR="005A0624" w:rsidRPr="00C3324B">
        <w:rPr>
          <w:i/>
          <w:iCs/>
        </w:rPr>
        <w:t>GenerateCode</w:t>
      </w:r>
      <w:proofErr w:type="spellEnd"/>
      <w:r w:rsidR="005A0624">
        <w:t xml:space="preserve">, situata in </w:t>
      </w:r>
      <w:proofErr w:type="spellStart"/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proofErr w:type="spellEnd"/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proofErr w:type="spellStart"/>
      <w:r w:rsidR="0010624E" w:rsidRPr="0010624E">
        <w:rPr>
          <w:i/>
          <w:iCs/>
        </w:rPr>
        <w:t>GUI_PortaleOspedale</w:t>
      </w:r>
      <w:proofErr w:type="spellEnd"/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246ED807" w:rsidR="00761B8C" w:rsidRPr="00B14100" w:rsidRDefault="003E0348" w:rsidP="003E0348">
            <w:r>
              <w:t>U</w:t>
            </w:r>
            <w:r>
              <w:t xml:space="preserve">na pagina anagrafica </w:t>
            </w:r>
            <w:r>
              <w:t xml:space="preserve">è </w:t>
            </w:r>
            <w:r>
              <w:t>modificabile</w:t>
            </w:r>
            <w:r w:rsidR="00D76F53">
              <w:t>/</w:t>
            </w:r>
            <w:r>
              <w:t>eliminabile solo da chi l'ha creata</w:t>
            </w:r>
            <w:r w:rsidR="0090084C">
              <w:t xml:space="preserve"> e non deve avere alcuna operazione associata (l’eliminazione della pagina anagrafica </w:t>
            </w:r>
            <w:r w:rsidR="00495252">
              <w:t>porterebbe alla cancellazione del</w:t>
            </w:r>
            <w:r w:rsidR="00991EBA">
              <w:t>l’operazione associata).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5E200AC1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29238490" w14:textId="0D80928C" w:rsidR="00E23733" w:rsidRPr="00E23733" w:rsidRDefault="00E23733" w:rsidP="00E23733">
            <w:pPr>
              <w:pStyle w:val="NormaleWeb"/>
              <w:shd w:val="clear" w:color="auto" w:fill="FFFFFF"/>
              <w:spacing w:before="0" w:beforeAutospacing="0" w:after="0" w:afterAutospacing="0"/>
              <w:rPr>
                <w:rFonts w:ascii="Aptos" w:hAnsi="Aptos" w:cs="Courier New"/>
              </w:rPr>
            </w:pPr>
            <w:r w:rsidRPr="00E23733">
              <w:rPr>
                <w:rFonts w:ascii="Aptos" w:hAnsi="Aptos" w:cs="Courier New"/>
              </w:rPr>
              <w:t>U</w:t>
            </w:r>
            <w:r w:rsidRPr="00E23733">
              <w:rPr>
                <w:rFonts w:ascii="Aptos" w:hAnsi="Aptos" w:cs="Courier New"/>
              </w:rPr>
              <w:t xml:space="preserve">n'operazione </w:t>
            </w:r>
            <w:r>
              <w:rPr>
                <w:rFonts w:ascii="Aptos" w:hAnsi="Aptos" w:cs="Courier New"/>
              </w:rPr>
              <w:t xml:space="preserve">è </w:t>
            </w:r>
            <w:r w:rsidRPr="00E23733">
              <w:rPr>
                <w:rFonts w:ascii="Aptos" w:hAnsi="Aptos" w:cs="Courier New"/>
              </w:rPr>
              <w:t xml:space="preserve">modificabile ed eliminabile solo da chi l'ha creata e non </w:t>
            </w:r>
            <w:r w:rsidR="00D26AA0">
              <w:rPr>
                <w:rFonts w:ascii="Aptos" w:hAnsi="Aptos" w:cs="Courier New"/>
              </w:rPr>
              <w:t>è</w:t>
            </w:r>
            <w:r w:rsidRPr="00E23733">
              <w:rPr>
                <w:rFonts w:ascii="Aptos" w:hAnsi="Aptos" w:cs="Courier New"/>
              </w:rPr>
              <w:t xml:space="preserve"> ancora </w:t>
            </w:r>
            <w:r w:rsidR="00D26AA0">
              <w:rPr>
                <w:rFonts w:ascii="Aptos" w:hAnsi="Aptos" w:cs="Courier New"/>
              </w:rPr>
              <w:t xml:space="preserve">presente </w:t>
            </w:r>
            <w:r w:rsidRPr="00E23733">
              <w:rPr>
                <w:rFonts w:ascii="Aptos" w:hAnsi="Aptos" w:cs="Courier New"/>
              </w:rPr>
              <w:t>un verbale associato</w:t>
            </w:r>
            <w:r w:rsidR="00D26AA0">
              <w:rPr>
                <w:rFonts w:ascii="Aptos" w:hAnsi="Aptos" w:cs="Courier New"/>
              </w:rPr>
              <w:t>, altrimenti si eliminerebbe anche quest’ultimo</w:t>
            </w:r>
            <w:r w:rsidR="00B902C6">
              <w:rPr>
                <w:rFonts w:ascii="Aptos" w:hAnsi="Aptos" w:cs="Courier New"/>
              </w:rPr>
              <w:t>.</w:t>
            </w:r>
          </w:p>
          <w:p w14:paraId="0A9081F4" w14:textId="50F552E8" w:rsidR="002939F6" w:rsidRDefault="002939F6" w:rsidP="00A84322"/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lastRenderedPageBreak/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0FE78BB5" w:rsidR="00C07DEB" w:rsidRDefault="00BB2298" w:rsidP="00BB2298">
            <w:pPr>
              <w:pStyle w:val="NormaleWeb"/>
              <w:shd w:val="clear" w:color="auto" w:fill="FFFFFF"/>
              <w:spacing w:before="0" w:beforeAutospacing="0" w:after="0" w:afterAutospacing="0"/>
            </w:pPr>
            <w:r>
              <w:rPr>
                <w:rFonts w:ascii="Aptos" w:hAnsi="Aptos" w:cs="Courier New"/>
                <w:color w:val="000000" w:themeColor="text1"/>
              </w:rPr>
              <w:t>U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n verbale </w:t>
            </w:r>
            <w:r>
              <w:rPr>
                <w:rFonts w:ascii="Aptos" w:hAnsi="Aptos" w:cs="Courier New"/>
                <w:color w:val="000000" w:themeColor="text1"/>
              </w:rPr>
              <w:t>è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 modificabile ed eliminabile solo dal primo operatore e </w:t>
            </w:r>
            <w:r w:rsidR="0000091B">
              <w:rPr>
                <w:rFonts w:ascii="Aptos" w:hAnsi="Aptos" w:cs="Courier New"/>
                <w:color w:val="000000" w:themeColor="text1"/>
              </w:rPr>
              <w:t xml:space="preserve">non deve essere passato almeno un giorno dalla sua creazione; </w:t>
            </w:r>
            <w:r w:rsidR="0000091B">
              <w:rPr>
                <w:rFonts w:ascii="Aptos" w:hAnsi="Aptos"/>
                <w:color w:val="000000" w:themeColor="text1"/>
              </w:rPr>
              <w:t>c</w:t>
            </w:r>
            <w:r w:rsidR="00151505" w:rsidRPr="00313DBF">
              <w:rPr>
                <w:rFonts w:ascii="Aptos" w:hAnsi="Aptos"/>
              </w:rPr>
              <w:t xml:space="preserve">ancellando il verbale medico associato ad una determinata operazione, non si elimina l’operazione </w:t>
            </w:r>
            <w:r w:rsidR="00D268D0" w:rsidRPr="00313DBF">
              <w:rPr>
                <w:rFonts w:ascii="Aptos" w:hAnsi="Aptos"/>
              </w:rPr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4536B08E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</w:t>
      </w:r>
    </w:p>
    <w:p w14:paraId="7D78453B" w14:textId="1051474C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 xml:space="preserve">l framework JUNIT (ispirato al </w:t>
      </w:r>
      <w:proofErr w:type="spellStart"/>
      <w:r w:rsidR="00D9300E">
        <w:t>eXtrem</w:t>
      </w:r>
      <w:r w:rsidR="00FC4A2D">
        <w:t>e</w:t>
      </w:r>
      <w:proofErr w:type="spellEnd"/>
      <w:r w:rsidR="00FC4A2D">
        <w:t xml:space="preserve"> </w:t>
      </w:r>
      <w:r w:rsidR="00D9300E">
        <w:t>Programming</w:t>
      </w:r>
      <w:r w:rsidR="00E30EF4">
        <w:t>, XP</w:t>
      </w:r>
      <w:r w:rsidR="00D9300E">
        <w:t>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F951B9">
        <w:t xml:space="preserve"> poter essere testati</w:t>
      </w:r>
      <w:r w:rsidR="000E027E">
        <w:t xml:space="preserve"> tutti senza errori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proofErr w:type="spellStart"/>
      <w:r w:rsidRPr="00053C4D">
        <w:rPr>
          <w:i/>
          <w:iCs/>
        </w:rPr>
        <w:t>testSuccessLogin</w:t>
      </w:r>
      <w:proofErr w:type="spellEnd"/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proofErr w:type="spellStart"/>
      <w:r>
        <w:rPr>
          <w:i/>
          <w:iCs/>
        </w:rPr>
        <w:t>TestInvalidUsername</w:t>
      </w:r>
      <w:proofErr w:type="spellEnd"/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proofErr w:type="spellStart"/>
      <w:r>
        <w:rPr>
          <w:i/>
          <w:iCs/>
        </w:rPr>
        <w:t>TestInvali</w:t>
      </w:r>
      <w:r w:rsidR="00AB1716">
        <w:rPr>
          <w:i/>
          <w:iCs/>
        </w:rPr>
        <w:t>dPassword</w:t>
      </w:r>
      <w:proofErr w:type="spellEnd"/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proofErr w:type="spellStart"/>
      <w:r w:rsidRPr="00060718">
        <w:rPr>
          <w:i/>
          <w:iCs/>
        </w:rPr>
        <w:t>RuoloDipendenteSbagliato</w:t>
      </w:r>
      <w:proofErr w:type="spellEnd"/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proofErr w:type="spellStart"/>
      <w:r w:rsidRPr="00060718">
        <w:rPr>
          <w:i/>
          <w:iCs/>
        </w:rPr>
        <w:t>VerbaleInesistente</w:t>
      </w:r>
      <w:proofErr w:type="spellEnd"/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455D1A24" w:rsidR="00D24676" w:rsidRDefault="00245D47" w:rsidP="0089332D">
      <w:pPr>
        <w:pStyle w:val="Paragrafoelenco"/>
        <w:numPr>
          <w:ilvl w:val="0"/>
          <w:numId w:val="4"/>
        </w:numPr>
      </w:pPr>
      <w:proofErr w:type="spellStart"/>
      <w:r w:rsidRPr="00245D47">
        <w:rPr>
          <w:i/>
          <w:iCs/>
        </w:rPr>
        <w:t>SalvataggioOperazioneRi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proofErr w:type="spellEnd"/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 In caso di errore, si elimina la nuova operazione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</w:rPr>
        <w:t>SalvataggioOperazioneFallito</w:t>
      </w:r>
      <w:proofErr w:type="spellEnd"/>
      <w:r>
        <w:t>: simulazione di un salvataggio d’operazione che fallisce per mancanza di dati obbligatori;</w:t>
      </w:r>
    </w:p>
    <w:p w14:paraId="03575383" w14:textId="77777777" w:rsidR="006E3213" w:rsidRDefault="006E526B" w:rsidP="00755A7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</w:rPr>
        <w:lastRenderedPageBreak/>
        <w:t>SalvataggioOperazioneMedicoInesistente</w:t>
      </w:r>
      <w:proofErr w:type="spellEnd"/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1116482E" w14:textId="39BBF943" w:rsidR="00CC5E8B" w:rsidRPr="00CC5E8B" w:rsidRDefault="00CC5E8B" w:rsidP="00CC5E8B">
      <w:pPr>
        <w:pStyle w:val="Paragrafoelenco"/>
        <w:numPr>
          <w:ilvl w:val="0"/>
          <w:numId w:val="2"/>
        </w:numPr>
      </w:pPr>
      <w:r>
        <w:rPr>
          <w:b/>
          <w:bCs/>
        </w:rPr>
        <w:t>Eliminazione Operazione</w:t>
      </w:r>
    </w:p>
    <w:p w14:paraId="1360B224" w14:textId="77777777" w:rsidR="006B2449" w:rsidRDefault="00CA1BC2" w:rsidP="006B2449">
      <w:pPr>
        <w:pStyle w:val="Paragrafoelenco"/>
        <w:numPr>
          <w:ilvl w:val="0"/>
          <w:numId w:val="5"/>
        </w:numPr>
      </w:pPr>
      <w:proofErr w:type="spellStart"/>
      <w:r>
        <w:rPr>
          <w:i/>
          <w:iCs/>
        </w:rPr>
        <w:t>eliminazioneOperazioeInesistente</w:t>
      </w:r>
      <w:proofErr w:type="spellEnd"/>
      <w:r>
        <w:t xml:space="preserve">: </w:t>
      </w:r>
      <w:r w:rsidR="00881EC6">
        <w:t xml:space="preserve">test che individua </w:t>
      </w:r>
      <w:r w:rsidR="00C12E4F">
        <w:t xml:space="preserve">l’eliminazione di un’operazione che fallisce, a causa dell’inserimento di </w:t>
      </w:r>
      <w:r w:rsidR="00950CD7">
        <w:t>un codice</w:t>
      </w:r>
      <w:r w:rsidR="006B2449">
        <w:t xml:space="preserve"> operazione</w:t>
      </w:r>
      <w:r w:rsidR="00950CD7">
        <w:t xml:space="preserve"> </w:t>
      </w:r>
      <w:r w:rsidR="00C12E4F">
        <w:t>inesistente</w:t>
      </w:r>
      <w:r w:rsidR="006B2449">
        <w:t>;</w:t>
      </w:r>
    </w:p>
    <w:p w14:paraId="65781B76" w14:textId="4B338ACD" w:rsidR="000E027E" w:rsidRDefault="004D5A02" w:rsidP="006B2449">
      <w:pPr>
        <w:ind w:left="1080"/>
      </w:pPr>
      <w:r>
        <w:t xml:space="preserve">N.B. </w:t>
      </w:r>
      <w:r w:rsidR="00F910FA">
        <w:t>Queste tipologie di test possono essere applicate anche nel caso di salvataggio di verbale medico</w:t>
      </w:r>
    </w:p>
    <w:p w14:paraId="6781AF42" w14:textId="76727A5C" w:rsidR="000E027E" w:rsidRPr="00755A7F" w:rsidRDefault="005B47FE" w:rsidP="00755A7F">
      <w:r>
        <w:t xml:space="preserve">Per il confronto </w:t>
      </w:r>
      <w:r w:rsidR="009C2898">
        <w:t>tra vettori di stringhe, abbiamo creato un</w:t>
      </w:r>
      <w:r w:rsidR="00755A7F">
        <w:t xml:space="preserve">a funzione booleana </w:t>
      </w:r>
      <w:proofErr w:type="spellStart"/>
      <w:r w:rsidR="00755A7F">
        <w:rPr>
          <w:i/>
          <w:iCs/>
        </w:rPr>
        <w:t>confrontoArray</w:t>
      </w:r>
      <w:proofErr w:type="spellEnd"/>
      <w:r w:rsidR="00755A7F">
        <w:rPr>
          <w:i/>
          <w:iCs/>
        </w:rPr>
        <w:t xml:space="preserve"> </w:t>
      </w:r>
      <w:r w:rsidR="00755A7F">
        <w:t>(utilizzata principalmente nei casi di salvataggio operazione).</w:t>
      </w:r>
    </w:p>
    <w:sectPr w:rsidR="000E027E" w:rsidRPr="00755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ED649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25B6"/>
    <w:multiLevelType w:val="hybridMultilevel"/>
    <w:tmpl w:val="C2167A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4"/>
  </w:num>
  <w:num w:numId="5" w16cid:durableId="184767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091B"/>
    <w:rsid w:val="00006054"/>
    <w:rsid w:val="0001593A"/>
    <w:rsid w:val="000277D3"/>
    <w:rsid w:val="0003572A"/>
    <w:rsid w:val="00053C4D"/>
    <w:rsid w:val="00060718"/>
    <w:rsid w:val="0007725B"/>
    <w:rsid w:val="000B6854"/>
    <w:rsid w:val="000D1A6C"/>
    <w:rsid w:val="000E027E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13DBF"/>
    <w:rsid w:val="003531C9"/>
    <w:rsid w:val="003537E2"/>
    <w:rsid w:val="00374CB5"/>
    <w:rsid w:val="00386917"/>
    <w:rsid w:val="003A6BCC"/>
    <w:rsid w:val="003C49B7"/>
    <w:rsid w:val="003C6F10"/>
    <w:rsid w:val="003E0348"/>
    <w:rsid w:val="00417E29"/>
    <w:rsid w:val="00435155"/>
    <w:rsid w:val="00461BBB"/>
    <w:rsid w:val="004716F0"/>
    <w:rsid w:val="00485035"/>
    <w:rsid w:val="004903CF"/>
    <w:rsid w:val="00495252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B47FE"/>
    <w:rsid w:val="005D72E1"/>
    <w:rsid w:val="00600091"/>
    <w:rsid w:val="00615FDA"/>
    <w:rsid w:val="00686FF4"/>
    <w:rsid w:val="00692E51"/>
    <w:rsid w:val="006940CD"/>
    <w:rsid w:val="006A1003"/>
    <w:rsid w:val="006B2449"/>
    <w:rsid w:val="006B3B8F"/>
    <w:rsid w:val="006E3213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42BA1"/>
    <w:rsid w:val="00754417"/>
    <w:rsid w:val="00755A7F"/>
    <w:rsid w:val="00761B8C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81EC6"/>
    <w:rsid w:val="0089332D"/>
    <w:rsid w:val="00895314"/>
    <w:rsid w:val="008A7456"/>
    <w:rsid w:val="008C0319"/>
    <w:rsid w:val="0090084C"/>
    <w:rsid w:val="009134BD"/>
    <w:rsid w:val="00917A9C"/>
    <w:rsid w:val="00924783"/>
    <w:rsid w:val="00945F01"/>
    <w:rsid w:val="00950CD7"/>
    <w:rsid w:val="0095771A"/>
    <w:rsid w:val="00991EBA"/>
    <w:rsid w:val="00997CD9"/>
    <w:rsid w:val="009A7ADA"/>
    <w:rsid w:val="009C2898"/>
    <w:rsid w:val="009C4FA0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66040"/>
    <w:rsid w:val="00B73273"/>
    <w:rsid w:val="00B845B7"/>
    <w:rsid w:val="00B902C6"/>
    <w:rsid w:val="00BB2298"/>
    <w:rsid w:val="00BF3C26"/>
    <w:rsid w:val="00C03663"/>
    <w:rsid w:val="00C07DEB"/>
    <w:rsid w:val="00C12E4F"/>
    <w:rsid w:val="00C13EE2"/>
    <w:rsid w:val="00C3324B"/>
    <w:rsid w:val="00C36A96"/>
    <w:rsid w:val="00C70A4A"/>
    <w:rsid w:val="00CA1BC2"/>
    <w:rsid w:val="00CB5B1F"/>
    <w:rsid w:val="00CC387B"/>
    <w:rsid w:val="00CC5E8B"/>
    <w:rsid w:val="00CF00C6"/>
    <w:rsid w:val="00CF00F6"/>
    <w:rsid w:val="00D138BA"/>
    <w:rsid w:val="00D24676"/>
    <w:rsid w:val="00D268D0"/>
    <w:rsid w:val="00D26AA0"/>
    <w:rsid w:val="00D42A1D"/>
    <w:rsid w:val="00D76F53"/>
    <w:rsid w:val="00D9300E"/>
    <w:rsid w:val="00D975E8"/>
    <w:rsid w:val="00DD0093"/>
    <w:rsid w:val="00DE3E53"/>
    <w:rsid w:val="00E11840"/>
    <w:rsid w:val="00E23733"/>
    <w:rsid w:val="00E30EF4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951B9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E2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169</cp:revision>
  <dcterms:created xsi:type="dcterms:W3CDTF">2024-03-09T19:12:00Z</dcterms:created>
  <dcterms:modified xsi:type="dcterms:W3CDTF">2024-03-23T16:51:00Z</dcterms:modified>
</cp:coreProperties>
</file>