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D4F"/>
          <w:sz w:val="44"/>
        </w:rPr>
        <w:t>Humanio CEO Framework - Plantilla Blueprint del Agente</w:t>
      </w:r>
    </w:p>
    <w:p>
      <w:pPr>
        <w:jc w:val="center"/>
      </w:pPr>
      <w:r>
        <w:rPr>
          <w:rFonts w:ascii="Arial" w:hAnsi="Arial"/>
          <w:sz w:val="22"/>
        </w:rPr>
        <w:t>CEO: Contexto, Ecosistema y Orquestacion</w:t>
      </w:r>
    </w:p>
    <w:p/>
    <w:p>
      <w:pPr>
        <w:pStyle w:val="Heading1"/>
      </w:pPr>
      <w:r>
        <w:t>Blueprint del Agente</w:t>
      </w:r>
    </w:p>
    <w:p>
      <w:pPr>
        <w:pStyle w:val="Heading2"/>
      </w:pPr>
      <w:r>
        <w:t>Objetivo</w:t>
      </w:r>
    </w:p>
    <w:p>
      <w:r>
        <w:t>Definir con precisión qué hará el agente, cómo debe comportarse, qué herramientas usará, qué límites tendrá y cómo se evaluará.</w:t>
      </w:r>
    </w:p>
    <w:p>
      <w:pPr>
        <w:pStyle w:val="Heading2"/>
      </w:pPr>
      <w:r>
        <w:t>1. Identidad del agente</w:t>
      </w:r>
    </w:p>
    <w:p>
      <w:pPr>
        <w:pStyle w:val="ListBullet"/>
      </w:pPr>
      <w:r>
        <w:t>Nombre:</w:t>
      </w:r>
    </w:p>
    <w:p>
      <w:pPr>
        <w:pStyle w:val="ListBullet"/>
      </w:pPr>
      <w:r>
        <w:t>Rol:</w:t>
      </w:r>
    </w:p>
    <w:p>
      <w:pPr>
        <w:pStyle w:val="ListBullet"/>
      </w:pPr>
      <w:r>
        <w:t>Propósito:</w:t>
      </w:r>
    </w:p>
    <w:p>
      <w:pPr>
        <w:pStyle w:val="ListBullet"/>
      </w:pPr>
      <w:r>
        <w:t>Usuario principal:</w:t>
      </w:r>
    </w:p>
    <w:p>
      <w:pPr>
        <w:pStyle w:val="ListBullet"/>
      </w:pPr>
      <w:r>
        <w:t>Canal principal:</w:t>
      </w:r>
    </w:p>
    <w:p>
      <w:pPr>
        <w:pStyle w:val="ListBullet"/>
      </w:pPr>
      <w:r>
        <w:t>Responsable humano:</w:t>
      </w:r>
    </w:p>
    <w:p>
      <w:pPr>
        <w:pStyle w:val="Heading2"/>
      </w:pPr>
      <w:r>
        <w:t>2. Resultado de negocio</w:t>
      </w:r>
    </w:p>
    <w:p>
      <w:pPr>
        <w:pStyle w:val="ListBullet"/>
      </w:pPr>
      <w:r>
        <w:t>Resultado esperado:</w:t>
      </w:r>
    </w:p>
    <w:p>
      <w:pPr>
        <w:pStyle w:val="ListBullet"/>
      </w:pPr>
      <w:r>
        <w:t>Indicador principal:</w:t>
      </w:r>
    </w:p>
    <w:p>
      <w:pPr>
        <w:pStyle w:val="ListBullet"/>
      </w:pPr>
      <w:r>
        <w:t>Indicadores secundarios:</w:t>
      </w:r>
    </w:p>
    <w:p>
      <w:pPr>
        <w:pStyle w:val="ListBullet"/>
      </w:pPr>
      <w:r>
        <w:t>Frecuencia de medición:</w:t>
      </w:r>
    </w:p>
    <w:p>
      <w:pPr>
        <w:pStyle w:val="Heading2"/>
      </w:pPr>
      <w:r>
        <w:t>3. Capacidades</w:t>
      </w:r>
    </w:p>
    <w:p>
      <w:r>
        <w:t>El agente puede:</w:t>
      </w:r>
    </w:p>
    <w:p>
      <w:r>
        <w:t>-</w:t>
      </w:r>
    </w:p>
    <w:p>
      <w:r>
        <w:t>-</w:t>
      </w:r>
    </w:p>
    <w:p>
      <w:r>
        <w:t>-</w:t>
      </w:r>
    </w:p>
    <w:p>
      <w:r>
        <w:t>El agente no puede:</w:t>
      </w:r>
    </w:p>
    <w:p>
      <w:r>
        <w:t>-</w:t>
      </w:r>
    </w:p>
    <w:p>
      <w:r>
        <w:t>-</w:t>
      </w:r>
    </w:p>
    <w:p>
      <w:r>
        <w:t>-</w:t>
      </w:r>
    </w:p>
    <w:p>
      <w:pPr>
        <w:pStyle w:val="Heading2"/>
      </w:pPr>
      <w:r>
        <w:t>4. Contexto necesario</w:t>
      </w:r>
    </w:p>
    <w:p>
      <w:pPr>
        <w:pStyle w:val="ListBullet"/>
      </w:pPr>
      <w:r>
        <w:t>Información de empresa:</w:t>
      </w:r>
    </w:p>
    <w:p>
      <w:pPr>
        <w:pStyle w:val="ListBullet"/>
      </w:pPr>
      <w:r>
        <w:t>Productos o servicios:</w:t>
      </w:r>
    </w:p>
    <w:p>
      <w:pPr>
        <w:pStyle w:val="ListBullet"/>
      </w:pPr>
      <w:r>
        <w:t>Políticas:</w:t>
      </w:r>
    </w:p>
    <w:p>
      <w:pPr>
        <w:pStyle w:val="ListBullet"/>
      </w:pPr>
      <w:r>
        <w:t>Preguntas frecuentes:</w:t>
      </w:r>
    </w:p>
    <w:p>
      <w:pPr>
        <w:pStyle w:val="ListBullet"/>
      </w:pPr>
      <w:r>
        <w:t>Casos especiales:</w:t>
      </w:r>
    </w:p>
    <w:p>
      <w:pPr>
        <w:pStyle w:val="ListBullet"/>
      </w:pPr>
      <w:r>
        <w:t>Ejemplos de buenas respuestas:</w:t>
      </w:r>
    </w:p>
    <w:p>
      <w:pPr>
        <w:pStyle w:val="ListBullet"/>
      </w:pPr>
      <w:r>
        <w:t>Ejemplos de malas respuestas:</w:t>
      </w:r>
    </w:p>
    <w:p>
      <w:pPr>
        <w:pStyle w:val="Heading2"/>
      </w:pPr>
      <w:r>
        <w:t>5. Tono y comportamiento</w:t>
      </w:r>
    </w:p>
    <w:p>
      <w:pPr>
        <w:pStyle w:val="ListBullet"/>
      </w:pPr>
      <w:r>
        <w:t>Tono:</w:t>
      </w:r>
    </w:p>
    <w:p>
      <w:pPr>
        <w:pStyle w:val="ListBullet"/>
      </w:pPr>
      <w:r>
        <w:t>Nivel de formalidad:</w:t>
      </w:r>
    </w:p>
    <w:p>
      <w:pPr>
        <w:pStyle w:val="ListBullet"/>
      </w:pPr>
      <w:r>
        <w:t>Nivel de iniciativa:</w:t>
      </w:r>
    </w:p>
    <w:p>
      <w:pPr>
        <w:pStyle w:val="ListBullet"/>
      </w:pPr>
      <w:r>
        <w:t>Qué debe preguntar antes de actuar:</w:t>
      </w:r>
    </w:p>
    <w:p>
      <w:pPr>
        <w:pStyle w:val="ListBullet"/>
      </w:pPr>
      <w:r>
        <w:t>Qué debe evitar:</w:t>
      </w:r>
    </w:p>
    <w:p>
      <w:pPr>
        <w:pStyle w:val="ListBullet"/>
      </w:pPr>
      <w:r>
        <w:t>Cómo debe reconocer incertidumbre:</w:t>
      </w:r>
    </w:p>
    <w:p>
      <w:pPr>
        <w:pStyle w:val="Heading2"/>
      </w:pPr>
      <w:r>
        <w:t>6.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Herramienta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Uso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Permisos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Riesgo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CRM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Consultar o registrar prospectos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Lectura/escritura limitada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Datos incorrectos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Calendario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Consultar disponibilidad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Lectura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Disponibilidad desactualizada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Base de conocimiento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Responder preguntas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Lectura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Información incompleta</w:t>
            </w:r>
          </w:p>
        </w:tc>
      </w:tr>
    </w:tbl>
    <w:p/>
    <w:p>
      <w:pPr>
        <w:pStyle w:val="Heading2"/>
      </w:pPr>
      <w:r>
        <w:t>7. Flujo básico</w:t>
      </w:r>
    </w:p>
    <w:p>
      <w:pPr>
        <w:pStyle w:val="ListNumber"/>
      </w:pPr>
      <w:r>
        <w:t>Recibe solicitud.</w:t>
      </w:r>
    </w:p>
    <w:p>
      <w:pPr>
        <w:pStyle w:val="ListNumber"/>
      </w:pPr>
      <w:r>
        <w:t>Identifica intención.</w:t>
      </w:r>
    </w:p>
    <w:p>
      <w:pPr>
        <w:pStyle w:val="ListNumber"/>
      </w:pPr>
      <w:r>
        <w:t>Consulta contexto disponible.</w:t>
      </w:r>
    </w:p>
    <w:p>
      <w:pPr>
        <w:pStyle w:val="ListNumber"/>
      </w:pPr>
      <w:r>
        <w:t>Decide si puede responder o debe preguntar.</w:t>
      </w:r>
    </w:p>
    <w:p>
      <w:pPr>
        <w:pStyle w:val="ListNumber"/>
      </w:pPr>
      <w:r>
        <w:t>Ejecuta acción permitida.</w:t>
      </w:r>
    </w:p>
    <w:p>
      <w:pPr>
        <w:pStyle w:val="ListNumber"/>
      </w:pPr>
      <w:r>
        <w:t>Registra evento.</w:t>
      </w:r>
    </w:p>
    <w:p>
      <w:pPr>
        <w:pStyle w:val="ListNumber"/>
      </w:pPr>
      <w:r>
        <w:t>Escala si encuentra excepción.</w:t>
      </w:r>
    </w:p>
    <w:p>
      <w:pPr>
        <w:pStyle w:val="Heading2"/>
      </w:pPr>
      <w:r>
        <w:t>8. Reglas de escalamiento</w:t>
      </w:r>
    </w:p>
    <w:p>
      <w:r>
        <w:t>Escalar a humano cuando:</w:t>
      </w:r>
    </w:p>
    <w:p>
      <w:pPr>
        <w:pStyle w:val="ListBullet"/>
      </w:pPr>
      <w:r>
        <w:t>Hay duda legal, médica, financiera o contractual.</w:t>
      </w:r>
    </w:p>
    <w:p>
      <w:pPr>
        <w:pStyle w:val="ListBullet"/>
      </w:pPr>
      <w:r>
        <w:t>El usuario está molesto.</w:t>
      </w:r>
    </w:p>
    <w:p>
      <w:pPr>
        <w:pStyle w:val="ListBullet"/>
      </w:pPr>
      <w:r>
        <w:t>El agente no tiene información suficiente.</w:t>
      </w:r>
    </w:p>
    <w:p>
      <w:pPr>
        <w:pStyle w:val="ListBullet"/>
      </w:pPr>
      <w:r>
        <w:t>La acción puede afectar dinero, reputación o datos sensibles.</w:t>
      </w:r>
    </w:p>
    <w:p>
      <w:pPr>
        <w:pStyle w:val="ListBullet"/>
      </w:pPr>
      <w:r>
        <w:t>El usuario solicita una persona.</w:t>
      </w:r>
    </w:p>
    <w:p>
      <w:pPr>
        <w:pStyle w:val="Heading2"/>
      </w:pPr>
      <w:r>
        <w:t>9. Criterios de aceptación</w:t>
      </w:r>
    </w:p>
    <w:p>
      <w:r>
        <w:t>El agente se considera aprobado si:</w:t>
      </w:r>
    </w:p>
    <w:p>
      <w:pPr>
        <w:pStyle w:val="ListBullet"/>
      </w:pPr>
      <w:r>
        <w:t>Resuelve al menos el porcentaje definido de casos objetivo.</w:t>
      </w:r>
    </w:p>
    <w:p>
      <w:pPr>
        <w:pStyle w:val="ListBullet"/>
      </w:pPr>
      <w:r>
        <w:t>No inventa información crítica.</w:t>
      </w:r>
    </w:p>
    <w:p>
      <w:pPr>
        <w:pStyle w:val="ListBullet"/>
      </w:pPr>
      <w:r>
        <w:t>Escala correctamente los casos sensibles.</w:t>
      </w:r>
    </w:p>
    <w:p>
      <w:pPr>
        <w:pStyle w:val="ListBullet"/>
      </w:pPr>
      <w:r>
        <w:t>Usa el tono acordado.</w:t>
      </w:r>
    </w:p>
    <w:p>
      <w:pPr>
        <w:pStyle w:val="ListBullet"/>
      </w:pPr>
      <w:r>
        <w:t>Registra las acciones importantes.</w:t>
      </w:r>
    </w:p>
    <w:p>
      <w:pPr>
        <w:pStyle w:val="ListBullet"/>
      </w:pPr>
      <w:r>
        <w:t>Funciona en el canal previsto.</w:t>
      </w:r>
    </w:p>
    <w:p>
      <w:pPr>
        <w:pStyle w:val="Heading2"/>
      </w:pPr>
      <w:r>
        <w:t>10. Casos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Caso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Caso normal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Caso incompleto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Caso sensible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Caso fuera de alcance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A2D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