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F58955" w14:textId="76AB8F50" w:rsidR="00B34969" w:rsidRDefault="003406C7" w:rsidP="00B43840">
      <w:pPr>
        <w:jc w:val="center"/>
        <w:rPr>
          <w:b/>
          <w:bCs/>
          <w:sz w:val="30"/>
          <w:szCs w:val="36"/>
        </w:rPr>
      </w:pPr>
      <w:r>
        <w:rPr>
          <w:b/>
          <w:bCs/>
          <w:sz w:val="30"/>
          <w:szCs w:val="36"/>
        </w:rPr>
        <w:t>TIPOS DE PAGO DE NOMINA.</w:t>
      </w:r>
    </w:p>
    <w:p w14:paraId="73047AC1" w14:textId="59C62135" w:rsidR="00B34969" w:rsidRDefault="00B34969" w:rsidP="00B34969">
      <w:pPr>
        <w:rPr>
          <w:sz w:val="30"/>
          <w:szCs w:val="36"/>
        </w:rPr>
      </w:pPr>
      <w:r w:rsidRPr="00B34969">
        <w:rPr>
          <w:sz w:val="30"/>
          <w:szCs w:val="36"/>
        </w:rPr>
        <w:t xml:space="preserve">Contamos con </w:t>
      </w:r>
      <w:r w:rsidR="003406C7">
        <w:rPr>
          <w:sz w:val="30"/>
          <w:szCs w:val="36"/>
        </w:rPr>
        <w:t>varios</w:t>
      </w:r>
      <w:r w:rsidRPr="00B34969">
        <w:rPr>
          <w:sz w:val="30"/>
          <w:szCs w:val="36"/>
        </w:rPr>
        <w:t xml:space="preserve"> tipos de </w:t>
      </w:r>
      <w:r w:rsidR="003406C7">
        <w:rPr>
          <w:sz w:val="30"/>
          <w:szCs w:val="36"/>
        </w:rPr>
        <w:t xml:space="preserve">pagos de </w:t>
      </w:r>
      <w:r w:rsidR="002958AC">
        <w:rPr>
          <w:sz w:val="30"/>
          <w:szCs w:val="36"/>
        </w:rPr>
        <w:t>nómina</w:t>
      </w:r>
      <w:r w:rsidRPr="00B34969">
        <w:rPr>
          <w:sz w:val="30"/>
          <w:szCs w:val="36"/>
        </w:rPr>
        <w:t xml:space="preserve"> a los que se les paga por diferentes conceptos su nómina</w:t>
      </w:r>
      <w:r w:rsidR="002958AC">
        <w:rPr>
          <w:sz w:val="30"/>
          <w:szCs w:val="36"/>
        </w:rPr>
        <w:t>, por ejemplo:</w:t>
      </w:r>
    </w:p>
    <w:p w14:paraId="2AD43516" w14:textId="006671FF" w:rsidR="00B34969" w:rsidRDefault="00B34969" w:rsidP="00B34969">
      <w:pPr>
        <w:rPr>
          <w:sz w:val="30"/>
          <w:szCs w:val="36"/>
        </w:rPr>
      </w:pPr>
      <w:r>
        <w:rPr>
          <w:sz w:val="30"/>
          <w:szCs w:val="36"/>
        </w:rPr>
        <w:t>1.- Empleados asegurados que se les paga su nómina de manera quincenal.</w:t>
      </w:r>
    </w:p>
    <w:p w14:paraId="752FE19B" w14:textId="1B3CBBE0" w:rsidR="003406C7" w:rsidRDefault="003406C7" w:rsidP="00B34969">
      <w:pPr>
        <w:rPr>
          <w:sz w:val="30"/>
          <w:szCs w:val="36"/>
        </w:rPr>
      </w:pPr>
      <w:r>
        <w:rPr>
          <w:sz w:val="30"/>
          <w:szCs w:val="36"/>
        </w:rPr>
        <w:t>2.- Hay empleados con salario mínimo que se les hace ajustes a su sueldo en los premios por asistencia y por puntualidad ya que su sueldo esta topado.</w:t>
      </w:r>
    </w:p>
    <w:p w14:paraId="1BDD5255" w14:textId="5DF86EA6" w:rsidR="00B34969" w:rsidRDefault="00E15261" w:rsidP="00B34969">
      <w:pPr>
        <w:rPr>
          <w:sz w:val="30"/>
          <w:szCs w:val="36"/>
        </w:rPr>
      </w:pPr>
      <w:r>
        <w:rPr>
          <w:sz w:val="30"/>
          <w:szCs w:val="36"/>
        </w:rPr>
        <w:t>2.- Empleados que se les paga su nomina de manera mensual los días 17 de cada mes.</w:t>
      </w:r>
    </w:p>
    <w:p w14:paraId="1EB9BC49" w14:textId="4F36B069" w:rsidR="00E15261" w:rsidRDefault="00E15261" w:rsidP="00B34969">
      <w:pPr>
        <w:rPr>
          <w:sz w:val="30"/>
          <w:szCs w:val="36"/>
        </w:rPr>
      </w:pPr>
      <w:r>
        <w:rPr>
          <w:sz w:val="30"/>
          <w:szCs w:val="36"/>
        </w:rPr>
        <w:t>3.- Empleados facturan su nomina 1 vez al mes los días 15 de cada mes.</w:t>
      </w:r>
    </w:p>
    <w:p w14:paraId="001A9E31" w14:textId="1B6181A9" w:rsidR="00E15261" w:rsidRDefault="00E15261" w:rsidP="00B34969">
      <w:pPr>
        <w:rPr>
          <w:sz w:val="30"/>
          <w:szCs w:val="36"/>
        </w:rPr>
      </w:pPr>
      <w:r>
        <w:rPr>
          <w:sz w:val="30"/>
          <w:szCs w:val="36"/>
        </w:rPr>
        <w:t>4.- Empleados que perciben sueldo de nómina empleados asegurados, además le pagan una parte de su sueldo con gasolina.</w:t>
      </w:r>
    </w:p>
    <w:p w14:paraId="3D5C5850" w14:textId="634F270A" w:rsidR="003406C7" w:rsidRDefault="00E15261" w:rsidP="003406C7">
      <w:pPr>
        <w:rPr>
          <w:sz w:val="30"/>
          <w:szCs w:val="36"/>
        </w:rPr>
      </w:pPr>
      <w:r>
        <w:rPr>
          <w:sz w:val="30"/>
          <w:szCs w:val="36"/>
        </w:rPr>
        <w:t xml:space="preserve">5.- </w:t>
      </w:r>
      <w:r w:rsidR="003406C7">
        <w:rPr>
          <w:sz w:val="30"/>
          <w:szCs w:val="36"/>
        </w:rPr>
        <w:t xml:space="preserve">Empleados que perciben sueldo de nómina empleados asegurados, además le pagan una parte de su sueldo </w:t>
      </w:r>
      <w:r w:rsidR="003406C7">
        <w:rPr>
          <w:sz w:val="30"/>
          <w:szCs w:val="36"/>
        </w:rPr>
        <w:t>en efectivo</w:t>
      </w:r>
      <w:r w:rsidR="003406C7">
        <w:rPr>
          <w:sz w:val="30"/>
          <w:szCs w:val="36"/>
        </w:rPr>
        <w:t>.</w:t>
      </w:r>
    </w:p>
    <w:p w14:paraId="6E998811" w14:textId="328A8492" w:rsidR="003406C7" w:rsidRDefault="003406C7" w:rsidP="003406C7">
      <w:pPr>
        <w:rPr>
          <w:sz w:val="30"/>
          <w:szCs w:val="36"/>
        </w:rPr>
      </w:pPr>
      <w:r>
        <w:rPr>
          <w:sz w:val="30"/>
          <w:szCs w:val="36"/>
        </w:rPr>
        <w:t>6.-Empleados asimilados a salarios los cuales no cuentan con seguro social ya que se equiparán a honorarios, los cuales también tiene socios por lo cual su nomina se reparte en 1 o más socios.</w:t>
      </w:r>
    </w:p>
    <w:p w14:paraId="070CB600" w14:textId="7EBA1147" w:rsidR="003406C7" w:rsidRDefault="003406C7" w:rsidP="003406C7">
      <w:pPr>
        <w:rPr>
          <w:sz w:val="30"/>
          <w:szCs w:val="36"/>
        </w:rPr>
      </w:pPr>
      <w:r>
        <w:rPr>
          <w:sz w:val="30"/>
          <w:szCs w:val="36"/>
        </w:rPr>
        <w:t>7.- También hay empleados que tiene de todo un poco, una parte se les paga como empleados asegurados, otra como asimilados a salarios estos pueden tener también socios, otra parte en efectivo y además de un pago con factura de comisiones.</w:t>
      </w:r>
    </w:p>
    <w:p w14:paraId="1AE854CC" w14:textId="77777777" w:rsidR="003406C7" w:rsidRPr="003406C7" w:rsidRDefault="003406C7" w:rsidP="003406C7">
      <w:pPr>
        <w:jc w:val="center"/>
        <w:rPr>
          <w:b/>
          <w:bCs/>
          <w:sz w:val="28"/>
          <w:szCs w:val="28"/>
        </w:rPr>
      </w:pPr>
      <w:r w:rsidRPr="003406C7">
        <w:rPr>
          <w:b/>
          <w:bCs/>
          <w:sz w:val="28"/>
          <w:szCs w:val="28"/>
        </w:rPr>
        <w:t>CALCULO DE LA PRENOMINA:</w:t>
      </w:r>
    </w:p>
    <w:p w14:paraId="38B9EF53" w14:textId="5F8397A5" w:rsidR="00A5703C" w:rsidRPr="003406C7" w:rsidRDefault="00A5703C">
      <w:pPr>
        <w:rPr>
          <w:sz w:val="28"/>
          <w:szCs w:val="28"/>
        </w:rPr>
      </w:pPr>
      <w:r w:rsidRPr="003406C7">
        <w:rPr>
          <w:b/>
          <w:bCs/>
          <w:sz w:val="28"/>
          <w:szCs w:val="28"/>
        </w:rPr>
        <w:t xml:space="preserve">Sueldo </w:t>
      </w:r>
      <w:r w:rsidR="00C33B4C" w:rsidRPr="003406C7">
        <w:rPr>
          <w:b/>
          <w:bCs/>
          <w:sz w:val="28"/>
          <w:szCs w:val="28"/>
        </w:rPr>
        <w:t>Diario:</w:t>
      </w:r>
      <w:r w:rsidR="00C33B4C" w:rsidRPr="003406C7">
        <w:rPr>
          <w:sz w:val="28"/>
          <w:szCs w:val="28"/>
        </w:rPr>
        <w:t xml:space="preserve"> </w:t>
      </w:r>
      <w:r w:rsidR="00B73932" w:rsidRPr="003406C7">
        <w:rPr>
          <w:sz w:val="28"/>
          <w:szCs w:val="28"/>
        </w:rPr>
        <w:t>Es la</w:t>
      </w:r>
      <w:r w:rsidR="00B73932" w:rsidRPr="003406C7">
        <w:rPr>
          <w:rFonts w:cs="Arial"/>
          <w:sz w:val="28"/>
          <w:szCs w:val="28"/>
          <w:shd w:val="clear" w:color="auto" w:fill="FFFFFF"/>
        </w:rPr>
        <w:t> cantidad de dinero que un empleado gana en un día</w:t>
      </w:r>
      <w:r w:rsidR="00231AB4" w:rsidRPr="003406C7">
        <w:rPr>
          <w:rFonts w:cs="Arial"/>
          <w:sz w:val="28"/>
          <w:szCs w:val="28"/>
          <w:shd w:val="clear" w:color="auto" w:fill="FFFFFF"/>
        </w:rPr>
        <w:t>.</w:t>
      </w:r>
    </w:p>
    <w:p w14:paraId="68C176D9" w14:textId="1DCCC316" w:rsidR="00C33B4C" w:rsidRPr="003406C7" w:rsidRDefault="00C33B4C">
      <w:pPr>
        <w:rPr>
          <w:sz w:val="28"/>
          <w:szCs w:val="28"/>
          <w:shd w:val="clear" w:color="auto" w:fill="FFFFFF"/>
        </w:rPr>
      </w:pPr>
      <w:r w:rsidRPr="003406C7">
        <w:rPr>
          <w:b/>
          <w:bCs/>
          <w:sz w:val="28"/>
          <w:szCs w:val="28"/>
        </w:rPr>
        <w:t>Factor de integración IMSS:</w:t>
      </w:r>
      <w:r w:rsidR="00B73932" w:rsidRPr="003406C7">
        <w:rPr>
          <w:sz w:val="28"/>
          <w:szCs w:val="28"/>
        </w:rPr>
        <w:t xml:space="preserve"> </w:t>
      </w:r>
      <w:r w:rsidR="00B73932" w:rsidRPr="003406C7">
        <w:rPr>
          <w:color w:val="333333"/>
          <w:sz w:val="28"/>
          <w:szCs w:val="28"/>
          <w:shd w:val="clear" w:color="auto" w:fill="FFFFFF"/>
        </w:rPr>
        <w:t>es un coeficiente que permite incorporar al salario diario las prestaciones mínimas de ley, con el objetivo de determinar el</w:t>
      </w:r>
      <w:hyperlink r:id="rId5" w:history="1">
        <w:r w:rsidR="00B73932" w:rsidRPr="003406C7">
          <w:rPr>
            <w:rStyle w:val="Hipervnculo"/>
            <w:color w:val="auto"/>
            <w:sz w:val="28"/>
            <w:szCs w:val="28"/>
            <w:bdr w:val="none" w:sz="0" w:space="0" w:color="auto" w:frame="1"/>
            <w:shd w:val="clear" w:color="auto" w:fill="FFFFFF"/>
          </w:rPr>
          <w:t> Salario Diario Integrado (SDI)</w:t>
        </w:r>
      </w:hyperlink>
      <w:r w:rsidR="00B73932" w:rsidRPr="003406C7">
        <w:rPr>
          <w:sz w:val="28"/>
          <w:szCs w:val="28"/>
          <w:shd w:val="clear" w:color="auto" w:fill="FFFFFF"/>
        </w:rPr>
        <w:t> y el salario base de </w:t>
      </w:r>
      <w:r w:rsidR="00B73932" w:rsidRPr="003406C7">
        <w:rPr>
          <w:sz w:val="28"/>
          <w:szCs w:val="28"/>
          <w:bdr w:val="none" w:sz="0" w:space="0" w:color="auto" w:frame="1"/>
          <w:shd w:val="clear" w:color="auto" w:fill="FFFFFF"/>
        </w:rPr>
        <w:t>cotización</w:t>
      </w:r>
      <w:r w:rsidR="00B73932" w:rsidRPr="003406C7">
        <w:rPr>
          <w:sz w:val="28"/>
          <w:szCs w:val="28"/>
          <w:shd w:val="clear" w:color="auto" w:fill="FFFFFF"/>
        </w:rPr>
        <w:t>.</w:t>
      </w:r>
    </w:p>
    <w:p w14:paraId="413EF3DF" w14:textId="77777777" w:rsidR="00B73932" w:rsidRPr="003406C7" w:rsidRDefault="00B73932" w:rsidP="00B73932">
      <w:pPr>
        <w:shd w:val="clear" w:color="auto" w:fill="FFFFFF"/>
        <w:spacing w:after="0" w:line="240" w:lineRule="auto"/>
        <w:textAlignment w:val="baseline"/>
        <w:rPr>
          <w:rFonts w:eastAsia="Times New Roman" w:cs="Times New Roman"/>
          <w:color w:val="333333"/>
          <w:kern w:val="0"/>
          <w:sz w:val="28"/>
          <w:szCs w:val="28"/>
          <w:lang w:eastAsia="es-MX"/>
          <w14:ligatures w14:val="none"/>
        </w:rPr>
      </w:pPr>
      <w:r w:rsidRPr="003406C7">
        <w:rPr>
          <w:rFonts w:eastAsia="Times New Roman" w:cs="Times New Roman"/>
          <w:color w:val="333333"/>
          <w:kern w:val="0"/>
          <w:sz w:val="28"/>
          <w:szCs w:val="28"/>
          <w:lang w:eastAsia="es-MX"/>
          <w14:ligatures w14:val="none"/>
        </w:rPr>
        <w:lastRenderedPageBreak/>
        <w:t>Este factor actúa como un multiplicador que permite integrar al salario base conceptos que no se perciben diariamente, pero que sí forman parte de la remuneración total del </w:t>
      </w:r>
      <w:r w:rsidRPr="003406C7">
        <w:rPr>
          <w:rFonts w:eastAsia="Times New Roman" w:cs="Times New Roman"/>
          <w:color w:val="333333"/>
          <w:kern w:val="0"/>
          <w:sz w:val="28"/>
          <w:szCs w:val="28"/>
          <w:bdr w:val="none" w:sz="0" w:space="0" w:color="auto" w:frame="1"/>
          <w:lang w:eastAsia="es-MX"/>
          <w14:ligatures w14:val="none"/>
        </w:rPr>
        <w:t>trabajador</w:t>
      </w:r>
      <w:r w:rsidRPr="003406C7">
        <w:rPr>
          <w:rFonts w:eastAsia="Times New Roman" w:cs="Times New Roman"/>
          <w:color w:val="333333"/>
          <w:kern w:val="0"/>
          <w:sz w:val="28"/>
          <w:szCs w:val="28"/>
          <w:lang w:eastAsia="es-MX"/>
          <w14:ligatures w14:val="none"/>
        </w:rPr>
        <w:t>. Es decir, convierte beneficios anuales en un equivalente diario para efectos de </w:t>
      </w:r>
      <w:r w:rsidRPr="003406C7">
        <w:rPr>
          <w:rFonts w:eastAsia="Times New Roman" w:cs="Times New Roman"/>
          <w:color w:val="333333"/>
          <w:kern w:val="0"/>
          <w:sz w:val="28"/>
          <w:szCs w:val="28"/>
          <w:bdr w:val="none" w:sz="0" w:space="0" w:color="auto" w:frame="1"/>
          <w:lang w:eastAsia="es-MX"/>
          <w14:ligatures w14:val="none"/>
        </w:rPr>
        <w:t>cotización</w:t>
      </w:r>
      <w:r w:rsidRPr="003406C7">
        <w:rPr>
          <w:rFonts w:eastAsia="Times New Roman" w:cs="Times New Roman"/>
          <w:color w:val="333333"/>
          <w:kern w:val="0"/>
          <w:sz w:val="28"/>
          <w:szCs w:val="28"/>
          <w:lang w:eastAsia="es-MX"/>
          <w14:ligatures w14:val="none"/>
        </w:rPr>
        <w:t>.</w:t>
      </w:r>
    </w:p>
    <w:p w14:paraId="271E8EA0" w14:textId="77777777" w:rsidR="00B73932" w:rsidRPr="003406C7" w:rsidRDefault="00B73932" w:rsidP="00B73932">
      <w:pPr>
        <w:shd w:val="clear" w:color="auto" w:fill="FFFFFF"/>
        <w:spacing w:after="300" w:line="240" w:lineRule="auto"/>
        <w:textAlignment w:val="baseline"/>
        <w:rPr>
          <w:rFonts w:eastAsia="Times New Roman" w:cs="Times New Roman"/>
          <w:color w:val="333333"/>
          <w:kern w:val="0"/>
          <w:sz w:val="28"/>
          <w:szCs w:val="28"/>
          <w:lang w:eastAsia="es-MX"/>
          <w14:ligatures w14:val="none"/>
        </w:rPr>
      </w:pPr>
      <w:r w:rsidRPr="003406C7">
        <w:rPr>
          <w:rFonts w:eastAsia="Times New Roman" w:cs="Times New Roman"/>
          <w:color w:val="333333"/>
          <w:kern w:val="0"/>
          <w:sz w:val="28"/>
          <w:szCs w:val="28"/>
          <w:lang w:eastAsia="es-MX"/>
          <w14:ligatures w14:val="none"/>
        </w:rPr>
        <w:t>Entre los principales conceptos que se integran están:</w:t>
      </w:r>
    </w:p>
    <w:p w14:paraId="5A525715" w14:textId="77777777" w:rsidR="00B73932" w:rsidRPr="003406C7" w:rsidRDefault="00B73932" w:rsidP="00B73932">
      <w:pPr>
        <w:numPr>
          <w:ilvl w:val="0"/>
          <w:numId w:val="1"/>
        </w:numPr>
        <w:shd w:val="clear" w:color="auto" w:fill="FFFFFF"/>
        <w:spacing w:after="120" w:line="240" w:lineRule="auto"/>
        <w:textAlignment w:val="baseline"/>
        <w:rPr>
          <w:rFonts w:eastAsia="Times New Roman" w:cs="Times New Roman"/>
          <w:color w:val="333333"/>
          <w:kern w:val="0"/>
          <w:sz w:val="28"/>
          <w:szCs w:val="28"/>
          <w:lang w:eastAsia="es-MX"/>
          <w14:ligatures w14:val="none"/>
        </w:rPr>
      </w:pPr>
      <w:r w:rsidRPr="003406C7">
        <w:rPr>
          <w:rFonts w:eastAsia="Times New Roman" w:cs="Times New Roman"/>
          <w:color w:val="333333"/>
          <w:kern w:val="0"/>
          <w:sz w:val="28"/>
          <w:szCs w:val="28"/>
          <w:lang w:eastAsia="es-MX"/>
          <w14:ligatures w14:val="none"/>
        </w:rPr>
        <w:t>Aguinaldo</w:t>
      </w:r>
    </w:p>
    <w:p w14:paraId="23E39AFF" w14:textId="77777777" w:rsidR="00B73932" w:rsidRPr="003406C7" w:rsidRDefault="00B73932" w:rsidP="00B73932">
      <w:pPr>
        <w:numPr>
          <w:ilvl w:val="0"/>
          <w:numId w:val="1"/>
        </w:numPr>
        <w:shd w:val="clear" w:color="auto" w:fill="FFFFFF"/>
        <w:spacing w:after="120" w:line="240" w:lineRule="auto"/>
        <w:textAlignment w:val="baseline"/>
        <w:rPr>
          <w:rFonts w:eastAsia="Times New Roman" w:cs="Times New Roman"/>
          <w:color w:val="333333"/>
          <w:kern w:val="0"/>
          <w:sz w:val="28"/>
          <w:szCs w:val="28"/>
          <w:lang w:eastAsia="es-MX"/>
          <w14:ligatures w14:val="none"/>
        </w:rPr>
      </w:pPr>
      <w:r w:rsidRPr="003406C7">
        <w:rPr>
          <w:rFonts w:eastAsia="Times New Roman" w:cs="Times New Roman"/>
          <w:color w:val="333333"/>
          <w:kern w:val="0"/>
          <w:sz w:val="28"/>
          <w:szCs w:val="28"/>
          <w:lang w:eastAsia="es-MX"/>
          <w14:ligatures w14:val="none"/>
        </w:rPr>
        <w:t>Días de vacaciones</w:t>
      </w:r>
    </w:p>
    <w:p w14:paraId="6DBDDE5C" w14:textId="77777777" w:rsidR="00B73932" w:rsidRPr="003406C7" w:rsidRDefault="00B73932" w:rsidP="00B73932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Times New Roman"/>
          <w:color w:val="333333"/>
          <w:kern w:val="0"/>
          <w:sz w:val="28"/>
          <w:szCs w:val="28"/>
          <w:lang w:eastAsia="es-MX"/>
          <w14:ligatures w14:val="none"/>
        </w:rPr>
      </w:pPr>
      <w:r w:rsidRPr="003406C7">
        <w:rPr>
          <w:rFonts w:eastAsia="Times New Roman" w:cs="Times New Roman"/>
          <w:color w:val="333333"/>
          <w:kern w:val="0"/>
          <w:sz w:val="28"/>
          <w:szCs w:val="28"/>
          <w:bdr w:val="none" w:sz="0" w:space="0" w:color="auto" w:frame="1"/>
          <w:lang w:eastAsia="es-MX"/>
          <w14:ligatures w14:val="none"/>
        </w:rPr>
        <w:t>Prima vacacional</w:t>
      </w:r>
    </w:p>
    <w:p w14:paraId="28085254" w14:textId="77777777" w:rsidR="00B73932" w:rsidRPr="003406C7" w:rsidRDefault="00B73932" w:rsidP="00B73932">
      <w:pPr>
        <w:shd w:val="clear" w:color="auto" w:fill="FFFFFF"/>
        <w:spacing w:after="0" w:line="240" w:lineRule="auto"/>
        <w:textAlignment w:val="baseline"/>
        <w:rPr>
          <w:rFonts w:eastAsia="Times New Roman" w:cs="Times New Roman"/>
          <w:color w:val="333333"/>
          <w:kern w:val="0"/>
          <w:sz w:val="28"/>
          <w:szCs w:val="28"/>
          <w:lang w:eastAsia="es-MX"/>
          <w14:ligatures w14:val="none"/>
        </w:rPr>
      </w:pPr>
      <w:r w:rsidRPr="003406C7">
        <w:rPr>
          <w:rFonts w:eastAsia="Times New Roman" w:cs="Times New Roman"/>
          <w:color w:val="333333"/>
          <w:kern w:val="0"/>
          <w:sz w:val="28"/>
          <w:szCs w:val="28"/>
          <w:lang w:eastAsia="es-MX"/>
          <w14:ligatures w14:val="none"/>
        </w:rPr>
        <w:t>Gracias a esta integración, el SDI refleja de forma más precisa el ingreso real del </w:t>
      </w:r>
      <w:r w:rsidRPr="003406C7">
        <w:rPr>
          <w:rFonts w:eastAsia="Times New Roman" w:cs="Times New Roman"/>
          <w:color w:val="333333"/>
          <w:kern w:val="0"/>
          <w:sz w:val="28"/>
          <w:szCs w:val="28"/>
          <w:bdr w:val="none" w:sz="0" w:space="0" w:color="auto" w:frame="1"/>
          <w:lang w:eastAsia="es-MX"/>
          <w14:ligatures w14:val="none"/>
        </w:rPr>
        <w:t>trabajador</w:t>
      </w:r>
      <w:r w:rsidRPr="003406C7">
        <w:rPr>
          <w:rFonts w:eastAsia="Times New Roman" w:cs="Times New Roman"/>
          <w:color w:val="333333"/>
          <w:kern w:val="0"/>
          <w:sz w:val="28"/>
          <w:szCs w:val="28"/>
          <w:lang w:eastAsia="es-MX"/>
          <w14:ligatures w14:val="none"/>
        </w:rPr>
        <w:t> ante el Instituto Mexicano del Seguro Social, lo que permite determinar correctamente su salario base de </w:t>
      </w:r>
      <w:r w:rsidRPr="003406C7">
        <w:rPr>
          <w:rFonts w:eastAsia="Times New Roman" w:cs="Times New Roman"/>
          <w:color w:val="333333"/>
          <w:kern w:val="0"/>
          <w:sz w:val="28"/>
          <w:szCs w:val="28"/>
          <w:bdr w:val="none" w:sz="0" w:space="0" w:color="auto" w:frame="1"/>
          <w:lang w:eastAsia="es-MX"/>
          <w14:ligatures w14:val="none"/>
        </w:rPr>
        <w:t>cotización</w:t>
      </w:r>
      <w:r w:rsidRPr="003406C7">
        <w:rPr>
          <w:rFonts w:eastAsia="Times New Roman" w:cs="Times New Roman"/>
          <w:color w:val="333333"/>
          <w:kern w:val="0"/>
          <w:sz w:val="28"/>
          <w:szCs w:val="28"/>
          <w:lang w:eastAsia="es-MX"/>
          <w14:ligatures w14:val="none"/>
        </w:rPr>
        <w:t> (SBC).</w:t>
      </w:r>
    </w:p>
    <w:p w14:paraId="3ED03FB7" w14:textId="77777777" w:rsidR="00B73932" w:rsidRPr="003406C7" w:rsidRDefault="00B73932">
      <w:pPr>
        <w:rPr>
          <w:sz w:val="28"/>
          <w:szCs w:val="28"/>
        </w:rPr>
      </w:pPr>
    </w:p>
    <w:p w14:paraId="4D67F84D" w14:textId="7B5ED2B1" w:rsidR="00C33B4C" w:rsidRPr="003406C7" w:rsidRDefault="00C33B4C">
      <w:pPr>
        <w:rPr>
          <w:color w:val="333333"/>
          <w:sz w:val="28"/>
          <w:szCs w:val="28"/>
          <w:shd w:val="clear" w:color="auto" w:fill="FFFFFF"/>
        </w:rPr>
      </w:pPr>
      <w:r w:rsidRPr="003406C7">
        <w:rPr>
          <w:b/>
          <w:bCs/>
          <w:sz w:val="28"/>
          <w:szCs w:val="28"/>
        </w:rPr>
        <w:t>Salario Diario Integrado:</w:t>
      </w:r>
      <w:r w:rsidR="00B73932" w:rsidRPr="003406C7">
        <w:rPr>
          <w:sz w:val="28"/>
          <w:szCs w:val="28"/>
        </w:rPr>
        <w:t xml:space="preserve"> </w:t>
      </w:r>
      <w:r w:rsidR="00B73932" w:rsidRPr="003406C7">
        <w:rPr>
          <w:color w:val="333333"/>
          <w:sz w:val="28"/>
          <w:szCs w:val="28"/>
          <w:shd w:val="clear" w:color="auto" w:fill="FFFFFF"/>
        </w:rPr>
        <w:t>Es el salario base de </w:t>
      </w:r>
      <w:r w:rsidR="00B73932" w:rsidRPr="003406C7">
        <w:rPr>
          <w:color w:val="333333"/>
          <w:sz w:val="28"/>
          <w:szCs w:val="28"/>
          <w:bdr w:val="none" w:sz="0" w:space="0" w:color="auto" w:frame="1"/>
          <w:shd w:val="clear" w:color="auto" w:fill="FFFFFF"/>
        </w:rPr>
        <w:t>cotización</w:t>
      </w:r>
      <w:r w:rsidR="00B73932" w:rsidRPr="003406C7">
        <w:rPr>
          <w:color w:val="333333"/>
          <w:sz w:val="28"/>
          <w:szCs w:val="28"/>
          <w:shd w:val="clear" w:color="auto" w:fill="FFFFFF"/>
        </w:rPr>
        <w:t> (SBC) es el monto que el </w:t>
      </w:r>
      <w:r w:rsidR="00B73932" w:rsidRPr="003406C7">
        <w:rPr>
          <w:color w:val="333333"/>
          <w:sz w:val="28"/>
          <w:szCs w:val="28"/>
          <w:bdr w:val="none" w:sz="0" w:space="0" w:color="auto" w:frame="1"/>
          <w:shd w:val="clear" w:color="auto" w:fill="FFFFFF"/>
        </w:rPr>
        <w:t>patrón</w:t>
      </w:r>
      <w:r w:rsidR="00B73932" w:rsidRPr="003406C7">
        <w:rPr>
          <w:color w:val="333333"/>
          <w:sz w:val="28"/>
          <w:szCs w:val="28"/>
          <w:shd w:val="clear" w:color="auto" w:fill="FFFFFF"/>
        </w:rPr>
        <w:t> reporta ante el IMSS para calcular las cuotas obrero-patronales.</w:t>
      </w:r>
    </w:p>
    <w:p w14:paraId="38BD193C" w14:textId="77777777" w:rsidR="00B43840" w:rsidRPr="003406C7" w:rsidRDefault="00B43840" w:rsidP="00B43840">
      <w:pPr>
        <w:shd w:val="clear" w:color="auto" w:fill="FFFFFF"/>
        <w:spacing w:after="0" w:line="240" w:lineRule="auto"/>
        <w:textAlignment w:val="baseline"/>
        <w:rPr>
          <w:rFonts w:eastAsia="Times New Roman" w:cs="Times New Roman"/>
          <w:color w:val="333333"/>
          <w:kern w:val="0"/>
          <w:sz w:val="28"/>
          <w:szCs w:val="28"/>
          <w:lang w:eastAsia="es-MX"/>
          <w14:ligatures w14:val="none"/>
        </w:rPr>
      </w:pPr>
      <w:r w:rsidRPr="003406C7">
        <w:rPr>
          <w:rFonts w:eastAsia="Times New Roman" w:cs="Times New Roman"/>
          <w:color w:val="333333"/>
          <w:kern w:val="0"/>
          <w:sz w:val="28"/>
          <w:szCs w:val="28"/>
          <w:lang w:eastAsia="es-MX"/>
          <w14:ligatures w14:val="none"/>
        </w:rPr>
        <w:t>FI = 1 + (Aguinaldo / 365) + [(Vacaciones × </w:t>
      </w:r>
      <w:r w:rsidRPr="003406C7">
        <w:rPr>
          <w:rFonts w:eastAsia="Times New Roman" w:cs="Times New Roman"/>
          <w:color w:val="333333"/>
          <w:kern w:val="0"/>
          <w:sz w:val="28"/>
          <w:szCs w:val="28"/>
          <w:bdr w:val="none" w:sz="0" w:space="0" w:color="auto" w:frame="1"/>
          <w:lang w:eastAsia="es-MX"/>
          <w14:ligatures w14:val="none"/>
        </w:rPr>
        <w:t>Prima vacacional</w:t>
      </w:r>
      <w:r w:rsidRPr="003406C7">
        <w:rPr>
          <w:rFonts w:eastAsia="Times New Roman" w:cs="Times New Roman"/>
          <w:color w:val="333333"/>
          <w:kern w:val="0"/>
          <w:sz w:val="28"/>
          <w:szCs w:val="28"/>
          <w:lang w:eastAsia="es-MX"/>
          <w14:ligatures w14:val="none"/>
        </w:rPr>
        <w:t>) / 365]</w:t>
      </w:r>
    </w:p>
    <w:p w14:paraId="497DEF7C" w14:textId="77777777" w:rsidR="00B43840" w:rsidRPr="003406C7" w:rsidRDefault="00B43840" w:rsidP="00B43840">
      <w:pPr>
        <w:shd w:val="clear" w:color="auto" w:fill="FFFFFF"/>
        <w:spacing w:after="300" w:line="240" w:lineRule="auto"/>
        <w:textAlignment w:val="baseline"/>
        <w:rPr>
          <w:rFonts w:eastAsia="Times New Roman" w:cs="Times New Roman"/>
          <w:color w:val="333333"/>
          <w:kern w:val="0"/>
          <w:sz w:val="28"/>
          <w:szCs w:val="28"/>
          <w:lang w:eastAsia="es-MX"/>
          <w14:ligatures w14:val="none"/>
        </w:rPr>
      </w:pPr>
      <w:r w:rsidRPr="003406C7">
        <w:rPr>
          <w:rFonts w:eastAsia="Times New Roman" w:cs="Times New Roman"/>
          <w:color w:val="333333"/>
          <w:kern w:val="0"/>
          <w:sz w:val="28"/>
          <w:szCs w:val="28"/>
          <w:lang w:eastAsia="es-MX"/>
          <w14:ligatures w14:val="none"/>
        </w:rPr>
        <w:t>Ejemplo práctico:</w:t>
      </w:r>
    </w:p>
    <w:p w14:paraId="7F5935F8" w14:textId="77777777" w:rsidR="00B43840" w:rsidRPr="003406C7" w:rsidRDefault="00B43840" w:rsidP="00B43840">
      <w:pPr>
        <w:shd w:val="clear" w:color="auto" w:fill="FFFFFF"/>
        <w:spacing w:after="0" w:line="240" w:lineRule="auto"/>
        <w:textAlignment w:val="baseline"/>
        <w:rPr>
          <w:rFonts w:eastAsia="Times New Roman" w:cs="Times New Roman"/>
          <w:color w:val="333333"/>
          <w:kern w:val="0"/>
          <w:sz w:val="28"/>
          <w:szCs w:val="28"/>
          <w:lang w:eastAsia="es-MX"/>
          <w14:ligatures w14:val="none"/>
        </w:rPr>
      </w:pPr>
      <w:r w:rsidRPr="003406C7">
        <w:rPr>
          <w:rFonts w:eastAsia="Times New Roman" w:cs="Times New Roman"/>
          <w:color w:val="333333"/>
          <w:kern w:val="0"/>
          <w:sz w:val="28"/>
          <w:szCs w:val="28"/>
          <w:lang w:eastAsia="es-MX"/>
          <w14:ligatures w14:val="none"/>
        </w:rPr>
        <w:t>Un </w:t>
      </w:r>
      <w:r w:rsidRPr="003406C7">
        <w:rPr>
          <w:rFonts w:eastAsia="Times New Roman" w:cs="Times New Roman"/>
          <w:color w:val="333333"/>
          <w:kern w:val="0"/>
          <w:sz w:val="28"/>
          <w:szCs w:val="28"/>
          <w:bdr w:val="none" w:sz="0" w:space="0" w:color="auto" w:frame="1"/>
          <w:lang w:eastAsia="es-MX"/>
          <w14:ligatures w14:val="none"/>
        </w:rPr>
        <w:t>trabajador</w:t>
      </w:r>
      <w:r w:rsidRPr="003406C7">
        <w:rPr>
          <w:rFonts w:eastAsia="Times New Roman" w:cs="Times New Roman"/>
          <w:color w:val="333333"/>
          <w:kern w:val="0"/>
          <w:sz w:val="28"/>
          <w:szCs w:val="28"/>
          <w:lang w:eastAsia="es-MX"/>
          <w14:ligatures w14:val="none"/>
        </w:rPr>
        <w:t> con:</w:t>
      </w:r>
    </w:p>
    <w:p w14:paraId="1C7867B4" w14:textId="77777777" w:rsidR="00B43840" w:rsidRPr="003406C7" w:rsidRDefault="00B43840" w:rsidP="00B43840">
      <w:pPr>
        <w:numPr>
          <w:ilvl w:val="0"/>
          <w:numId w:val="2"/>
        </w:numPr>
        <w:shd w:val="clear" w:color="auto" w:fill="FFFFFF"/>
        <w:spacing w:after="120" w:line="240" w:lineRule="auto"/>
        <w:textAlignment w:val="baseline"/>
        <w:rPr>
          <w:rFonts w:eastAsia="Times New Roman" w:cs="Times New Roman"/>
          <w:color w:val="333333"/>
          <w:kern w:val="0"/>
          <w:sz w:val="28"/>
          <w:szCs w:val="28"/>
          <w:lang w:eastAsia="es-MX"/>
          <w14:ligatures w14:val="none"/>
        </w:rPr>
      </w:pPr>
      <w:r w:rsidRPr="003406C7">
        <w:rPr>
          <w:rFonts w:eastAsia="Times New Roman" w:cs="Times New Roman"/>
          <w:color w:val="333333"/>
          <w:kern w:val="0"/>
          <w:sz w:val="28"/>
          <w:szCs w:val="28"/>
          <w:lang w:eastAsia="es-MX"/>
          <w14:ligatures w14:val="none"/>
        </w:rPr>
        <w:t>Salario diario: $500</w:t>
      </w:r>
    </w:p>
    <w:p w14:paraId="522F1A90" w14:textId="77777777" w:rsidR="00B43840" w:rsidRPr="003406C7" w:rsidRDefault="00B43840" w:rsidP="00B43840">
      <w:pPr>
        <w:numPr>
          <w:ilvl w:val="0"/>
          <w:numId w:val="2"/>
        </w:numPr>
        <w:shd w:val="clear" w:color="auto" w:fill="FFFFFF"/>
        <w:spacing w:after="120" w:line="240" w:lineRule="auto"/>
        <w:textAlignment w:val="baseline"/>
        <w:rPr>
          <w:rFonts w:eastAsia="Times New Roman" w:cs="Times New Roman"/>
          <w:color w:val="333333"/>
          <w:kern w:val="0"/>
          <w:sz w:val="28"/>
          <w:szCs w:val="28"/>
          <w:lang w:eastAsia="es-MX"/>
          <w14:ligatures w14:val="none"/>
        </w:rPr>
      </w:pPr>
      <w:r w:rsidRPr="003406C7">
        <w:rPr>
          <w:rFonts w:eastAsia="Times New Roman" w:cs="Times New Roman"/>
          <w:color w:val="333333"/>
          <w:kern w:val="0"/>
          <w:sz w:val="28"/>
          <w:szCs w:val="28"/>
          <w:lang w:eastAsia="es-MX"/>
          <w14:ligatures w14:val="none"/>
        </w:rPr>
        <w:t>Aguinaldo: 15 días</w:t>
      </w:r>
    </w:p>
    <w:p w14:paraId="741AECA9" w14:textId="77777777" w:rsidR="00B43840" w:rsidRPr="003406C7" w:rsidRDefault="00B43840" w:rsidP="00B43840">
      <w:pPr>
        <w:numPr>
          <w:ilvl w:val="0"/>
          <w:numId w:val="2"/>
        </w:numPr>
        <w:shd w:val="clear" w:color="auto" w:fill="FFFFFF"/>
        <w:spacing w:after="120" w:line="240" w:lineRule="auto"/>
        <w:textAlignment w:val="baseline"/>
        <w:rPr>
          <w:rFonts w:eastAsia="Times New Roman" w:cs="Times New Roman"/>
          <w:color w:val="333333"/>
          <w:kern w:val="0"/>
          <w:sz w:val="28"/>
          <w:szCs w:val="28"/>
          <w:lang w:eastAsia="es-MX"/>
          <w14:ligatures w14:val="none"/>
        </w:rPr>
      </w:pPr>
      <w:r w:rsidRPr="003406C7">
        <w:rPr>
          <w:rFonts w:eastAsia="Times New Roman" w:cs="Times New Roman"/>
          <w:color w:val="333333"/>
          <w:kern w:val="0"/>
          <w:sz w:val="28"/>
          <w:szCs w:val="28"/>
          <w:lang w:eastAsia="es-MX"/>
          <w14:ligatures w14:val="none"/>
        </w:rPr>
        <w:t>Vacaciones: 12 días</w:t>
      </w:r>
    </w:p>
    <w:p w14:paraId="47F6143E" w14:textId="77777777" w:rsidR="00B43840" w:rsidRPr="003406C7" w:rsidRDefault="00B43840" w:rsidP="00B43840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eastAsia="Times New Roman" w:cs="Times New Roman"/>
          <w:color w:val="333333"/>
          <w:kern w:val="0"/>
          <w:sz w:val="28"/>
          <w:szCs w:val="28"/>
          <w:lang w:eastAsia="es-MX"/>
          <w14:ligatures w14:val="none"/>
        </w:rPr>
      </w:pPr>
      <w:r w:rsidRPr="003406C7">
        <w:rPr>
          <w:rFonts w:eastAsia="Times New Roman" w:cs="Times New Roman"/>
          <w:color w:val="333333"/>
          <w:kern w:val="0"/>
          <w:sz w:val="28"/>
          <w:szCs w:val="28"/>
          <w:bdr w:val="none" w:sz="0" w:space="0" w:color="auto" w:frame="1"/>
          <w:lang w:eastAsia="es-MX"/>
          <w14:ligatures w14:val="none"/>
        </w:rPr>
        <w:t>Prima vacacional</w:t>
      </w:r>
      <w:r w:rsidRPr="003406C7">
        <w:rPr>
          <w:rFonts w:eastAsia="Times New Roman" w:cs="Times New Roman"/>
          <w:color w:val="333333"/>
          <w:kern w:val="0"/>
          <w:sz w:val="28"/>
          <w:szCs w:val="28"/>
          <w:lang w:eastAsia="es-MX"/>
          <w14:ligatures w14:val="none"/>
        </w:rPr>
        <w:t>: 25%</w:t>
      </w:r>
    </w:p>
    <w:p w14:paraId="46736A4F" w14:textId="77777777" w:rsidR="00B43840" w:rsidRPr="003406C7" w:rsidRDefault="00B43840" w:rsidP="00B43840">
      <w:pPr>
        <w:shd w:val="clear" w:color="auto" w:fill="FFFFFF"/>
        <w:spacing w:after="300" w:line="240" w:lineRule="auto"/>
        <w:textAlignment w:val="baseline"/>
        <w:rPr>
          <w:rFonts w:eastAsia="Times New Roman" w:cs="Times New Roman"/>
          <w:color w:val="333333"/>
          <w:kern w:val="0"/>
          <w:sz w:val="28"/>
          <w:szCs w:val="28"/>
          <w:lang w:eastAsia="es-MX"/>
          <w14:ligatures w14:val="none"/>
        </w:rPr>
      </w:pPr>
      <w:r w:rsidRPr="003406C7">
        <w:rPr>
          <w:rFonts w:eastAsia="Times New Roman" w:cs="Times New Roman"/>
          <w:color w:val="333333"/>
          <w:kern w:val="0"/>
          <w:sz w:val="28"/>
          <w:szCs w:val="28"/>
          <w:lang w:eastAsia="es-MX"/>
          <w14:ligatures w14:val="none"/>
        </w:rPr>
        <w:t>Resultado:</w:t>
      </w:r>
    </w:p>
    <w:p w14:paraId="54C24618" w14:textId="77777777" w:rsidR="00B43840" w:rsidRPr="003406C7" w:rsidRDefault="00B43840" w:rsidP="00B43840">
      <w:pPr>
        <w:shd w:val="clear" w:color="auto" w:fill="FFFFFF"/>
        <w:spacing w:after="300" w:line="240" w:lineRule="auto"/>
        <w:textAlignment w:val="baseline"/>
        <w:rPr>
          <w:rFonts w:eastAsia="Times New Roman" w:cs="Times New Roman"/>
          <w:color w:val="333333"/>
          <w:kern w:val="0"/>
          <w:sz w:val="28"/>
          <w:szCs w:val="28"/>
          <w:lang w:eastAsia="es-MX"/>
          <w14:ligatures w14:val="none"/>
        </w:rPr>
      </w:pPr>
      <w:r w:rsidRPr="003406C7">
        <w:rPr>
          <w:rFonts w:eastAsia="Times New Roman" w:cs="Times New Roman"/>
          <w:color w:val="333333"/>
          <w:kern w:val="0"/>
          <w:sz w:val="28"/>
          <w:szCs w:val="28"/>
          <w:lang w:eastAsia="es-MX"/>
          <w14:ligatures w14:val="none"/>
        </w:rPr>
        <w:t>FI = 1 + (15/365) + (12 × 0.25 / 365) = 1.0493</w:t>
      </w:r>
      <w:r w:rsidRPr="003406C7">
        <w:rPr>
          <w:rFonts w:eastAsia="Times New Roman" w:cs="Times New Roman"/>
          <w:color w:val="333333"/>
          <w:kern w:val="0"/>
          <w:sz w:val="28"/>
          <w:szCs w:val="28"/>
          <w:lang w:eastAsia="es-MX"/>
          <w14:ligatures w14:val="none"/>
        </w:rPr>
        <w:br/>
        <w:t>SDI = 500 × 1.0493 = $524.65</w:t>
      </w:r>
    </w:p>
    <w:p w14:paraId="3C07E80D" w14:textId="2EDB901E" w:rsidR="00B43840" w:rsidRPr="003406C7" w:rsidRDefault="00B43840" w:rsidP="00B43840">
      <w:pPr>
        <w:shd w:val="clear" w:color="auto" w:fill="FFFFFF"/>
        <w:spacing w:after="300" w:line="240" w:lineRule="auto"/>
        <w:textAlignment w:val="baseline"/>
        <w:rPr>
          <w:rFonts w:eastAsia="Times New Roman" w:cs="Times New Roman"/>
          <w:color w:val="333333"/>
          <w:kern w:val="0"/>
          <w:sz w:val="28"/>
          <w:szCs w:val="28"/>
          <w:lang w:eastAsia="es-MX"/>
          <w14:ligatures w14:val="none"/>
        </w:rPr>
      </w:pPr>
      <w:r w:rsidRPr="003406C7">
        <w:rPr>
          <w:rFonts w:eastAsia="Times New Roman" w:cs="Times New Roman"/>
          <w:color w:val="333333"/>
          <w:kern w:val="0"/>
          <w:sz w:val="28"/>
          <w:szCs w:val="28"/>
          <w:lang w:eastAsia="es-MX"/>
          <w14:ligatures w14:val="none"/>
        </w:rPr>
        <w:t>Este resultado será la base para determinar el SBC y calcular las cuotas.</w:t>
      </w:r>
    </w:p>
    <w:p w14:paraId="17E05BB6" w14:textId="77777777" w:rsidR="00B43840" w:rsidRPr="003406C7" w:rsidRDefault="00B43840" w:rsidP="00B43840">
      <w:pPr>
        <w:shd w:val="clear" w:color="auto" w:fill="FFFFFF"/>
        <w:spacing w:after="0" w:line="240" w:lineRule="auto"/>
        <w:textAlignment w:val="baseline"/>
        <w:outlineLvl w:val="1"/>
        <w:rPr>
          <w:rFonts w:eastAsia="Times New Roman" w:cs="Times New Roman"/>
          <w:color w:val="212121"/>
          <w:kern w:val="0"/>
          <w:sz w:val="28"/>
          <w:szCs w:val="28"/>
          <w:lang w:eastAsia="es-MX"/>
          <w14:ligatures w14:val="none"/>
        </w:rPr>
      </w:pPr>
      <w:r w:rsidRPr="003406C7">
        <w:rPr>
          <w:rFonts w:eastAsia="Times New Roman" w:cs="Times New Roman"/>
          <w:b/>
          <w:bCs/>
          <w:color w:val="212121"/>
          <w:kern w:val="0"/>
          <w:sz w:val="28"/>
          <w:szCs w:val="28"/>
          <w:bdr w:val="none" w:sz="0" w:space="0" w:color="auto" w:frame="1"/>
          <w:lang w:eastAsia="es-MX"/>
          <w14:ligatures w14:val="none"/>
        </w:rPr>
        <w:t>¿Cuándo se debe actualizar el Factor de Integración en 2026?</w:t>
      </w:r>
    </w:p>
    <w:p w14:paraId="152B1A5B" w14:textId="77777777" w:rsidR="00B43840" w:rsidRPr="003406C7" w:rsidRDefault="00B43840" w:rsidP="00B43840">
      <w:pPr>
        <w:shd w:val="clear" w:color="auto" w:fill="FFFFFF"/>
        <w:spacing w:after="0" w:line="240" w:lineRule="auto"/>
        <w:textAlignment w:val="baseline"/>
        <w:rPr>
          <w:rFonts w:eastAsia="Times New Roman" w:cs="Times New Roman"/>
          <w:color w:val="333333"/>
          <w:kern w:val="0"/>
          <w:sz w:val="28"/>
          <w:szCs w:val="28"/>
          <w:lang w:eastAsia="es-MX"/>
          <w14:ligatures w14:val="none"/>
        </w:rPr>
      </w:pPr>
      <w:r w:rsidRPr="003406C7">
        <w:rPr>
          <w:rFonts w:eastAsia="Times New Roman" w:cs="Times New Roman"/>
          <w:color w:val="333333"/>
          <w:kern w:val="0"/>
          <w:sz w:val="28"/>
          <w:szCs w:val="28"/>
          <w:lang w:eastAsia="es-MX"/>
          <w14:ligatures w14:val="none"/>
        </w:rPr>
        <w:t>El factor de integración 2026 no es fijo. Debe recalcularse conforme cambian las condiciones laborales del </w:t>
      </w:r>
      <w:r w:rsidRPr="003406C7">
        <w:rPr>
          <w:rFonts w:eastAsia="Times New Roman" w:cs="Times New Roman"/>
          <w:color w:val="333333"/>
          <w:kern w:val="0"/>
          <w:sz w:val="28"/>
          <w:szCs w:val="28"/>
          <w:bdr w:val="none" w:sz="0" w:space="0" w:color="auto" w:frame="1"/>
          <w:lang w:eastAsia="es-MX"/>
          <w14:ligatures w14:val="none"/>
        </w:rPr>
        <w:t>trabajador</w:t>
      </w:r>
      <w:r w:rsidRPr="003406C7">
        <w:rPr>
          <w:rFonts w:eastAsia="Times New Roman" w:cs="Times New Roman"/>
          <w:color w:val="333333"/>
          <w:kern w:val="0"/>
          <w:sz w:val="28"/>
          <w:szCs w:val="28"/>
          <w:lang w:eastAsia="es-MX"/>
          <w14:ligatures w14:val="none"/>
        </w:rPr>
        <w:t>. En particular, se actualiza cuando:</w:t>
      </w:r>
    </w:p>
    <w:p w14:paraId="319EC23E" w14:textId="77777777" w:rsidR="00B43840" w:rsidRPr="003406C7" w:rsidRDefault="00B43840" w:rsidP="00B43840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eastAsia="Times New Roman" w:cs="Times New Roman"/>
          <w:color w:val="333333"/>
          <w:kern w:val="0"/>
          <w:sz w:val="28"/>
          <w:szCs w:val="28"/>
          <w:lang w:eastAsia="es-MX"/>
          <w14:ligatures w14:val="none"/>
        </w:rPr>
      </w:pPr>
      <w:r w:rsidRPr="003406C7">
        <w:rPr>
          <w:rFonts w:eastAsia="Times New Roman" w:cs="Times New Roman"/>
          <w:color w:val="333333"/>
          <w:kern w:val="0"/>
          <w:sz w:val="28"/>
          <w:szCs w:val="28"/>
          <w:lang w:eastAsia="es-MX"/>
          <w14:ligatures w14:val="none"/>
        </w:rPr>
        <w:t>El </w:t>
      </w:r>
      <w:r w:rsidRPr="003406C7">
        <w:rPr>
          <w:rFonts w:eastAsia="Times New Roman" w:cs="Times New Roman"/>
          <w:color w:val="333333"/>
          <w:kern w:val="0"/>
          <w:sz w:val="28"/>
          <w:szCs w:val="28"/>
          <w:bdr w:val="none" w:sz="0" w:space="0" w:color="auto" w:frame="1"/>
          <w:lang w:eastAsia="es-MX"/>
          <w14:ligatures w14:val="none"/>
        </w:rPr>
        <w:t>trabajador</w:t>
      </w:r>
      <w:r w:rsidRPr="003406C7">
        <w:rPr>
          <w:rFonts w:eastAsia="Times New Roman" w:cs="Times New Roman"/>
          <w:color w:val="333333"/>
          <w:kern w:val="0"/>
          <w:sz w:val="28"/>
          <w:szCs w:val="28"/>
          <w:lang w:eastAsia="es-MX"/>
          <w14:ligatures w14:val="none"/>
        </w:rPr>
        <w:t> cumple un año más de antigüedad</w:t>
      </w:r>
    </w:p>
    <w:p w14:paraId="328E8C4E" w14:textId="77777777" w:rsidR="00B43840" w:rsidRPr="003406C7" w:rsidRDefault="00B43840" w:rsidP="00B43840">
      <w:pPr>
        <w:numPr>
          <w:ilvl w:val="0"/>
          <w:numId w:val="3"/>
        </w:numPr>
        <w:shd w:val="clear" w:color="auto" w:fill="FFFFFF"/>
        <w:spacing w:after="120" w:line="240" w:lineRule="auto"/>
        <w:textAlignment w:val="baseline"/>
        <w:rPr>
          <w:rFonts w:eastAsia="Times New Roman" w:cs="Times New Roman"/>
          <w:color w:val="333333"/>
          <w:kern w:val="0"/>
          <w:sz w:val="28"/>
          <w:szCs w:val="28"/>
          <w:lang w:eastAsia="es-MX"/>
          <w14:ligatures w14:val="none"/>
        </w:rPr>
      </w:pPr>
      <w:r w:rsidRPr="003406C7">
        <w:rPr>
          <w:rFonts w:eastAsia="Times New Roman" w:cs="Times New Roman"/>
          <w:color w:val="333333"/>
          <w:kern w:val="0"/>
          <w:sz w:val="28"/>
          <w:szCs w:val="28"/>
          <w:lang w:eastAsia="es-MX"/>
          <w14:ligatures w14:val="none"/>
        </w:rPr>
        <w:t>Cambian las prestaciones (aguinaldo, vacaciones o prima)</w:t>
      </w:r>
    </w:p>
    <w:p w14:paraId="21A966A0" w14:textId="77777777" w:rsidR="00B43840" w:rsidRPr="003406C7" w:rsidRDefault="00B43840" w:rsidP="00B43840">
      <w:pPr>
        <w:numPr>
          <w:ilvl w:val="0"/>
          <w:numId w:val="3"/>
        </w:numPr>
        <w:shd w:val="clear" w:color="auto" w:fill="FFFFFF"/>
        <w:spacing w:after="120" w:line="240" w:lineRule="auto"/>
        <w:textAlignment w:val="baseline"/>
        <w:rPr>
          <w:rFonts w:eastAsia="Times New Roman" w:cs="Times New Roman"/>
          <w:color w:val="333333"/>
          <w:kern w:val="0"/>
          <w:sz w:val="28"/>
          <w:szCs w:val="28"/>
          <w:lang w:eastAsia="es-MX"/>
          <w14:ligatures w14:val="none"/>
        </w:rPr>
      </w:pPr>
      <w:r w:rsidRPr="003406C7">
        <w:rPr>
          <w:rFonts w:eastAsia="Times New Roman" w:cs="Times New Roman"/>
          <w:color w:val="333333"/>
          <w:kern w:val="0"/>
          <w:sz w:val="28"/>
          <w:szCs w:val="28"/>
          <w:lang w:eastAsia="es-MX"/>
          <w14:ligatures w14:val="none"/>
        </w:rPr>
        <w:lastRenderedPageBreak/>
        <w:t>Existen modificaciones en políticas internas de la empresa</w:t>
      </w:r>
    </w:p>
    <w:p w14:paraId="38348E24" w14:textId="557E8F92" w:rsidR="00B43840" w:rsidRPr="003406C7" w:rsidRDefault="00B43840" w:rsidP="00B43840">
      <w:pPr>
        <w:shd w:val="clear" w:color="auto" w:fill="FFFFFF"/>
        <w:spacing w:after="300" w:line="240" w:lineRule="auto"/>
        <w:textAlignment w:val="baseline"/>
        <w:rPr>
          <w:rFonts w:eastAsia="Times New Roman" w:cs="Times New Roman"/>
          <w:color w:val="333333"/>
          <w:kern w:val="0"/>
          <w:sz w:val="28"/>
          <w:szCs w:val="28"/>
          <w:lang w:eastAsia="es-MX"/>
          <w14:ligatures w14:val="none"/>
        </w:rPr>
      </w:pPr>
    </w:p>
    <w:p w14:paraId="75BF8264" w14:textId="77777777" w:rsidR="00B43840" w:rsidRPr="003406C7" w:rsidRDefault="00B43840" w:rsidP="00B43840">
      <w:pPr>
        <w:pStyle w:val="Ttulo2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/>
          <w:b w:val="0"/>
          <w:bCs w:val="0"/>
          <w:color w:val="212121"/>
          <w:sz w:val="28"/>
          <w:szCs w:val="28"/>
        </w:rPr>
      </w:pPr>
      <w:r w:rsidRPr="003406C7">
        <w:rPr>
          <w:rStyle w:val="Textoennegrita"/>
          <w:rFonts w:asciiTheme="minorHAnsi" w:hAnsiTheme="minorHAnsi"/>
          <w:b/>
          <w:bCs/>
          <w:color w:val="212121"/>
          <w:sz w:val="28"/>
          <w:szCs w:val="28"/>
          <w:bdr w:val="none" w:sz="0" w:space="0" w:color="auto" w:frame="1"/>
        </w:rPr>
        <w:t>Variaciones del Factor de Integración según la antigüedad</w:t>
      </w:r>
    </w:p>
    <w:p w14:paraId="4EFA1AA8" w14:textId="77777777" w:rsidR="00B43840" w:rsidRPr="003406C7" w:rsidRDefault="00B43840" w:rsidP="00B4384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/>
          <w:color w:val="333333"/>
          <w:sz w:val="28"/>
          <w:szCs w:val="28"/>
        </w:rPr>
      </w:pPr>
      <w:r w:rsidRPr="003406C7">
        <w:rPr>
          <w:rFonts w:asciiTheme="minorHAnsi" w:hAnsiTheme="minorHAnsi"/>
          <w:color w:val="333333"/>
          <w:sz w:val="28"/>
          <w:szCs w:val="28"/>
        </w:rPr>
        <w:t>La antigüedad del </w:t>
      </w:r>
      <w:r w:rsidRPr="003406C7">
        <w:rPr>
          <w:rFonts w:asciiTheme="minorHAnsi" w:hAnsiTheme="minorHAnsi"/>
          <w:color w:val="333333"/>
          <w:sz w:val="28"/>
          <w:szCs w:val="28"/>
          <w:bdr w:val="none" w:sz="0" w:space="0" w:color="auto" w:frame="1"/>
        </w:rPr>
        <w:t>trabajador</w:t>
      </w:r>
      <w:r w:rsidRPr="003406C7">
        <w:rPr>
          <w:rFonts w:asciiTheme="minorHAnsi" w:hAnsiTheme="minorHAnsi"/>
          <w:color w:val="333333"/>
          <w:sz w:val="28"/>
          <w:szCs w:val="28"/>
        </w:rPr>
        <w:t> modifica los días de vacaciones y, por lo tanto, el factor.</w:t>
      </w:r>
    </w:p>
    <w:p w14:paraId="6BDD8143" w14:textId="77777777" w:rsidR="00B43840" w:rsidRPr="003406C7" w:rsidRDefault="00B43840" w:rsidP="00B43840">
      <w:pPr>
        <w:pStyle w:val="NormalWeb"/>
        <w:shd w:val="clear" w:color="auto" w:fill="FFFFFF"/>
        <w:spacing w:before="0" w:beforeAutospacing="0" w:after="300" w:afterAutospacing="0"/>
        <w:textAlignment w:val="baseline"/>
        <w:rPr>
          <w:rFonts w:asciiTheme="minorHAnsi" w:hAnsiTheme="minorHAnsi"/>
          <w:color w:val="333333"/>
          <w:sz w:val="28"/>
          <w:szCs w:val="28"/>
        </w:rPr>
      </w:pPr>
      <w:r w:rsidRPr="003406C7">
        <w:rPr>
          <w:rFonts w:asciiTheme="minorHAnsi" w:hAnsiTheme="minorHAnsi"/>
          <w:color w:val="333333"/>
          <w:sz w:val="28"/>
          <w:szCs w:val="28"/>
        </w:rPr>
        <w:t>Con base en las prestaciones mínimas (15 días de aguinaldo y 25% de prima), el comportamiento aproximado es:</w:t>
      </w:r>
    </w:p>
    <w:p w14:paraId="3E357961" w14:textId="34F41882" w:rsidR="00B73932" w:rsidRPr="003406C7" w:rsidRDefault="00B43840">
      <w:pPr>
        <w:rPr>
          <w:sz w:val="28"/>
          <w:szCs w:val="28"/>
        </w:rPr>
      </w:pPr>
      <w:r w:rsidRPr="003406C7">
        <w:rPr>
          <w:noProof/>
          <w:sz w:val="28"/>
          <w:szCs w:val="28"/>
        </w:rPr>
        <w:drawing>
          <wp:inline distT="0" distB="0" distL="0" distR="0" wp14:anchorId="135D0919" wp14:editId="42E13A18">
            <wp:extent cx="5612130" cy="354965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AAA21" w14:textId="5A6A763E" w:rsidR="00C33B4C" w:rsidRPr="003406C7" w:rsidRDefault="00C33B4C">
      <w:pPr>
        <w:rPr>
          <w:sz w:val="28"/>
          <w:szCs w:val="28"/>
        </w:rPr>
      </w:pPr>
      <w:r w:rsidRPr="003406C7">
        <w:rPr>
          <w:b/>
          <w:bCs/>
          <w:sz w:val="28"/>
          <w:szCs w:val="28"/>
        </w:rPr>
        <w:t>Sueldo:</w:t>
      </w:r>
      <w:r w:rsidR="00B43840" w:rsidRPr="003406C7">
        <w:rPr>
          <w:sz w:val="28"/>
          <w:szCs w:val="28"/>
        </w:rPr>
        <w:t xml:space="preserve"> Se calcula multiplicando el Salario diario por los días de la quincena que haya trabajado el empleado.</w:t>
      </w:r>
    </w:p>
    <w:p w14:paraId="38A5CCFC" w14:textId="5792FB35" w:rsidR="00C33B4C" w:rsidRPr="003406C7" w:rsidRDefault="00C33B4C">
      <w:pPr>
        <w:rPr>
          <w:sz w:val="28"/>
          <w:szCs w:val="28"/>
        </w:rPr>
      </w:pPr>
      <w:r w:rsidRPr="003406C7">
        <w:rPr>
          <w:b/>
          <w:bCs/>
          <w:sz w:val="28"/>
          <w:szCs w:val="28"/>
        </w:rPr>
        <w:t>Premios por Puntualidad</w:t>
      </w:r>
      <w:r w:rsidR="00B43840" w:rsidRPr="003406C7">
        <w:rPr>
          <w:b/>
          <w:bCs/>
          <w:sz w:val="28"/>
          <w:szCs w:val="28"/>
        </w:rPr>
        <w:t>:</w:t>
      </w:r>
      <w:r w:rsidR="00B43840" w:rsidRPr="003406C7">
        <w:rPr>
          <w:sz w:val="28"/>
          <w:szCs w:val="28"/>
        </w:rPr>
        <w:t xml:space="preserve"> se calcula del 10% del salario diario integrado.</w:t>
      </w:r>
    </w:p>
    <w:p w14:paraId="7690BAC0" w14:textId="6A66FB45" w:rsidR="00C33B4C" w:rsidRPr="003406C7" w:rsidRDefault="00C33B4C">
      <w:pPr>
        <w:rPr>
          <w:sz w:val="28"/>
          <w:szCs w:val="28"/>
        </w:rPr>
      </w:pPr>
      <w:r w:rsidRPr="003406C7">
        <w:rPr>
          <w:b/>
          <w:bCs/>
          <w:sz w:val="28"/>
          <w:szCs w:val="28"/>
        </w:rPr>
        <w:t>Premios por Asistencia:</w:t>
      </w:r>
      <w:r w:rsidR="00B43840" w:rsidRPr="003406C7">
        <w:rPr>
          <w:sz w:val="28"/>
          <w:szCs w:val="28"/>
        </w:rPr>
        <w:t xml:space="preserve"> se calcula del 10% del salario diario integrado.</w:t>
      </w:r>
    </w:p>
    <w:p w14:paraId="086FC6E4" w14:textId="7CE3AAD3" w:rsidR="00C33B4C" w:rsidRPr="003406C7" w:rsidRDefault="00C33B4C">
      <w:pPr>
        <w:rPr>
          <w:sz w:val="28"/>
          <w:szCs w:val="28"/>
        </w:rPr>
      </w:pPr>
      <w:r w:rsidRPr="003406C7">
        <w:rPr>
          <w:b/>
          <w:bCs/>
          <w:sz w:val="28"/>
          <w:szCs w:val="28"/>
        </w:rPr>
        <w:t>Despensa:</w:t>
      </w:r>
      <w:r w:rsidR="00B43840" w:rsidRPr="003406C7">
        <w:rPr>
          <w:sz w:val="28"/>
          <w:szCs w:val="28"/>
        </w:rPr>
        <w:t xml:space="preserve"> </w:t>
      </w:r>
      <w:r w:rsidR="00B43840" w:rsidRPr="003406C7">
        <w:rPr>
          <w:rStyle w:val="n9q8lc"/>
          <w:rFonts w:cs="Arial"/>
          <w:color w:val="0A0A0A"/>
          <w:sz w:val="28"/>
          <w:szCs w:val="28"/>
          <w:shd w:val="clear" w:color="auto" w:fill="E5EDFF"/>
        </w:rPr>
        <w:t>Los vales de despensa están exentos del Salario Base de Cotización (SBC) para el IMSS </w:t>
      </w:r>
      <w:r w:rsidR="00B43840" w:rsidRPr="003406C7">
        <w:rPr>
          <w:rStyle w:val="n9q8lc"/>
          <w:sz w:val="28"/>
          <w:szCs w:val="28"/>
          <w:shd w:val="clear" w:color="auto" w:fill="E5EDFF"/>
        </w:rPr>
        <w:t>si su monto mensual no excede el </w:t>
      </w:r>
      <w:r w:rsidR="00B43840" w:rsidRPr="003406C7">
        <w:rPr>
          <w:rStyle w:val="n9q8lc"/>
          <w:b/>
          <w:bCs/>
          <w:sz w:val="28"/>
          <w:szCs w:val="28"/>
          <w:shd w:val="clear" w:color="auto" w:fill="E5EDFF"/>
        </w:rPr>
        <w:t>40% del valor diario de la UMA</w:t>
      </w:r>
      <w:r w:rsidR="00B43840" w:rsidRPr="003406C7">
        <w:rPr>
          <w:rStyle w:val="n9q8lc"/>
          <w:sz w:val="28"/>
          <w:szCs w:val="28"/>
          <w:shd w:val="clear" w:color="auto" w:fill="E5EDFF"/>
        </w:rPr>
        <w:t> (Unidad de Medida y Actualización) por día laborado</w:t>
      </w:r>
      <w:r w:rsidR="00B43840" w:rsidRPr="003406C7">
        <w:rPr>
          <w:rStyle w:val="n9q8lc"/>
          <w:rFonts w:cs="Arial"/>
          <w:color w:val="0A0A0A"/>
          <w:sz w:val="28"/>
          <w:szCs w:val="28"/>
          <w:shd w:val="clear" w:color="auto" w:fill="E5EDFF"/>
        </w:rPr>
        <w:t>. Deben entregarse obligatoriamente a través de monederos electrónicos autorizados por el SAT para no integrar cuotas obrero-patronales.</w:t>
      </w:r>
      <w:r w:rsidR="00B43840" w:rsidRPr="003406C7">
        <w:rPr>
          <w:rStyle w:val="vkekvd"/>
          <w:rFonts w:cs="Arial"/>
          <w:color w:val="0A0A0A"/>
          <w:sz w:val="28"/>
          <w:szCs w:val="28"/>
          <w:shd w:val="clear" w:color="auto" w:fill="FFFFFF"/>
        </w:rPr>
        <w:t> </w:t>
      </w:r>
    </w:p>
    <w:p w14:paraId="2A377FF2" w14:textId="2B034692" w:rsidR="005C0F09" w:rsidRPr="003406C7" w:rsidRDefault="00C33B4C">
      <w:pPr>
        <w:rPr>
          <w:sz w:val="28"/>
          <w:szCs w:val="28"/>
        </w:rPr>
      </w:pPr>
      <w:r w:rsidRPr="003406C7">
        <w:rPr>
          <w:sz w:val="28"/>
          <w:szCs w:val="28"/>
        </w:rPr>
        <w:lastRenderedPageBreak/>
        <w:t>Fondo de Ahorro:</w:t>
      </w:r>
      <w:r w:rsidR="005C0F09" w:rsidRPr="003406C7">
        <w:rPr>
          <w:sz w:val="28"/>
          <w:szCs w:val="28"/>
        </w:rPr>
        <w:t xml:space="preserve"> es el 11% del sueldo diario multiplicado por los días trabajados, siempre y cuando dicho importe no exceda del 1.3 veces la UMA elevada al año, luego se divide en 12 meses del año y lo que resulte se divide los días del mes y posteriormente se multiplica por los días trabajados en la quincena.</w:t>
      </w:r>
    </w:p>
    <w:p w14:paraId="37B71925" w14:textId="77777777" w:rsidR="005C0F09" w:rsidRPr="003406C7" w:rsidRDefault="005C0F09">
      <w:pPr>
        <w:rPr>
          <w:b/>
          <w:bCs/>
          <w:sz w:val="28"/>
          <w:szCs w:val="28"/>
        </w:rPr>
      </w:pPr>
    </w:p>
    <w:p w14:paraId="2267AD6F" w14:textId="7EDB3BB5" w:rsidR="00C33B4C" w:rsidRPr="003406C7" w:rsidRDefault="00C33B4C">
      <w:pPr>
        <w:rPr>
          <w:b/>
          <w:bCs/>
          <w:sz w:val="28"/>
          <w:szCs w:val="28"/>
        </w:rPr>
      </w:pPr>
      <w:r w:rsidRPr="003406C7">
        <w:rPr>
          <w:b/>
          <w:bCs/>
          <w:sz w:val="28"/>
          <w:szCs w:val="28"/>
        </w:rPr>
        <w:t>Sueldo Bruto trabajador Asegurado:</w:t>
      </w:r>
      <w:r w:rsidR="005C0F09" w:rsidRPr="003406C7">
        <w:rPr>
          <w:b/>
          <w:bCs/>
          <w:sz w:val="28"/>
          <w:szCs w:val="28"/>
        </w:rPr>
        <w:t xml:space="preserve"> </w:t>
      </w:r>
      <w:r w:rsidR="005C0F09" w:rsidRPr="003406C7">
        <w:rPr>
          <w:sz w:val="28"/>
          <w:szCs w:val="28"/>
        </w:rPr>
        <w:t>es la</w:t>
      </w:r>
      <w:r w:rsidR="005C0F09" w:rsidRPr="003406C7">
        <w:rPr>
          <w:b/>
          <w:bCs/>
          <w:sz w:val="28"/>
          <w:szCs w:val="28"/>
        </w:rPr>
        <w:t xml:space="preserve"> </w:t>
      </w:r>
      <w:r w:rsidR="005C0F09" w:rsidRPr="003406C7">
        <w:rPr>
          <w:rFonts w:cs="Arial"/>
          <w:color w:val="352C60"/>
          <w:sz w:val="28"/>
          <w:szCs w:val="28"/>
          <w:shd w:val="clear" w:color="auto" w:fill="FFFFFF"/>
        </w:rPr>
        <w:t>cantidad de dinero que recibe un empleado en la quincena.</w:t>
      </w:r>
    </w:p>
    <w:p w14:paraId="0090D122" w14:textId="2AB80A93" w:rsidR="00C33B4C" w:rsidRPr="003406C7" w:rsidRDefault="00C33B4C">
      <w:pPr>
        <w:rPr>
          <w:b/>
          <w:bCs/>
          <w:sz w:val="28"/>
          <w:szCs w:val="28"/>
        </w:rPr>
      </w:pPr>
      <w:r w:rsidRPr="003406C7">
        <w:rPr>
          <w:b/>
          <w:bCs/>
          <w:sz w:val="28"/>
          <w:szCs w:val="28"/>
        </w:rPr>
        <w:t>OTROS INGRESOS:</w:t>
      </w:r>
    </w:p>
    <w:p w14:paraId="27C807F6" w14:textId="5868CF1E" w:rsidR="00C33B4C" w:rsidRPr="003406C7" w:rsidRDefault="00C33B4C">
      <w:pPr>
        <w:rPr>
          <w:sz w:val="28"/>
          <w:szCs w:val="28"/>
        </w:rPr>
      </w:pPr>
      <w:r w:rsidRPr="003406C7">
        <w:rPr>
          <w:sz w:val="28"/>
          <w:szCs w:val="28"/>
        </w:rPr>
        <w:t>Asimilados a Salarios:</w:t>
      </w:r>
      <w:r w:rsidR="005C0F09" w:rsidRPr="003406C7">
        <w:rPr>
          <w:sz w:val="28"/>
          <w:szCs w:val="28"/>
        </w:rPr>
        <w:t xml:space="preserve"> es otra cantidad dinero que percibe el </w:t>
      </w:r>
      <w:r w:rsidR="00231AB4" w:rsidRPr="003406C7">
        <w:rPr>
          <w:sz w:val="28"/>
          <w:szCs w:val="28"/>
        </w:rPr>
        <w:t>trabajador, es de manera mensual.</w:t>
      </w:r>
    </w:p>
    <w:p w14:paraId="4DB93F03" w14:textId="687A7D54" w:rsidR="00C33B4C" w:rsidRPr="003406C7" w:rsidRDefault="00C33B4C">
      <w:pPr>
        <w:rPr>
          <w:sz w:val="28"/>
          <w:szCs w:val="28"/>
        </w:rPr>
      </w:pPr>
      <w:r w:rsidRPr="003406C7">
        <w:rPr>
          <w:sz w:val="28"/>
          <w:szCs w:val="28"/>
        </w:rPr>
        <w:t>Combustible:</w:t>
      </w:r>
      <w:r w:rsidR="00231AB4" w:rsidRPr="003406C7">
        <w:rPr>
          <w:sz w:val="28"/>
          <w:szCs w:val="28"/>
        </w:rPr>
        <w:t xml:space="preserve"> otra forma de pago.</w:t>
      </w:r>
    </w:p>
    <w:p w14:paraId="4BCAA677" w14:textId="4B3E02A4" w:rsidR="00C33B4C" w:rsidRPr="003406C7" w:rsidRDefault="00C33B4C">
      <w:pPr>
        <w:rPr>
          <w:sz w:val="28"/>
          <w:szCs w:val="28"/>
        </w:rPr>
      </w:pPr>
      <w:r w:rsidRPr="003406C7">
        <w:rPr>
          <w:sz w:val="28"/>
          <w:szCs w:val="28"/>
        </w:rPr>
        <w:t>Efectivo:</w:t>
      </w:r>
      <w:r w:rsidR="00231AB4" w:rsidRPr="003406C7">
        <w:rPr>
          <w:sz w:val="28"/>
          <w:szCs w:val="28"/>
        </w:rPr>
        <w:t xml:space="preserve"> pago en efectivo.</w:t>
      </w:r>
    </w:p>
    <w:p w14:paraId="0C1949B2" w14:textId="68C5F941" w:rsidR="00C33B4C" w:rsidRPr="003406C7" w:rsidRDefault="00C33B4C">
      <w:pPr>
        <w:rPr>
          <w:sz w:val="28"/>
          <w:szCs w:val="28"/>
        </w:rPr>
      </w:pPr>
      <w:r w:rsidRPr="003406C7">
        <w:rPr>
          <w:sz w:val="28"/>
          <w:szCs w:val="28"/>
        </w:rPr>
        <w:t>Socio:</w:t>
      </w:r>
      <w:r w:rsidR="00231AB4" w:rsidRPr="003406C7">
        <w:rPr>
          <w:sz w:val="28"/>
          <w:szCs w:val="28"/>
        </w:rPr>
        <w:t xml:space="preserve"> parte del sueldo del empleado que se le paga a nombre de otra persona.</w:t>
      </w:r>
    </w:p>
    <w:p w14:paraId="5892ADF5" w14:textId="1C89F802" w:rsidR="00C33B4C" w:rsidRPr="003406C7" w:rsidRDefault="00C33B4C">
      <w:pPr>
        <w:rPr>
          <w:sz w:val="28"/>
          <w:szCs w:val="28"/>
        </w:rPr>
      </w:pPr>
      <w:r w:rsidRPr="003406C7">
        <w:rPr>
          <w:sz w:val="28"/>
          <w:szCs w:val="28"/>
        </w:rPr>
        <w:t>Factura:</w:t>
      </w:r>
      <w:r w:rsidR="00231AB4" w:rsidRPr="003406C7">
        <w:rPr>
          <w:sz w:val="28"/>
          <w:szCs w:val="28"/>
        </w:rPr>
        <w:t xml:space="preserve"> sueldo que se paga mediante una factura de comisiones u otros conceptos.</w:t>
      </w:r>
    </w:p>
    <w:p w14:paraId="58374093" w14:textId="2232E081" w:rsidR="00C33B4C" w:rsidRPr="003406C7" w:rsidRDefault="00C33B4C">
      <w:pPr>
        <w:rPr>
          <w:sz w:val="28"/>
          <w:szCs w:val="28"/>
        </w:rPr>
      </w:pPr>
      <w:r w:rsidRPr="003406C7">
        <w:rPr>
          <w:sz w:val="28"/>
          <w:szCs w:val="28"/>
        </w:rPr>
        <w:t>Abono Carro:</w:t>
      </w:r>
      <w:r w:rsidR="00231AB4" w:rsidRPr="003406C7">
        <w:rPr>
          <w:sz w:val="28"/>
          <w:szCs w:val="28"/>
        </w:rPr>
        <w:t xml:space="preserve"> forma de pago que es descontado del sueldo del empleado que no va a ser facturado o pagado.</w:t>
      </w:r>
    </w:p>
    <w:p w14:paraId="2DB65618" w14:textId="77777777" w:rsidR="00C33B4C" w:rsidRPr="003406C7" w:rsidRDefault="00C33B4C">
      <w:pPr>
        <w:rPr>
          <w:sz w:val="28"/>
          <w:szCs w:val="28"/>
        </w:rPr>
      </w:pPr>
    </w:p>
    <w:p w14:paraId="026BC5D3" w14:textId="77777777" w:rsidR="00C33B4C" w:rsidRPr="003406C7" w:rsidRDefault="00C33B4C">
      <w:pPr>
        <w:rPr>
          <w:sz w:val="28"/>
          <w:szCs w:val="28"/>
        </w:rPr>
      </w:pPr>
    </w:p>
    <w:p w14:paraId="638A14EB" w14:textId="77777777" w:rsidR="00C33B4C" w:rsidRPr="003406C7" w:rsidRDefault="00C33B4C">
      <w:pPr>
        <w:rPr>
          <w:sz w:val="28"/>
          <w:szCs w:val="28"/>
        </w:rPr>
      </w:pPr>
    </w:p>
    <w:p w14:paraId="33149134" w14:textId="77777777" w:rsidR="00C33B4C" w:rsidRPr="003406C7" w:rsidRDefault="00C33B4C">
      <w:pPr>
        <w:rPr>
          <w:sz w:val="28"/>
          <w:szCs w:val="28"/>
        </w:rPr>
      </w:pPr>
    </w:p>
    <w:p w14:paraId="4D8B0EF3" w14:textId="77777777" w:rsidR="00C33B4C" w:rsidRPr="003406C7" w:rsidRDefault="00C33B4C">
      <w:pPr>
        <w:rPr>
          <w:sz w:val="28"/>
          <w:szCs w:val="28"/>
        </w:rPr>
      </w:pPr>
    </w:p>
    <w:p w14:paraId="132618B4" w14:textId="77777777" w:rsidR="00C33B4C" w:rsidRPr="003406C7" w:rsidRDefault="00C33B4C">
      <w:pPr>
        <w:rPr>
          <w:sz w:val="28"/>
          <w:szCs w:val="28"/>
        </w:rPr>
      </w:pPr>
    </w:p>
    <w:p w14:paraId="2353E226" w14:textId="77777777" w:rsidR="00C33B4C" w:rsidRPr="003406C7" w:rsidRDefault="00C33B4C">
      <w:pPr>
        <w:rPr>
          <w:sz w:val="28"/>
          <w:szCs w:val="28"/>
        </w:rPr>
      </w:pPr>
    </w:p>
    <w:sectPr w:rsidR="00C33B4C" w:rsidRPr="003406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B4788"/>
    <w:multiLevelType w:val="multilevel"/>
    <w:tmpl w:val="D3ECBE0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914EB"/>
    <w:multiLevelType w:val="multilevel"/>
    <w:tmpl w:val="5EB4B37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FB304B"/>
    <w:multiLevelType w:val="multilevel"/>
    <w:tmpl w:val="B35A1BE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4E4"/>
    <w:rsid w:val="00231AB4"/>
    <w:rsid w:val="00293944"/>
    <w:rsid w:val="002958AC"/>
    <w:rsid w:val="003406C7"/>
    <w:rsid w:val="005C0F09"/>
    <w:rsid w:val="007D2337"/>
    <w:rsid w:val="007E2231"/>
    <w:rsid w:val="00A5703C"/>
    <w:rsid w:val="00B34969"/>
    <w:rsid w:val="00B43840"/>
    <w:rsid w:val="00B73932"/>
    <w:rsid w:val="00C33B4C"/>
    <w:rsid w:val="00CC74E4"/>
    <w:rsid w:val="00E15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4F65F"/>
  <w15:chartTrackingRefBased/>
  <w15:docId w15:val="{C9FFB557-C449-4375-A30C-1E8A9E602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B4384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B73932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B739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B43840"/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B43840"/>
    <w:rPr>
      <w:b/>
      <w:bCs/>
    </w:rPr>
  </w:style>
  <w:style w:type="character" w:customStyle="1" w:styleId="n9q8lc">
    <w:name w:val="n9q8lc"/>
    <w:basedOn w:val="Fuentedeprrafopredeter"/>
    <w:rsid w:val="00B43840"/>
  </w:style>
  <w:style w:type="character" w:customStyle="1" w:styleId="vkekvd">
    <w:name w:val="vkekvd"/>
    <w:basedOn w:val="Fuentedeprrafopredeter"/>
    <w:rsid w:val="00B438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560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7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0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0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facturama.mx/blog/salario-diario-integrado-como-se-calcul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4</Pages>
  <Words>736</Words>
  <Characters>4052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Leticia Guadalupe Aragon</dc:creator>
  <cp:keywords/>
  <dc:description/>
  <cp:lastModifiedBy>Leticia Guadalupe Aragon</cp:lastModifiedBy>
  <cp:revision>4</cp:revision>
  <dcterms:created xsi:type="dcterms:W3CDTF">2026-05-14T23:05:00Z</dcterms:created>
  <dcterms:modified xsi:type="dcterms:W3CDTF">2026-05-15T05:51:00Z</dcterms:modified>
</cp:coreProperties>
</file>