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Electrical &amp; Instrumentation — Statement of Work (Exemplar)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BP-SOW-EI-003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Electrical &amp; Instrumentation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v1.2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2025-09-20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Installation and termination of electrical and instrumentation systems for a new pump or metering station, delivered tested and ready for loop checks and commissioning support.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install cable tray, conduit, and supports per the drawings.</w:t>
      </w:r>
    </w:p>
    <w:p>
      <w:pPr>
        <w:pStyle w:val="ListNumber"/>
      </w:pPr>
      <w:r>
        <w:t>The contractor shall pull, terminate, and label power, control, and instrument cabling.</w:t>
      </w:r>
    </w:p>
    <w:p>
      <w:pPr>
        <w:pStyle w:val="ListNumber"/>
      </w:pPr>
      <w:r>
        <w:t>The contractor shall install field instruments and junction boxes per the specifications.</w:t>
      </w:r>
    </w:p>
    <w:p>
      <w:pPr>
        <w:pStyle w:val="ListNumber"/>
      </w:pPr>
      <w:r>
        <w:t>The contractor shall perform continuity, megger, and loop checks and document results.</w:t>
      </w:r>
    </w:p>
    <w:p>
      <w:pPr>
        <w:pStyle w:val="ListNumber"/>
      </w:pPr>
      <w:r>
        <w:t>The contractor shall support commissioning and functional testing as directed.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Control-system configuration and PLC programming are by others unless stated.</w:t>
      </w:r>
    </w:p>
    <w:p>
      <w:pPr>
        <w:pStyle w:val="ListBullet"/>
      </w:pPr>
      <w:r>
        <w:t>Instrument supply is by SOWsmith unless the bid documents state otherwise.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installed and tested electrical and instrumentation systems, loop-check sheets, megger records, and red-lined drawings.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SOWsmith supplies major instruments and panels; the contractor supplies cable, tray, conduit, fittings, and labor. Classified-area requirements apply where indicated.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successful loop checks, documentation submission, and energization readiness. Acceptance follows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v1.2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2025-09-20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Electrical &amp; Instrumentation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