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8D274">
      <w:pPr>
        <w:pStyle w:val="2"/>
        <w:spacing w:before="0" w:after="0" w:line="120" w:lineRule="auto"/>
        <w:jc w:val="center"/>
        <w:rPr>
          <w:rFonts w:hint="default" w:eastAsiaTheme="minorHAnsi"/>
          <w:b w:val="0"/>
          <w:sz w:val="36"/>
          <w:szCs w:val="36"/>
          <w:lang w:val="en-US" w:eastAsia="zh-CN"/>
        </w:rPr>
      </w:pPr>
      <w:r>
        <w:rPr>
          <w:rFonts w:hint="eastAsia" w:eastAsiaTheme="minorHAnsi"/>
          <w:b w:val="0"/>
          <w:sz w:val="36"/>
          <w:szCs w:val="36"/>
          <w:lang w:val="en-US" w:eastAsia="zh-CN"/>
        </w:rPr>
        <w:t>认证中心接口说明</w:t>
      </w:r>
    </w:p>
    <w:p w14:paraId="7FE8A932">
      <w:pPr>
        <w:rPr>
          <w:rFonts w:hint="eastAsia" w:eastAsiaTheme="minorHAnsi"/>
          <w:b w:val="0"/>
          <w:sz w:val="36"/>
          <w:szCs w:val="36"/>
          <w:lang w:val="en-US" w:eastAsia="zh-CN"/>
        </w:rPr>
      </w:pPr>
      <w:r>
        <w:rPr>
          <w:rFonts w:hint="eastAsia" w:eastAsiaTheme="minorHAnsi"/>
          <w:b w:val="0"/>
          <w:sz w:val="36"/>
          <w:szCs w:val="36"/>
          <w:lang w:val="en-US" w:eastAsia="zh-CN"/>
        </w:rPr>
        <w:br w:type="page"/>
      </w:r>
    </w:p>
    <w:p w14:paraId="7E293519">
      <w:pPr>
        <w:rPr>
          <w:rFonts w:hint="eastAsia"/>
          <w:lang w:val="en-US" w:eastAsia="zh-CN"/>
        </w:rPr>
      </w:pPr>
    </w:p>
    <w:p w14:paraId="5D7AE1B0">
      <w:pPr>
        <w:rPr>
          <w:rFonts w:hint="default"/>
          <w:lang w:val="en-US" w:eastAsia="zh-CN"/>
        </w:rPr>
      </w:pPr>
    </w:p>
    <w:tbl>
      <w:tblPr>
        <w:tblStyle w:val="9"/>
        <w:tblW w:w="10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40"/>
        <w:gridCol w:w="2640"/>
        <w:gridCol w:w="2641"/>
      </w:tblGrid>
      <w:tr w14:paraId="56362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639" w:type="dxa"/>
          </w:tcPr>
          <w:p w14:paraId="3536C55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</w:t>
            </w:r>
          </w:p>
        </w:tc>
        <w:tc>
          <w:tcPr>
            <w:tcW w:w="2640" w:type="dxa"/>
          </w:tcPr>
          <w:p w14:paraId="0CA9338B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版本</w:t>
            </w:r>
          </w:p>
        </w:tc>
        <w:tc>
          <w:tcPr>
            <w:tcW w:w="2640" w:type="dxa"/>
          </w:tcPr>
          <w:p w14:paraId="08A9E87D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变更说明</w:t>
            </w:r>
          </w:p>
        </w:tc>
        <w:tc>
          <w:tcPr>
            <w:tcW w:w="2641" w:type="dxa"/>
          </w:tcPr>
          <w:p w14:paraId="7EDF9517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作者</w:t>
            </w:r>
          </w:p>
        </w:tc>
      </w:tr>
      <w:tr w14:paraId="63C75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639" w:type="dxa"/>
          </w:tcPr>
          <w:p w14:paraId="50D89F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40" w:type="dxa"/>
          </w:tcPr>
          <w:p w14:paraId="0966DB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40" w:type="dxa"/>
          </w:tcPr>
          <w:p w14:paraId="2A0B3A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41" w:type="dxa"/>
          </w:tcPr>
          <w:p w14:paraId="557578C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2216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639" w:type="dxa"/>
          </w:tcPr>
          <w:p w14:paraId="4C7ED7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40" w:type="dxa"/>
          </w:tcPr>
          <w:p w14:paraId="7082B2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40" w:type="dxa"/>
          </w:tcPr>
          <w:p w14:paraId="4D2642B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41" w:type="dxa"/>
          </w:tcPr>
          <w:p w14:paraId="3E181AC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4E73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639" w:type="dxa"/>
          </w:tcPr>
          <w:p w14:paraId="55B8EB70">
            <w:pPr>
              <w:tabs>
                <w:tab w:val="center" w:pos="1271"/>
                <w:tab w:val="right" w:pos="2423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40" w:type="dxa"/>
          </w:tcPr>
          <w:p w14:paraId="71F679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40" w:type="dxa"/>
          </w:tcPr>
          <w:p w14:paraId="47755B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41" w:type="dxa"/>
          </w:tcPr>
          <w:p w14:paraId="3002A6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C6F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639" w:type="dxa"/>
          </w:tcPr>
          <w:p w14:paraId="2356C394"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2640" w:type="dxa"/>
          </w:tcPr>
          <w:p w14:paraId="47D86347"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2640" w:type="dxa"/>
          </w:tcPr>
          <w:p w14:paraId="4BBFCB4F"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2641" w:type="dxa"/>
          </w:tcPr>
          <w:p w14:paraId="7ABEF0A5"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</w:tr>
    </w:tbl>
    <w:p w14:paraId="406F5C48">
      <w:pPr>
        <w:spacing w:line="120" w:lineRule="auto"/>
        <w:ind w:left="4200" w:leftChars="0" w:firstLine="420" w:firstLineChars="0"/>
        <w:rPr>
          <w:rFonts w:hint="default" w:eastAsiaTheme="minorEastAsia"/>
          <w:szCs w:val="21"/>
          <w:lang w:val="en-US" w:eastAsia="zh-CN"/>
        </w:rPr>
      </w:pPr>
    </w:p>
    <w:p w14:paraId="0BF62177">
      <w:pPr>
        <w:rPr>
          <w:szCs w:val="21"/>
        </w:rPr>
      </w:pPr>
      <w:r>
        <w:rPr>
          <w:szCs w:val="21"/>
        </w:rPr>
        <w:br w:type="page"/>
      </w:r>
    </w:p>
    <w:p w14:paraId="56777A76">
      <w:pPr>
        <w:spacing w:line="120" w:lineRule="auto"/>
        <w:rPr>
          <w:szCs w:val="21"/>
        </w:rPr>
      </w:pPr>
      <w:r>
        <w:rPr>
          <w:szCs w:val="21"/>
        </w:rPr>
        <w:tab/>
      </w:r>
    </w:p>
    <w:p w14:paraId="790DE6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/>
          <w:szCs w:val="21"/>
          <w:lang w:val="en-US" w:eastAsia="zh-CN"/>
        </w:rPr>
      </w:pPr>
    </w:p>
    <w:p w14:paraId="4B59369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认证中心Oauth2服务</w:t>
      </w:r>
    </w:p>
    <w:p w14:paraId="2189F4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OAuth 2.0 Authorization Server Issuer Identification RFC </w:t>
      </w:r>
      <w:r>
        <w:rPr>
          <w:rFonts w:hint="default"/>
          <w:szCs w:val="21"/>
          <w:lang w:val="en-US" w:eastAsia="zh-CN"/>
        </w:rPr>
        <w:t>9207</w:t>
      </w:r>
      <w:r>
        <w:rPr>
          <w:rFonts w:hint="eastAsia"/>
          <w:szCs w:val="21"/>
          <w:lang w:val="en-US" w:eastAsia="zh-CN"/>
        </w:rPr>
        <w:t xml:space="preserve"> (</w:t>
      </w:r>
      <w:r>
        <w:rPr>
          <w:rFonts w:hint="default"/>
          <w:szCs w:val="21"/>
          <w:lang w:val="en-US" w:eastAsia="zh-CN"/>
        </w:rPr>
        <w:t>https://www.rfc-editor.org/info/rfc9207</w:t>
      </w:r>
      <w:r>
        <w:rPr>
          <w:rFonts w:hint="eastAsia"/>
          <w:szCs w:val="21"/>
          <w:lang w:val="en-US" w:eastAsia="zh-CN"/>
        </w:rPr>
        <w:t>)</w:t>
      </w:r>
    </w:p>
    <w:p w14:paraId="53A52B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 Issuer : http://oauth.sxch.com.cn:9110/gas</w:t>
      </w:r>
    </w:p>
    <w:p w14:paraId="14338A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IssuerUri : http://oauth.sxch.com.cn:9110/gas/.well-known/oauth-authorization-server</w:t>
      </w:r>
    </w:p>
    <w:p w14:paraId="76FB70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/>
          <w:b/>
          <w:bCs/>
          <w:szCs w:val="21"/>
          <w:lang w:val="en-US" w:eastAsia="zh-CN"/>
        </w:rPr>
      </w:pPr>
    </w:p>
    <w:p w14:paraId="39E1D38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单点登录实现</w:t>
      </w:r>
    </w:p>
    <w:p w14:paraId="38B979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使用Oauth2的AuthorizationCode码模式实现</w:t>
      </w:r>
    </w:p>
    <w:p w14:paraId="5C6988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62955" cy="3474720"/>
            <wp:effectExtent l="0" t="0" r="4445" b="508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105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7"/>
        <w:gridCol w:w="3620"/>
      </w:tblGrid>
      <w:tr w14:paraId="216A5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927" w:type="dxa"/>
            <w:shd w:val="clear" w:color="auto" w:fill="EEECE1"/>
            <w:vAlign w:val="center"/>
          </w:tcPr>
          <w:p w14:paraId="2C3459BE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请求端点</w:t>
            </w:r>
          </w:p>
        </w:tc>
        <w:tc>
          <w:tcPr>
            <w:tcW w:w="3620" w:type="dxa"/>
            <w:shd w:val="clear" w:color="auto" w:fill="EEECE1"/>
            <w:vAlign w:val="center"/>
          </w:tcPr>
          <w:p w14:paraId="4FF845B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17B3D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6927" w:type="dxa"/>
            <w:vAlign w:val="center"/>
          </w:tcPr>
          <w:p w14:paraId="6F68E4DC"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http://oauth.sxch.com.cn:9110/</w:t>
            </w:r>
            <w:r>
              <w:rPr>
                <w:rFonts w:hint="eastAsia" w:ascii="Consolas" w:hAnsi="Consolas" w:eastAsia="Consolas"/>
                <w:color w:val="2AA198"/>
                <w:sz w:val="20"/>
                <w:szCs w:val="24"/>
                <w:shd w:val="clear" w:color="auto" w:fill="E8F2FE"/>
              </w:rPr>
              <w:t>gas/oauth2/authorize</w:t>
            </w:r>
          </w:p>
        </w:tc>
        <w:tc>
          <w:tcPr>
            <w:tcW w:w="3620" w:type="dxa"/>
          </w:tcPr>
          <w:p w14:paraId="599BA392">
            <w:pPr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认证地址</w:t>
            </w:r>
          </w:p>
        </w:tc>
      </w:tr>
      <w:tr w14:paraId="37BB7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6927" w:type="dxa"/>
            <w:vAlign w:val="center"/>
          </w:tcPr>
          <w:p w14:paraId="0BFCB589"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http://oauth.sxch.com.cn:9110/</w:t>
            </w:r>
            <w:r>
              <w:rPr>
                <w:rFonts w:hint="eastAsia" w:ascii="Consolas" w:hAnsi="Consolas" w:eastAsia="Consolas"/>
                <w:color w:val="2AA198"/>
                <w:sz w:val="20"/>
                <w:szCs w:val="24"/>
                <w:shd w:val="clear" w:color="auto" w:fill="E8F2FE"/>
              </w:rPr>
              <w:t>gas/oauth2/token</w:t>
            </w:r>
          </w:p>
        </w:tc>
        <w:tc>
          <w:tcPr>
            <w:tcW w:w="3620" w:type="dxa"/>
          </w:tcPr>
          <w:p w14:paraId="1449FE11">
            <w:pPr>
              <w:jc w:val="left"/>
              <w:rPr>
                <w:rFonts w:hint="default" w:ascii="等线" w:hAnsi="等线" w:eastAsia="等线" w:cs="Times New Roman"/>
                <w:b/>
                <w:sz w:val="22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获取token地址</w:t>
            </w:r>
          </w:p>
        </w:tc>
      </w:tr>
      <w:tr w14:paraId="7DC10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6927" w:type="dxa"/>
            <w:vAlign w:val="center"/>
          </w:tcPr>
          <w:p w14:paraId="7E1D1592">
            <w:pPr>
              <w:jc w:val="left"/>
              <w:rPr>
                <w:rFonts w:hint="eastAsia" w:ascii="Consolas" w:hAnsi="Consolas" w:eastAsia="Consolas"/>
                <w:color w:val="2AA198"/>
                <w:sz w:val="20"/>
                <w:szCs w:val="24"/>
                <w:shd w:val="clear" w:color="auto" w:fill="E8F2FE"/>
              </w:rPr>
            </w:pPr>
            <w:r>
              <w:rPr>
                <w:rFonts w:hint="eastAsia"/>
                <w:szCs w:val="21"/>
                <w:lang w:val="en-US" w:eastAsia="zh-CN"/>
              </w:rPr>
              <w:t>http://oauth.sxch.com.cn:9110/</w:t>
            </w:r>
            <w:r>
              <w:rPr>
                <w:rFonts w:hint="eastAsia" w:ascii="Consolas" w:hAnsi="Consolas" w:eastAsia="Consolas"/>
                <w:color w:val="2AA198"/>
                <w:sz w:val="20"/>
                <w:szCs w:val="24"/>
                <w:shd w:val="clear" w:color="auto" w:fill="E8F2FE"/>
              </w:rPr>
              <w:t>gas/oauth2/jwks</w:t>
            </w:r>
          </w:p>
        </w:tc>
        <w:tc>
          <w:tcPr>
            <w:tcW w:w="3620" w:type="dxa"/>
          </w:tcPr>
          <w:p w14:paraId="0A3B89BA">
            <w:pPr>
              <w:jc w:val="left"/>
              <w:rPr>
                <w:rFonts w:hint="default" w:ascii="等线" w:hAnsi="等线" w:eastAsia="等线" w:cs="Times New Roman"/>
                <w:b/>
                <w:sz w:val="22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jwk地址</w:t>
            </w:r>
          </w:p>
        </w:tc>
      </w:tr>
    </w:tbl>
    <w:p w14:paraId="1ECA2A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/>
          <w:b/>
          <w:bCs/>
          <w:szCs w:val="21"/>
          <w:lang w:val="en-US" w:eastAsia="zh-CN"/>
        </w:rPr>
      </w:pPr>
    </w:p>
    <w:p w14:paraId="341E5A77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单点登出实现</w:t>
      </w:r>
    </w:p>
    <w:p w14:paraId="6151A1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（1）业务系统主动登出依托于Oauth2的注销令牌，实现单点登出</w:t>
      </w:r>
    </w:p>
    <w:p w14:paraId="519DBD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/>
          <w:szCs w:val="21"/>
          <w:lang w:val="en-US" w:eastAsia="zh-CN"/>
        </w:rPr>
      </w:pPr>
      <w:r>
        <w:drawing>
          <wp:inline distT="0" distB="0" distL="114300" distR="114300">
            <wp:extent cx="6640830" cy="3042920"/>
            <wp:effectExtent l="0" t="0" r="12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105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4"/>
        <w:gridCol w:w="3613"/>
      </w:tblGrid>
      <w:tr w14:paraId="13D8D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934" w:type="dxa"/>
            <w:shd w:val="clear" w:color="auto" w:fill="EEECE1"/>
            <w:vAlign w:val="center"/>
          </w:tcPr>
          <w:p w14:paraId="3DBE74E0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请求端点</w:t>
            </w:r>
          </w:p>
        </w:tc>
        <w:tc>
          <w:tcPr>
            <w:tcW w:w="3613" w:type="dxa"/>
            <w:shd w:val="clear" w:color="auto" w:fill="EEECE1"/>
            <w:vAlign w:val="center"/>
          </w:tcPr>
          <w:p w14:paraId="3EF8C97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5278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6934" w:type="dxa"/>
            <w:vAlign w:val="center"/>
          </w:tcPr>
          <w:p w14:paraId="2C2A9940"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http://oauth.sxch.com.cn:9110/</w:t>
            </w:r>
            <w:r>
              <w:rPr>
                <w:rFonts w:hint="eastAsia" w:ascii="Consolas" w:hAnsi="Consolas" w:eastAsia="Consolas"/>
                <w:color w:val="2AA198"/>
                <w:sz w:val="20"/>
                <w:szCs w:val="24"/>
                <w:shd w:val="clear" w:color="auto" w:fill="E8F2FE"/>
              </w:rPr>
              <w:t>gas</w:t>
            </w:r>
            <w:bookmarkStart w:id="0" w:name="_GoBack"/>
            <w:bookmarkEnd w:id="0"/>
            <w:r>
              <w:rPr>
                <w:rFonts w:hint="eastAsia" w:ascii="Consolas" w:hAnsi="Consolas" w:eastAsia="Consolas"/>
                <w:color w:val="2AA198"/>
                <w:sz w:val="20"/>
                <w:szCs w:val="24"/>
                <w:shd w:val="clear" w:color="auto" w:fill="E8F2FE"/>
              </w:rPr>
              <w:t>/oauth2/revoke</w:t>
            </w:r>
          </w:p>
        </w:tc>
        <w:tc>
          <w:tcPr>
            <w:tcW w:w="3613" w:type="dxa"/>
          </w:tcPr>
          <w:p w14:paraId="5626E2EB">
            <w:pPr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注销地址</w:t>
            </w:r>
          </w:p>
        </w:tc>
      </w:tr>
      <w:tr w14:paraId="5B8CC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6934" w:type="dxa"/>
            <w:vAlign w:val="center"/>
          </w:tcPr>
          <w:p w14:paraId="4F0A8E73"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613" w:type="dxa"/>
          </w:tcPr>
          <w:p w14:paraId="384DD4D9">
            <w:pPr>
              <w:jc w:val="left"/>
              <w:rPr>
                <w:rFonts w:hint="default" w:ascii="等线" w:hAnsi="等线" w:eastAsia="等线" w:cs="Times New Roman"/>
                <w:b/>
                <w:sz w:val="22"/>
                <w:lang w:val="en-US" w:eastAsia="zh-CN"/>
              </w:rPr>
            </w:pPr>
          </w:p>
        </w:tc>
      </w:tr>
    </w:tbl>
    <w:p w14:paraId="4443CB81">
      <w:pPr>
        <w:pStyle w:val="7"/>
        <w:keepNext w:val="0"/>
        <w:keepLines w:val="0"/>
        <w:widowControl/>
        <w:suppressLineNumbers w:val="0"/>
        <w:shd w:val="clear" w:fill="FFFFFF"/>
        <w:rPr>
          <w:rStyle w:val="10"/>
          <w:rFonts w:hint="default"/>
        </w:rPr>
      </w:pPr>
      <w:r>
        <w:rPr>
          <w:rStyle w:val="10"/>
          <w:rFonts w:hint="default"/>
        </w:rPr>
        <w:t>@GaApiAction(text = "</w:t>
      </w:r>
      <w:r>
        <w:rPr>
          <w:rStyle w:val="10"/>
          <w:rFonts w:hint="eastAsia"/>
        </w:rPr>
        <w:t>退出登录</w:t>
      </w:r>
      <w:r>
        <w:rPr>
          <w:rStyle w:val="10"/>
          <w:rFonts w:hint="default"/>
        </w:rPr>
        <w:t>")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>@RequestMapping(value = "/logout" ,method = {RequestMethod.GET})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>public String logout(HttpServletRequest request) throws Exception {</w:t>
      </w:r>
    </w:p>
    <w:p w14:paraId="3A7D5B95">
      <w:pPr>
        <w:pStyle w:val="7"/>
        <w:keepNext w:val="0"/>
        <w:keepLines w:val="0"/>
        <w:widowControl/>
        <w:suppressLineNumbers w:val="0"/>
        <w:shd w:val="clear" w:fill="FFFFFF"/>
        <w:ind w:firstLine="480" w:firstLineChars="200"/>
        <w:rPr>
          <w:rStyle w:val="10"/>
          <w:rFonts w:hint="default"/>
        </w:rPr>
      </w:pPr>
      <w:r>
        <w:rPr>
          <w:rStyle w:val="10"/>
          <w:rFonts w:hint="default"/>
        </w:rPr>
        <w:t>String revokeUri = "</w:t>
      </w:r>
      <w:r>
        <w:rPr>
          <w:rFonts w:hint="eastAsia"/>
          <w:szCs w:val="21"/>
          <w:lang w:val="en-US" w:eastAsia="zh-CN"/>
        </w:rPr>
        <w:t>http://business.cqlandcloud.org.cn/gas</w:t>
      </w:r>
      <w:r>
        <w:rPr>
          <w:rStyle w:val="10"/>
          <w:rFonts w:hint="default"/>
        </w:rPr>
        <w:t>/oauth2/revoke";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</w:t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  <w:rFonts w:hint="default"/>
        </w:rPr>
        <w:t>String accessToken = request</w:t>
      </w:r>
      <w:r>
        <w:rPr>
          <w:rStyle w:val="10"/>
          <w:rFonts w:hint="eastAsia"/>
          <w:lang w:val="en-US" w:eastAsia="zh-CN"/>
        </w:rPr>
        <w:t>.getS</w:t>
      </w:r>
      <w:r>
        <w:rPr>
          <w:rStyle w:val="10"/>
          <w:rFonts w:hint="default"/>
        </w:rPr>
        <w:t>ession</w:t>
      </w:r>
      <w:r>
        <w:rPr>
          <w:rStyle w:val="10"/>
          <w:rFonts w:hint="eastAsia"/>
          <w:lang w:val="en-US" w:eastAsia="zh-CN"/>
        </w:rPr>
        <w:t>()</w:t>
      </w:r>
      <w:r>
        <w:rPr>
          <w:rStyle w:val="10"/>
          <w:rFonts w:hint="default"/>
        </w:rPr>
        <w:t>.get</w:t>
      </w:r>
      <w:r>
        <w:rPr>
          <w:rStyle w:val="10"/>
          <w:rFonts w:hint="eastAsia"/>
          <w:lang w:val="en-US" w:eastAsia="zh-CN"/>
        </w:rPr>
        <w:t>Attribute</w:t>
      </w:r>
      <w:r>
        <w:rPr>
          <w:rStyle w:val="10"/>
          <w:rFonts w:hint="default"/>
        </w:rPr>
        <w:t>("tokenValue");</w:t>
      </w:r>
    </w:p>
    <w:p w14:paraId="190C1AD6">
      <w:pPr>
        <w:pStyle w:val="7"/>
        <w:keepNext w:val="0"/>
        <w:keepLines w:val="0"/>
        <w:widowControl/>
        <w:suppressLineNumbers w:val="0"/>
        <w:shd w:val="clear" w:fill="FFFFFF"/>
        <w:ind w:firstLine="480" w:firstLineChars="200"/>
        <w:rPr>
          <w:rStyle w:val="10"/>
          <w:rFonts w:hint="eastAsia"/>
          <w:lang w:val="en-US" w:eastAsia="zh-CN"/>
        </w:rPr>
      </w:pPr>
      <w:r>
        <w:rPr>
          <w:rStyle w:val="10"/>
          <w:rFonts w:hint="eastAsia"/>
          <w:lang w:val="en-US" w:eastAsia="zh-CN"/>
        </w:rPr>
        <w:t xml:space="preserve">String clientId = </w:t>
      </w:r>
      <w:r>
        <w:rPr>
          <w:rStyle w:val="10"/>
          <w:rFonts w:hint="default"/>
        </w:rPr>
        <w:t>"</w:t>
      </w:r>
      <w:r>
        <w:rPr>
          <w:rStyle w:val="10"/>
          <w:rFonts w:hint="eastAsia"/>
          <w:lang w:val="en-US" w:eastAsia="zh-CN"/>
        </w:rPr>
        <w:t>xxx</w:t>
      </w:r>
      <w:r>
        <w:rPr>
          <w:rStyle w:val="10"/>
          <w:rFonts w:hint="default"/>
        </w:rPr>
        <w:t>"</w:t>
      </w:r>
      <w:r>
        <w:rPr>
          <w:rStyle w:val="10"/>
          <w:rFonts w:hint="eastAsia"/>
          <w:lang w:val="en-US" w:eastAsia="zh-CN"/>
        </w:rPr>
        <w:t>;//认证中心颁发的clientId</w:t>
      </w:r>
    </w:p>
    <w:p w14:paraId="4F83FC7E">
      <w:pPr>
        <w:pStyle w:val="7"/>
        <w:keepNext w:val="0"/>
        <w:keepLines w:val="0"/>
        <w:widowControl/>
        <w:suppressLineNumbers w:val="0"/>
        <w:shd w:val="clear" w:fill="FFFFFF"/>
        <w:ind w:firstLine="480" w:firstLineChars="200"/>
        <w:rPr>
          <w:rStyle w:val="10"/>
          <w:rFonts w:hint="default"/>
        </w:rPr>
      </w:pPr>
      <w:r>
        <w:rPr>
          <w:rStyle w:val="10"/>
          <w:rFonts w:hint="eastAsia"/>
          <w:lang w:val="en-US" w:eastAsia="zh-CN"/>
        </w:rPr>
        <w:t xml:space="preserve">String clientSecret= </w:t>
      </w:r>
      <w:r>
        <w:rPr>
          <w:rStyle w:val="10"/>
          <w:rFonts w:hint="default"/>
        </w:rPr>
        <w:t>"</w:t>
      </w:r>
      <w:r>
        <w:rPr>
          <w:rStyle w:val="10"/>
          <w:rFonts w:hint="eastAsia"/>
          <w:lang w:val="en-US" w:eastAsia="zh-CN"/>
        </w:rPr>
        <w:t>yyy</w:t>
      </w:r>
      <w:r>
        <w:rPr>
          <w:rStyle w:val="10"/>
          <w:rFonts w:hint="default"/>
        </w:rPr>
        <w:t>"</w:t>
      </w:r>
      <w:r>
        <w:rPr>
          <w:rStyle w:val="10"/>
          <w:rFonts w:hint="eastAsia"/>
          <w:lang w:val="en-US" w:eastAsia="zh-CN"/>
        </w:rPr>
        <w:t>;//认证中心办法的密钥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</w:t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  <w:rFonts w:hint="default"/>
        </w:rPr>
        <w:t>RestTemplate restTemplate = new RestTemplate();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String auth = HttpHeaders.encodeBasicAuth(clientId, clientSecret,</w:t>
      </w:r>
    </w:p>
    <w:p w14:paraId="13FECCD1">
      <w:pPr>
        <w:pStyle w:val="7"/>
        <w:keepNext w:val="0"/>
        <w:keepLines w:val="0"/>
        <w:widowControl/>
        <w:suppressLineNumbers w:val="0"/>
        <w:shd w:val="clear" w:fill="FFFFFF"/>
        <w:ind w:firstLine="480" w:firstLineChars="200"/>
        <w:rPr>
          <w:rStyle w:val="10"/>
          <w:rFonts w:hint="eastAsia"/>
          <w:lang w:val="en-US" w:eastAsia="zh-CN"/>
        </w:rPr>
      </w:pPr>
      <w:r>
        <w:rPr>
          <w:rStyle w:val="10"/>
          <w:rFonts w:hint="eastAsia"/>
          <w:lang w:val="en-US" w:eastAsia="zh-CN"/>
        </w:rPr>
        <w:t xml:space="preserve">  </w:t>
      </w:r>
      <w:r>
        <w:rPr>
          <w:rStyle w:val="10"/>
          <w:rFonts w:hint="default"/>
        </w:rPr>
        <w:t>StandardCharsets.UTF_8);</w:t>
      </w:r>
      <w:r>
        <w:rPr>
          <w:rStyle w:val="10"/>
          <w:rFonts w:hint="eastAsia"/>
          <w:lang w:val="en-US" w:eastAsia="zh-CN"/>
        </w:rPr>
        <w:t>//Basic 认证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HttpHeaders headers = new HttpHeaders();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headers.add("Authorization","Basic " + auth);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MediaType contentType =</w:t>
      </w:r>
      <w:r>
        <w:rPr>
          <w:rStyle w:val="10"/>
          <w:rFonts w:hint="eastAsia"/>
          <w:lang w:val="en-US" w:eastAsia="zh-CN"/>
        </w:rPr>
        <w:t xml:space="preserve"> </w:t>
      </w:r>
    </w:p>
    <w:p w14:paraId="44D9FCBC">
      <w:pPr>
        <w:pStyle w:val="7"/>
        <w:keepNext w:val="0"/>
        <w:keepLines w:val="0"/>
        <w:widowControl/>
        <w:suppressLineNumbers w:val="0"/>
        <w:shd w:val="clear" w:fill="FFFFFF"/>
        <w:ind w:firstLine="480" w:firstLineChars="200"/>
        <w:rPr>
          <w:rStyle w:val="10"/>
          <w:rFonts w:hint="default"/>
        </w:rPr>
      </w:pPr>
      <w:r>
        <w:rPr>
          <w:rStyle w:val="10"/>
          <w:rFonts w:hint="eastAsia"/>
          <w:lang w:val="en-US" w:eastAsia="zh-CN"/>
        </w:rPr>
        <w:t xml:space="preserve">  </w:t>
      </w:r>
      <w:r>
        <w:rPr>
          <w:rStyle w:val="10"/>
          <w:rFonts w:hint="default"/>
        </w:rPr>
        <w:t>MediaType.valueOf(MediaType.APPLICATION_FORM_URLENCODED_VALUE + ";charset=UTF-8");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headers.setContentType(contentType);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MultiValueMap&lt;String,Object&gt; params = new LinkedMultiValueMap&lt;&gt;();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params.add("token", accessToken);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HttpEntity&lt;MultiValueMap&lt;String, Object&gt;&gt; formEntity </w:t>
      </w:r>
    </w:p>
    <w:p w14:paraId="621F2031">
      <w:pPr>
        <w:pStyle w:val="7"/>
        <w:keepNext w:val="0"/>
        <w:keepLines w:val="0"/>
        <w:widowControl/>
        <w:suppressLineNumbers w:val="0"/>
        <w:shd w:val="clear" w:fill="FFFFFF"/>
        <w:ind w:firstLine="960" w:firstLineChars="400"/>
        <w:rPr>
          <w:rStyle w:val="10"/>
          <w:rFonts w:hint="default"/>
        </w:rPr>
      </w:pPr>
      <w:r>
        <w:rPr>
          <w:rStyle w:val="10"/>
          <w:rFonts w:hint="default"/>
        </w:rPr>
        <w:t>= new HttpEntity&lt;MultiValueMap&lt;String, Object&gt;&gt;(params,headers);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restTemplate.postForEntity(revokeUri,  formEntity, String.class,params);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Gw.log.info("</w:t>
      </w:r>
      <w:r>
        <w:rPr>
          <w:rStyle w:val="10"/>
          <w:rFonts w:hint="eastAsia"/>
        </w:rPr>
        <w:t>向认证服务器注销</w:t>
      </w:r>
      <w:r>
        <w:rPr>
          <w:rStyle w:val="10"/>
          <w:rFonts w:hint="default"/>
        </w:rPr>
        <w:t>accessToken</w:t>
      </w:r>
      <w:r>
        <w:rPr>
          <w:rStyle w:val="10"/>
          <w:rFonts w:hint="eastAsia"/>
        </w:rPr>
        <w:t>完毕</w:t>
      </w:r>
      <w:r>
        <w:rPr>
          <w:rStyle w:val="10"/>
          <w:rFonts w:hint="default"/>
        </w:rPr>
        <w:t>");</w:t>
      </w:r>
    </w:p>
    <w:p w14:paraId="554E8D5A">
      <w:pPr>
        <w:pStyle w:val="7"/>
        <w:keepNext w:val="0"/>
        <w:keepLines w:val="0"/>
        <w:widowControl/>
        <w:suppressLineNumbers w:val="0"/>
        <w:shd w:val="clear" w:fill="FFFFFF"/>
        <w:rPr>
          <w:rStyle w:val="10"/>
          <w:rFonts w:hint="default" w:eastAsia="宋体"/>
          <w:lang w:val="en-US" w:eastAsia="zh-CN"/>
        </w:rPr>
      </w:pPr>
      <w:r>
        <w:rPr>
          <w:rStyle w:val="10"/>
          <w:rFonts w:hint="eastAsia"/>
          <w:lang w:val="en-US" w:eastAsia="zh-CN"/>
        </w:rPr>
        <w:t xml:space="preserve">    </w:t>
      </w:r>
      <w:r>
        <w:rPr>
          <w:rStyle w:val="10"/>
          <w:rFonts w:hint="default"/>
        </w:rPr>
        <w:t>request</w:t>
      </w:r>
      <w:r>
        <w:rPr>
          <w:rStyle w:val="10"/>
          <w:rFonts w:hint="eastAsia"/>
          <w:lang w:val="en-US" w:eastAsia="zh-CN"/>
        </w:rPr>
        <w:t>.getS</w:t>
      </w:r>
      <w:r>
        <w:rPr>
          <w:rStyle w:val="10"/>
          <w:rFonts w:hint="default"/>
        </w:rPr>
        <w:t>ession</w:t>
      </w:r>
      <w:r>
        <w:rPr>
          <w:rStyle w:val="10"/>
          <w:rFonts w:hint="eastAsia"/>
          <w:lang w:val="en-US" w:eastAsia="zh-CN"/>
        </w:rPr>
        <w:t>().</w:t>
      </w:r>
      <w:r>
        <w:rPr>
          <w:rStyle w:val="10"/>
          <w:rFonts w:hint="default"/>
        </w:rPr>
        <w:t>invalidate();</w:t>
      </w:r>
    </w:p>
    <w:p w14:paraId="67E059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}</w:t>
      </w:r>
    </w:p>
    <w:p w14:paraId="5D628F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Cs w:val="21"/>
          <w:lang w:val="en-US" w:eastAsia="zh-CN"/>
        </w:rPr>
      </w:pPr>
    </w:p>
    <w:p w14:paraId="608FE0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Cs w:val="21"/>
          <w:lang w:val="en-US" w:eastAsia="zh-CN"/>
        </w:rPr>
      </w:pPr>
    </w:p>
    <w:p w14:paraId="6A081CA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业务系统被动登出。当用户在某一业务系统发起登出时，认证中心将对其它用户单点登录过的业务系统回调通知整体登出。业务系统需要开发一个接口供认证中心回调。认证中心将传递该用户的认证Access_Token.（业务系统需要维持自身系统的会话逻辑）</w:t>
      </w:r>
    </w:p>
    <w:p w14:paraId="77DA98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示例伪代码如下：</w:t>
      </w:r>
    </w:p>
    <w:p w14:paraId="0ECAE909">
      <w:pPr>
        <w:pStyle w:val="7"/>
        <w:keepNext w:val="0"/>
        <w:keepLines w:val="0"/>
        <w:widowControl/>
        <w:suppressLineNumbers w:val="0"/>
        <w:shd w:val="clear" w:fill="FFFFFF"/>
        <w:rPr>
          <w:rStyle w:val="10"/>
        </w:rPr>
      </w:pPr>
      <w:r>
        <w:rPr>
          <w:rStyle w:val="10"/>
          <w:rFonts w:hint="default"/>
        </w:rPr>
        <w:t>@PostMapping("/notifyLogout")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>@ResponseBody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>public String notifyLogout(@RequestParam("access_token") String access_token) {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Gw.log.info("</w:t>
      </w:r>
      <w:r>
        <w:rPr>
          <w:rStyle w:val="10"/>
          <w:rFonts w:hint="eastAsia"/>
        </w:rPr>
        <w:t>收到了被动登出请求，</w:t>
      </w:r>
      <w:r>
        <w:rPr>
          <w:rStyle w:val="10"/>
          <w:rFonts w:hint="default"/>
        </w:rPr>
        <w:t>access_token:{}",access_token);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GacHttpSessionListener.forEach((session)-&gt;{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  Object </w:t>
      </w:r>
      <w:r>
        <w:rPr>
          <w:rStyle w:val="10"/>
          <w:rFonts w:hint="eastAsia"/>
          <w:lang w:val="en-US" w:eastAsia="zh-CN"/>
        </w:rPr>
        <w:t>token</w:t>
      </w:r>
      <w:r>
        <w:rPr>
          <w:rStyle w:val="10"/>
          <w:rFonts w:hint="default"/>
        </w:rPr>
        <w:t xml:space="preserve"> = session.get</w:t>
      </w:r>
      <w:r>
        <w:rPr>
          <w:rStyle w:val="10"/>
          <w:rFonts w:hint="eastAsia"/>
          <w:lang w:val="en-US" w:eastAsia="zh-CN"/>
        </w:rPr>
        <w:t>Attribute</w:t>
      </w:r>
      <w:r>
        <w:rPr>
          <w:rStyle w:val="10"/>
          <w:rFonts w:hint="default"/>
        </w:rPr>
        <w:t>("tokenValue");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  if(</w:t>
      </w:r>
      <w:r>
        <w:rPr>
          <w:rStyle w:val="10"/>
          <w:rFonts w:hint="eastAsia"/>
          <w:lang w:val="en-US" w:eastAsia="zh-CN"/>
        </w:rPr>
        <w:t>token</w:t>
      </w:r>
      <w:r>
        <w:rPr>
          <w:rStyle w:val="10"/>
          <w:rFonts w:hint="default"/>
        </w:rPr>
        <w:t>.equals(access_token)) {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     Gw.log.info("</w:t>
      </w:r>
      <w:r>
        <w:rPr>
          <w:rStyle w:val="10"/>
          <w:rFonts w:hint="eastAsia"/>
        </w:rPr>
        <w:t>获取到有一个会话需要被注销，</w:t>
      </w:r>
      <w:r>
        <w:rPr>
          <w:rStyle w:val="10"/>
          <w:rFonts w:hint="default"/>
        </w:rPr>
        <w:t>sessionId:{}",session.getId());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     session.invalidate();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   }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});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 xml:space="preserve">   return "OK";</w:t>
      </w:r>
      <w:r>
        <w:rPr>
          <w:rStyle w:val="10"/>
          <w:rFonts w:hint="default"/>
        </w:rPr>
        <w:br w:type="textWrapping"/>
      </w:r>
      <w:r>
        <w:rPr>
          <w:rStyle w:val="10"/>
          <w:rFonts w:hint="default"/>
        </w:rPr>
        <w:t>}</w:t>
      </w:r>
    </w:p>
    <w:p w14:paraId="7169C2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Cs w:val="21"/>
          <w:lang w:val="en-US" w:eastAsia="zh-CN"/>
        </w:rPr>
      </w:pPr>
    </w:p>
    <w:p w14:paraId="2545310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Demo示例</w:t>
      </w:r>
    </w:p>
    <w:p w14:paraId="3FE87613">
      <w:pPr>
        <w:numPr>
          <w:ilvl w:val="0"/>
          <w:numId w:val="0"/>
        </w:numPr>
        <w:spacing w:line="120" w:lineRule="auto"/>
        <w:ind w:leftChars="100"/>
        <w:rPr>
          <w:rFonts w:hint="default" w:ascii="等线" w:hAnsi="等线" w:eastAsia="等线" w:cs="Times New Roman"/>
          <w:b/>
          <w:sz w:val="22"/>
          <w:lang w:val="en-US" w:eastAsia="zh-CN"/>
        </w:rPr>
      </w:pPr>
      <w:r>
        <w:rPr>
          <w:rFonts w:hint="eastAsia" w:ascii="等线" w:hAnsi="等线" w:eastAsia="等线" w:cs="Times New Roman"/>
          <w:b/>
          <w:sz w:val="22"/>
          <w:lang w:val="en-US" w:eastAsia="zh-CN"/>
        </w:rPr>
        <w:t>Java</w:t>
      </w:r>
      <w:r>
        <w:rPr>
          <w:rFonts w:hint="eastAsia"/>
          <w:szCs w:val="21"/>
          <w:lang w:val="en-US" w:eastAsia="zh-CN"/>
        </w:rPr>
        <w:t>工程见附件，有注释</w:t>
      </w:r>
    </w:p>
    <w:p w14:paraId="06EBA653">
      <w:pPr>
        <w:numPr>
          <w:ilvl w:val="0"/>
          <w:numId w:val="0"/>
        </w:numPr>
        <w:spacing w:line="120" w:lineRule="auto"/>
        <w:rPr>
          <w:rFonts w:hint="eastAsia" w:ascii="等线" w:hAnsi="等线" w:eastAsia="等线" w:cs="Times New Roman"/>
          <w:b/>
          <w:sz w:val="22"/>
          <w:lang w:val="en-US" w:eastAsia="zh-CN"/>
        </w:rPr>
      </w:pPr>
    </w:p>
    <w:p w14:paraId="60BEC482">
      <w:pPr>
        <w:numPr>
          <w:ilvl w:val="0"/>
          <w:numId w:val="0"/>
        </w:numPr>
        <w:spacing w:line="120" w:lineRule="auto"/>
        <w:rPr>
          <w:rFonts w:hint="default" w:ascii="等线" w:hAnsi="等线" w:eastAsia="等线" w:cs="Times New Roman"/>
          <w:b/>
          <w:sz w:val="22"/>
          <w:lang w:val="en-US" w:eastAsia="zh-CN"/>
        </w:rPr>
      </w:pPr>
    </w:p>
    <w:p w14:paraId="03E52D48">
      <w:pPr>
        <w:numPr>
          <w:ilvl w:val="0"/>
          <w:numId w:val="0"/>
        </w:numPr>
        <w:spacing w:line="120" w:lineRule="auto"/>
        <w:rPr>
          <w:rFonts w:hint="default" w:eastAsiaTheme="minorHAnsi"/>
          <w:szCs w:val="21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E4823C"/>
    <w:multiLevelType w:val="singleLevel"/>
    <w:tmpl w:val="C8E4823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54B52DD"/>
    <w:multiLevelType w:val="singleLevel"/>
    <w:tmpl w:val="F54B52D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M1MWM4NzZlMmNlNGRlZDA5ZGVhMTE2ZTg2ZTEyOWEifQ=="/>
  </w:docVars>
  <w:rsids>
    <w:rsidRoot w:val="00172A27"/>
    <w:rsid w:val="00162561"/>
    <w:rsid w:val="0018245A"/>
    <w:rsid w:val="002B2CFA"/>
    <w:rsid w:val="003910F2"/>
    <w:rsid w:val="00394B6A"/>
    <w:rsid w:val="0039555F"/>
    <w:rsid w:val="00676D79"/>
    <w:rsid w:val="00686C88"/>
    <w:rsid w:val="006B14AC"/>
    <w:rsid w:val="00700847"/>
    <w:rsid w:val="00715758"/>
    <w:rsid w:val="00716C13"/>
    <w:rsid w:val="00820CE1"/>
    <w:rsid w:val="0082593B"/>
    <w:rsid w:val="008B0882"/>
    <w:rsid w:val="008B7CD2"/>
    <w:rsid w:val="009513E3"/>
    <w:rsid w:val="00987CFA"/>
    <w:rsid w:val="009D0766"/>
    <w:rsid w:val="00A02064"/>
    <w:rsid w:val="00AC552D"/>
    <w:rsid w:val="00B16E4E"/>
    <w:rsid w:val="00B51330"/>
    <w:rsid w:val="00BA349D"/>
    <w:rsid w:val="00BE649E"/>
    <w:rsid w:val="00C008D5"/>
    <w:rsid w:val="00C42319"/>
    <w:rsid w:val="00C55D54"/>
    <w:rsid w:val="00C579BD"/>
    <w:rsid w:val="00C724FA"/>
    <w:rsid w:val="00D1026D"/>
    <w:rsid w:val="00D7057E"/>
    <w:rsid w:val="00D75B7F"/>
    <w:rsid w:val="00E40D7D"/>
    <w:rsid w:val="00E62303"/>
    <w:rsid w:val="00E62A62"/>
    <w:rsid w:val="00E66220"/>
    <w:rsid w:val="00EE2008"/>
    <w:rsid w:val="00F46119"/>
    <w:rsid w:val="00F70A3B"/>
    <w:rsid w:val="020E7A89"/>
    <w:rsid w:val="02CB7525"/>
    <w:rsid w:val="03680A67"/>
    <w:rsid w:val="03E36FEA"/>
    <w:rsid w:val="03F42B36"/>
    <w:rsid w:val="044A0B4A"/>
    <w:rsid w:val="04542759"/>
    <w:rsid w:val="089D5D3E"/>
    <w:rsid w:val="08E72F5C"/>
    <w:rsid w:val="09883CF7"/>
    <w:rsid w:val="0A02596B"/>
    <w:rsid w:val="0AFC6738"/>
    <w:rsid w:val="0D0477B0"/>
    <w:rsid w:val="0D8154A2"/>
    <w:rsid w:val="10616C82"/>
    <w:rsid w:val="10805DD9"/>
    <w:rsid w:val="12E452EA"/>
    <w:rsid w:val="134B6236"/>
    <w:rsid w:val="14E534EE"/>
    <w:rsid w:val="15493A9D"/>
    <w:rsid w:val="18D60040"/>
    <w:rsid w:val="19DE5980"/>
    <w:rsid w:val="1A103BC3"/>
    <w:rsid w:val="1A231801"/>
    <w:rsid w:val="1BD54C4E"/>
    <w:rsid w:val="1BE46381"/>
    <w:rsid w:val="1F1B6661"/>
    <w:rsid w:val="1FDB50FD"/>
    <w:rsid w:val="20522B2F"/>
    <w:rsid w:val="20E8612F"/>
    <w:rsid w:val="2157527F"/>
    <w:rsid w:val="220F2A57"/>
    <w:rsid w:val="22136E72"/>
    <w:rsid w:val="24E750B5"/>
    <w:rsid w:val="251343B6"/>
    <w:rsid w:val="264B5D80"/>
    <w:rsid w:val="2AA22F37"/>
    <w:rsid w:val="2DCF330A"/>
    <w:rsid w:val="2E7C32A2"/>
    <w:rsid w:val="30773546"/>
    <w:rsid w:val="318303B0"/>
    <w:rsid w:val="32214464"/>
    <w:rsid w:val="325E2A94"/>
    <w:rsid w:val="34107E63"/>
    <w:rsid w:val="36AA4E22"/>
    <w:rsid w:val="3762740F"/>
    <w:rsid w:val="38B110DC"/>
    <w:rsid w:val="390557DB"/>
    <w:rsid w:val="3ACB24B5"/>
    <w:rsid w:val="425657BA"/>
    <w:rsid w:val="42BD1F95"/>
    <w:rsid w:val="4505116E"/>
    <w:rsid w:val="45167E0B"/>
    <w:rsid w:val="46357C2C"/>
    <w:rsid w:val="483C6F73"/>
    <w:rsid w:val="48481793"/>
    <w:rsid w:val="4BFF3E2E"/>
    <w:rsid w:val="4CF879D3"/>
    <w:rsid w:val="509174B4"/>
    <w:rsid w:val="518E3957"/>
    <w:rsid w:val="5197760A"/>
    <w:rsid w:val="53F00AE6"/>
    <w:rsid w:val="54F6605A"/>
    <w:rsid w:val="55051741"/>
    <w:rsid w:val="56A82A09"/>
    <w:rsid w:val="571B49DD"/>
    <w:rsid w:val="57250B4B"/>
    <w:rsid w:val="57F23ACB"/>
    <w:rsid w:val="5B05794E"/>
    <w:rsid w:val="5C031317"/>
    <w:rsid w:val="5C0F0001"/>
    <w:rsid w:val="5C2F6036"/>
    <w:rsid w:val="5C3C456A"/>
    <w:rsid w:val="5C612002"/>
    <w:rsid w:val="5FD94E28"/>
    <w:rsid w:val="62245786"/>
    <w:rsid w:val="62C234BF"/>
    <w:rsid w:val="63837A57"/>
    <w:rsid w:val="64B76817"/>
    <w:rsid w:val="64EF3AF1"/>
    <w:rsid w:val="64F7071A"/>
    <w:rsid w:val="65367DFA"/>
    <w:rsid w:val="65DEF4DA"/>
    <w:rsid w:val="662105B5"/>
    <w:rsid w:val="6BA51CA7"/>
    <w:rsid w:val="6C3215EA"/>
    <w:rsid w:val="6C457AD0"/>
    <w:rsid w:val="6C7A304C"/>
    <w:rsid w:val="6D666BA9"/>
    <w:rsid w:val="6D7C1F57"/>
    <w:rsid w:val="6DBD6E9A"/>
    <w:rsid w:val="6DFF574C"/>
    <w:rsid w:val="70B76DAC"/>
    <w:rsid w:val="72D75103"/>
    <w:rsid w:val="73127283"/>
    <w:rsid w:val="73A44938"/>
    <w:rsid w:val="73EC0DD3"/>
    <w:rsid w:val="74715C9F"/>
    <w:rsid w:val="758733B0"/>
    <w:rsid w:val="76865AAB"/>
    <w:rsid w:val="76B00838"/>
    <w:rsid w:val="77260DD6"/>
    <w:rsid w:val="7ADF9E28"/>
    <w:rsid w:val="7C7D03EE"/>
    <w:rsid w:val="7FAA17E9"/>
    <w:rsid w:val="7FFBD913"/>
    <w:rsid w:val="B7FB63DE"/>
    <w:rsid w:val="B9FB97BF"/>
    <w:rsid w:val="BEFEB0DA"/>
    <w:rsid w:val="BFF10243"/>
    <w:rsid w:val="DF71A7ED"/>
    <w:rsid w:val="E8F55C29"/>
    <w:rsid w:val="EFFFF953"/>
    <w:rsid w:val="FAE772D8"/>
    <w:rsid w:val="FEFFD1BC"/>
    <w:rsid w:val="FFF6D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0" w:lineRule="atLeas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5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4"/>
    <w:qFormat/>
    <w:uiPriority w:val="11"/>
    <w:pPr>
      <w:spacing w:before="240" w:after="60" w:line="312" w:lineRule="atLeast"/>
      <w:jc w:val="center"/>
      <w:outlineLvl w:val="1"/>
    </w:pPr>
    <w:rPr>
      <w:b/>
      <w:bCs/>
      <w:kern w:val="28"/>
      <w:sz w:val="32"/>
      <w:szCs w:val="32"/>
    </w:r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yperlink"/>
    <w:basedOn w:val="10"/>
    <w:unhideWhenUsed/>
    <w:qFormat/>
    <w:uiPriority w:val="99"/>
    <w:rPr>
      <w:color w:val="0000FF"/>
      <w:u w:val="single"/>
    </w:rPr>
  </w:style>
  <w:style w:type="character" w:customStyle="1" w:styleId="13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副标题 字符"/>
    <w:basedOn w:val="10"/>
    <w:link w:val="6"/>
    <w:qFormat/>
    <w:uiPriority w:val="11"/>
    <w:rPr>
      <w:b/>
      <w:bCs/>
      <w:kern w:val="28"/>
      <w:sz w:val="32"/>
      <w:szCs w:val="32"/>
    </w:rPr>
  </w:style>
  <w:style w:type="paragraph" w:customStyle="1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2 字符"/>
    <w:basedOn w:val="10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8">
    <w:name w:val="页脚 字符"/>
    <w:basedOn w:val="10"/>
    <w:link w:val="4"/>
    <w:qFormat/>
    <w:uiPriority w:val="99"/>
    <w:rPr>
      <w:sz w:val="18"/>
      <w:szCs w:val="18"/>
    </w:rPr>
  </w:style>
  <w:style w:type="table" w:customStyle="1" w:styleId="19">
    <w:name w:val="网格型1"/>
    <w:basedOn w:val="8"/>
    <w:qFormat/>
    <w:uiPriority w:val="39"/>
    <w:pPr>
      <w:spacing w:line="240" w:lineRule="auto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724</Words>
  <Characters>2517</Characters>
  <Lines>10</Lines>
  <Paragraphs>2</Paragraphs>
  <TotalTime>2</TotalTime>
  <ScaleCrop>false</ScaleCrop>
  <LinksUpToDate>false</LinksUpToDate>
  <CharactersWithSpaces>2706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2018-11-02T14:01:00Z</dcterms:created>
  <dc:creator>Gao YaChuan</dc:creator>
  <cp:lastModifiedBy>Ray</cp:lastModifiedBy>
  <dcterms:modified xsi:type="dcterms:W3CDTF">2024-06-20T03:59:25Z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3B8FD4074E3F41B29D6864D03375C69E</vt:lpwstr>
  </property>
</Properties>
</file>