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A2F8" w14:textId="77777777" w:rsidR="001A6093" w:rsidRPr="002C3B02" w:rsidRDefault="001A6093" w:rsidP="001A6093">
      <w:pPr>
        <w:spacing w:before="61"/>
        <w:ind w:left="709"/>
        <w:rPr>
          <w:bCs/>
          <w:sz w:val="26"/>
        </w:rPr>
      </w:pPr>
      <w:r w:rsidRPr="002C3B02">
        <w:rPr>
          <w:bCs/>
          <w:sz w:val="26"/>
        </w:rPr>
        <w:t>TẬP</w:t>
      </w:r>
      <w:r w:rsidRPr="002C3B02">
        <w:rPr>
          <w:bCs/>
          <w:spacing w:val="-6"/>
          <w:sz w:val="26"/>
        </w:rPr>
        <w:t xml:space="preserve"> </w:t>
      </w:r>
      <w:r w:rsidRPr="002C3B02">
        <w:rPr>
          <w:bCs/>
          <w:sz w:val="26"/>
        </w:rPr>
        <w:t>HUẤN</w:t>
      </w:r>
      <w:r w:rsidRPr="002C3B02">
        <w:rPr>
          <w:bCs/>
          <w:spacing w:val="-6"/>
          <w:sz w:val="26"/>
        </w:rPr>
        <w:t xml:space="preserve"> </w:t>
      </w:r>
      <w:r w:rsidRPr="002C3B02">
        <w:rPr>
          <w:bCs/>
          <w:sz w:val="26"/>
        </w:rPr>
        <w:t>CÔNG</w:t>
      </w:r>
      <w:r w:rsidRPr="002C3B02">
        <w:rPr>
          <w:bCs/>
          <w:spacing w:val="-6"/>
          <w:sz w:val="26"/>
        </w:rPr>
        <w:t xml:space="preserve"> </w:t>
      </w:r>
      <w:r w:rsidRPr="002C3B02">
        <w:rPr>
          <w:bCs/>
          <w:sz w:val="26"/>
        </w:rPr>
        <w:t>TÁC</w:t>
      </w:r>
      <w:r w:rsidRPr="002C3B02">
        <w:rPr>
          <w:bCs/>
          <w:spacing w:val="-6"/>
          <w:sz w:val="26"/>
        </w:rPr>
        <w:t xml:space="preserve"> </w:t>
      </w:r>
      <w:r w:rsidRPr="002C3B02">
        <w:rPr>
          <w:bCs/>
          <w:sz w:val="26"/>
        </w:rPr>
        <w:t>TƯ</w:t>
      </w:r>
      <w:r w:rsidRPr="002C3B02">
        <w:rPr>
          <w:bCs/>
          <w:spacing w:val="-6"/>
          <w:sz w:val="26"/>
        </w:rPr>
        <w:t xml:space="preserve"> </w:t>
      </w:r>
      <w:r w:rsidRPr="002C3B02">
        <w:rPr>
          <w:bCs/>
          <w:sz w:val="26"/>
        </w:rPr>
        <w:t>VẤN</w:t>
      </w:r>
      <w:r w:rsidRPr="002C3B02">
        <w:rPr>
          <w:bCs/>
          <w:spacing w:val="-5"/>
          <w:sz w:val="26"/>
        </w:rPr>
        <w:t xml:space="preserve"> </w:t>
      </w:r>
      <w:r w:rsidRPr="002C3B02">
        <w:rPr>
          <w:bCs/>
          <w:sz w:val="26"/>
        </w:rPr>
        <w:t>TUYỂN</w:t>
      </w:r>
      <w:r w:rsidRPr="002C3B02">
        <w:rPr>
          <w:bCs/>
          <w:spacing w:val="-4"/>
          <w:sz w:val="26"/>
        </w:rPr>
        <w:t xml:space="preserve"> </w:t>
      </w:r>
      <w:r w:rsidRPr="002C3B02">
        <w:rPr>
          <w:bCs/>
          <w:sz w:val="26"/>
        </w:rPr>
        <w:t>SINH</w:t>
      </w:r>
      <w:r w:rsidRPr="002C3B02">
        <w:rPr>
          <w:bCs/>
          <w:spacing w:val="-6"/>
          <w:sz w:val="26"/>
        </w:rPr>
        <w:t xml:space="preserve"> </w:t>
      </w:r>
      <w:r w:rsidRPr="002C3B02">
        <w:rPr>
          <w:bCs/>
          <w:sz w:val="26"/>
        </w:rPr>
        <w:t>NĂM</w:t>
      </w:r>
      <w:r w:rsidRPr="002C3B02">
        <w:rPr>
          <w:bCs/>
          <w:spacing w:val="-6"/>
          <w:sz w:val="26"/>
        </w:rPr>
        <w:t xml:space="preserve"> </w:t>
      </w:r>
      <w:r w:rsidRPr="002C3B02">
        <w:rPr>
          <w:bCs/>
          <w:sz w:val="26"/>
        </w:rPr>
        <w:t>2025</w:t>
      </w:r>
      <w:r w:rsidRPr="002C3B02">
        <w:rPr>
          <w:bCs/>
          <w:spacing w:val="-6"/>
          <w:sz w:val="26"/>
        </w:rPr>
        <w:t xml:space="preserve"> </w:t>
      </w:r>
      <w:r w:rsidRPr="002C3B02">
        <w:rPr>
          <w:bCs/>
          <w:sz w:val="26"/>
        </w:rPr>
        <w:t>ĐỢT</w:t>
      </w:r>
      <w:r w:rsidRPr="002C3B02">
        <w:rPr>
          <w:bCs/>
          <w:spacing w:val="-6"/>
          <w:sz w:val="26"/>
        </w:rPr>
        <w:t xml:space="preserve"> </w:t>
      </w:r>
      <w:r w:rsidRPr="002C3B02">
        <w:rPr>
          <w:bCs/>
          <w:spacing w:val="-10"/>
          <w:sz w:val="26"/>
        </w:rPr>
        <w:t>1</w:t>
      </w:r>
    </w:p>
    <w:p w14:paraId="355B823C" w14:textId="77777777" w:rsidR="002C3B02" w:rsidRPr="002C3B02" w:rsidRDefault="002C3B02" w:rsidP="002C3B02">
      <w:pPr>
        <w:tabs>
          <w:tab w:val="left" w:pos="281"/>
        </w:tabs>
        <w:spacing w:before="190"/>
        <w:ind w:left="23"/>
        <w:rPr>
          <w:bCs/>
          <w:sz w:val="26"/>
          <w:lang w:val="en-US"/>
        </w:rPr>
      </w:pPr>
      <w:r w:rsidRPr="002C3B02">
        <w:rPr>
          <w:bCs/>
          <w:sz w:val="26"/>
          <w:lang w:val="en-US"/>
        </w:rPr>
        <w:t>I. Thông tin chung</w:t>
      </w:r>
    </w:p>
    <w:p w14:paraId="12A0134A" w14:textId="77777777" w:rsidR="002C3B02" w:rsidRPr="002C3B02" w:rsidRDefault="002C3B02" w:rsidP="002C3B02">
      <w:pPr>
        <w:tabs>
          <w:tab w:val="left" w:pos="281"/>
        </w:tabs>
        <w:spacing w:before="190"/>
        <w:ind w:left="23"/>
        <w:rPr>
          <w:bCs/>
          <w:sz w:val="26"/>
          <w:lang w:val="en-US"/>
        </w:rPr>
      </w:pPr>
      <w:r w:rsidRPr="002C3B02">
        <w:rPr>
          <w:bCs/>
          <w:sz w:val="26"/>
          <w:lang w:val="en-US"/>
        </w:rPr>
        <w:t>- Tổng chỉ tiêu dự kiến: 6000 sinh viên.</w:t>
      </w:r>
      <w:r w:rsidRPr="002C3B02">
        <w:rPr>
          <w:bCs/>
          <w:sz w:val="26"/>
          <w:lang w:val="en-US"/>
        </w:rPr>
        <w:br/>
        <w:t>- Phạm vi tuyển sinh: tuyển sinh trong cả nước.</w:t>
      </w:r>
      <w:r w:rsidRPr="002C3B02">
        <w:rPr>
          <w:bCs/>
          <w:sz w:val="26"/>
          <w:lang w:val="en-US"/>
        </w:rPr>
        <w:br/>
        <w:t>- Mã trường: GTA</w:t>
      </w:r>
    </w:p>
    <w:p w14:paraId="2210A90B" w14:textId="77777777" w:rsidR="002C3B02" w:rsidRPr="002C3B02" w:rsidRDefault="002C3B02" w:rsidP="002C3B02">
      <w:pPr>
        <w:tabs>
          <w:tab w:val="left" w:pos="281"/>
        </w:tabs>
        <w:spacing w:before="190"/>
        <w:ind w:left="23"/>
        <w:rPr>
          <w:bCs/>
          <w:sz w:val="26"/>
          <w:lang w:val="en-US"/>
        </w:rPr>
      </w:pPr>
      <w:r w:rsidRPr="002C3B02">
        <w:rPr>
          <w:bCs/>
          <w:sz w:val="26"/>
          <w:lang w:val="en-US"/>
        </w:rPr>
        <w:t>-  Giữ ổn định 4 phương thức tuyển sinh như năm 2024.</w:t>
      </w:r>
    </w:p>
    <w:p w14:paraId="7431D672" w14:textId="77777777" w:rsidR="002C3B02" w:rsidRPr="002C3B02" w:rsidRDefault="002C3B02" w:rsidP="002C3B02">
      <w:pPr>
        <w:tabs>
          <w:tab w:val="left" w:pos="281"/>
        </w:tabs>
        <w:spacing w:before="190"/>
        <w:ind w:left="23"/>
        <w:rPr>
          <w:bCs/>
          <w:sz w:val="26"/>
          <w:lang w:val="en-US"/>
        </w:rPr>
      </w:pPr>
      <w:r w:rsidRPr="002C3B02">
        <w:rPr>
          <w:bCs/>
          <w:sz w:val="26"/>
          <w:lang w:val="en-US"/>
        </w:rPr>
        <w:t> Phương thức xét tuyển thẳng theo quy định của Bộ Giáo dục và Đào tạo.</w:t>
      </w:r>
    </w:p>
    <w:p w14:paraId="36FCD03F"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dựa trên kết quả thi tốt nghiệp THPT năm 2025.</w:t>
      </w:r>
    </w:p>
    <w:p w14:paraId="1BCDCC0B"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học bạ kết hợp.</w:t>
      </w:r>
    </w:p>
    <w:p w14:paraId="41197C97" w14:textId="77777777" w:rsidR="002C3B02" w:rsidRPr="002C3B02" w:rsidRDefault="002C3B02" w:rsidP="002C3B02">
      <w:pPr>
        <w:tabs>
          <w:tab w:val="left" w:pos="281"/>
        </w:tabs>
        <w:spacing w:before="190"/>
        <w:ind w:left="23"/>
        <w:rPr>
          <w:bCs/>
          <w:sz w:val="26"/>
          <w:lang w:val="en-US"/>
        </w:rPr>
      </w:pPr>
      <w:r w:rsidRPr="002C3B02">
        <w:rPr>
          <w:bCs/>
          <w:sz w:val="26"/>
          <w:lang w:val="en-US"/>
        </w:rPr>
        <w:t>Phương thức xét tuyển dựa trên kết quả thi đánh giá tư duy, đánh giá năng lực năm 2025.</w:t>
      </w:r>
    </w:p>
    <w:p w14:paraId="09CD8859" w14:textId="77777777" w:rsidR="002C3B02" w:rsidRPr="002C3B02" w:rsidRDefault="002C3B02" w:rsidP="002C3B02">
      <w:pPr>
        <w:tabs>
          <w:tab w:val="left" w:pos="281"/>
        </w:tabs>
        <w:spacing w:before="190"/>
        <w:ind w:left="23"/>
        <w:rPr>
          <w:bCs/>
          <w:sz w:val="26"/>
          <w:lang w:val="en-US"/>
        </w:rPr>
      </w:pPr>
      <w:r w:rsidRPr="002C3B02">
        <w:rPr>
          <w:bCs/>
          <w:sz w:val="26"/>
          <w:lang w:val="en-US"/>
        </w:rPr>
        <w:t>II. Các phương thức tuyển sinh</w:t>
      </w:r>
    </w:p>
    <w:p w14:paraId="2CF4697E" w14:textId="77777777" w:rsidR="002C3B02" w:rsidRPr="002C3B02" w:rsidRDefault="002C3B02" w:rsidP="002C3B02">
      <w:pPr>
        <w:tabs>
          <w:tab w:val="left" w:pos="281"/>
        </w:tabs>
        <w:spacing w:before="190"/>
        <w:ind w:left="23"/>
        <w:rPr>
          <w:bCs/>
          <w:sz w:val="26"/>
          <w:lang w:val="en-US"/>
        </w:rPr>
      </w:pPr>
      <w:r w:rsidRPr="002C3B02">
        <w:rPr>
          <w:bCs/>
          <w:sz w:val="26"/>
          <w:lang w:val="en-US"/>
        </w:rPr>
        <w:t>1.Phương thức xét tuyển thẳng theo quy định của Bộ Giáo dục và Đào tạo</w:t>
      </w:r>
    </w:p>
    <w:p w14:paraId="377FD23A" w14:textId="77777777" w:rsidR="002C3B02" w:rsidRPr="002C3B02" w:rsidRDefault="002C3B02" w:rsidP="002C3B02">
      <w:pPr>
        <w:tabs>
          <w:tab w:val="left" w:pos="281"/>
        </w:tabs>
        <w:spacing w:before="190"/>
        <w:ind w:left="23"/>
        <w:rPr>
          <w:bCs/>
          <w:sz w:val="26"/>
          <w:lang w:val="en-US"/>
        </w:rPr>
      </w:pPr>
      <w:r w:rsidRPr="002C3B02">
        <w:rPr>
          <w:bCs/>
          <w:sz w:val="26"/>
          <w:lang w:val="en-US"/>
        </w:rPr>
        <w:t>2. Phương thức xét tuyển dựa trên kết quả thi tốt nghiệp THPT năm 2025</w:t>
      </w:r>
    </w:p>
    <w:p w14:paraId="3DB0D18A"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tham gia kỳ thi tốt nghiệp THPT năm 2025 và được công nhận tốt nghiệp THPT hoặc tương đương.</w:t>
      </w:r>
    </w:p>
    <w:p w14:paraId="43636623"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hình thức xét tuyển: thí sinh đăng ký xét tuyển trực tuyến theo hướng dẫn của Bộ Giáo dục và Đào tạo.</w:t>
      </w:r>
    </w:p>
    <w:p w14:paraId="57521FBC" w14:textId="77777777" w:rsidR="002C3B02" w:rsidRPr="002C3B02" w:rsidRDefault="002C3B02" w:rsidP="002C3B02">
      <w:pPr>
        <w:tabs>
          <w:tab w:val="left" w:pos="281"/>
        </w:tabs>
        <w:spacing w:before="190"/>
        <w:ind w:left="23"/>
        <w:rPr>
          <w:bCs/>
          <w:sz w:val="26"/>
          <w:lang w:val="en-US"/>
        </w:rPr>
      </w:pPr>
      <w:r w:rsidRPr="002C3B02">
        <w:rPr>
          <w:bCs/>
          <w:sz w:val="26"/>
          <w:lang w:val="en-US"/>
        </w:rPr>
        <w:t>- Cách thức xét tuyển: thí sinh sử dụng kết quả thi tốt nghiệp THPT năm 2025 để xét tuyển.</w:t>
      </w:r>
    </w:p>
    <w:p w14:paraId="04985308"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thông báo sau khi có kết quả thi tốt nghiệp THPT.</w:t>
      </w:r>
    </w:p>
    <w:p w14:paraId="62B60450" w14:textId="77777777" w:rsidR="002C3B02" w:rsidRPr="002C3B02" w:rsidRDefault="002C3B02" w:rsidP="002C3B02">
      <w:pPr>
        <w:tabs>
          <w:tab w:val="left" w:pos="281"/>
        </w:tabs>
        <w:spacing w:before="190"/>
        <w:ind w:left="23"/>
        <w:rPr>
          <w:bCs/>
          <w:sz w:val="26"/>
          <w:lang w:val="en-US"/>
        </w:rPr>
      </w:pPr>
      <w:r w:rsidRPr="002C3B02">
        <w:rPr>
          <w:bCs/>
          <w:sz w:val="26"/>
          <w:lang w:val="en-US"/>
        </w:rPr>
        <w:t>3. Phương thức xét tuyển học bạ kết hợp</w:t>
      </w:r>
    </w:p>
    <w:p w14:paraId="7BD069EB"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Thí sinh được công nhận tốt nghiệp THPT hoặc tương đương.</w:t>
      </w:r>
    </w:p>
    <w:p w14:paraId="057C5C0E"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xét tuyển: Theo quy định của Bộ Giáo dục và Đào tạo.</w:t>
      </w:r>
    </w:p>
    <w:p w14:paraId="0EE425FC" w14:textId="77777777" w:rsidR="002C3B02" w:rsidRPr="002C3B02" w:rsidRDefault="002C3B02" w:rsidP="002C3B02">
      <w:pPr>
        <w:tabs>
          <w:tab w:val="left" w:pos="281"/>
        </w:tabs>
        <w:spacing w:before="190"/>
        <w:ind w:left="23"/>
        <w:rPr>
          <w:bCs/>
          <w:sz w:val="26"/>
          <w:lang w:val="en-US"/>
        </w:rPr>
      </w:pPr>
      <w:r w:rsidRPr="002C3B02">
        <w:rPr>
          <w:bCs/>
          <w:sz w:val="26"/>
          <w:lang w:val="en-US"/>
        </w:rPr>
        <w:t>- Hình thức xét tuyển: đăng ký trực tuyến trên hệ thống Quốc gia theo kế hoạch của Bộ Giáo dục và Đào tạo.</w:t>
      </w:r>
    </w:p>
    <w:p w14:paraId="6191DE0E" w14:textId="77777777" w:rsidR="002C3B02" w:rsidRPr="002C3B02" w:rsidRDefault="002C3B02" w:rsidP="002C3B02">
      <w:pPr>
        <w:tabs>
          <w:tab w:val="left" w:pos="281"/>
        </w:tabs>
        <w:spacing w:before="190"/>
        <w:ind w:left="23"/>
        <w:rPr>
          <w:bCs/>
          <w:sz w:val="26"/>
          <w:lang w:val="en-US"/>
        </w:rPr>
      </w:pPr>
      <w:r w:rsidRPr="002C3B02">
        <w:rPr>
          <w:bCs/>
          <w:sz w:val="26"/>
          <w:lang w:val="en-US"/>
        </w:rPr>
        <w:t>- Cách thức xét tuyển: thí sinh sử dụng điểm cả năm lớp 10, 11 và lớp 12 của các môn trong tổ hợp đăng ký xét tuyển. </w:t>
      </w:r>
    </w:p>
    <w:p w14:paraId="3400B10E"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Thí sinh có điểm tổ hợp môn xét tuyển &gt;=18.0</w:t>
      </w:r>
    </w:p>
    <w:p w14:paraId="19952421"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được cộng điểm ưu tiên xét tuyển theo phương thức xét học bạ nếu có một trong các điều kiện sau:</w:t>
      </w:r>
    </w:p>
    <w:p w14:paraId="0997C8C1"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đoạt giải Nhất, Nhì, Ba trong kỳ thi học sinh giỏi THPT cấp tỉnh/thành phố các môn Toán, Vật lý, Hóa học, Tin học, Tiếng Anh, Ngữ văn.</w:t>
      </w:r>
    </w:p>
    <w:p w14:paraId="1EFD4186"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có Chứng chỉ tiếng Anh quốc tế IELTS ≥ 4.5</w:t>
      </w:r>
    </w:p>
    <w:p w14:paraId="74C76800" w14:textId="77777777" w:rsidR="002C3B02" w:rsidRPr="002C3B02" w:rsidRDefault="002C3B02" w:rsidP="002C3B02">
      <w:pPr>
        <w:tabs>
          <w:tab w:val="left" w:pos="281"/>
        </w:tabs>
        <w:spacing w:before="190"/>
        <w:ind w:left="23"/>
        <w:rPr>
          <w:bCs/>
          <w:sz w:val="26"/>
          <w:lang w:val="en-US"/>
        </w:rPr>
      </w:pPr>
      <w:r w:rsidRPr="002C3B02">
        <w:rPr>
          <w:bCs/>
          <w:sz w:val="26"/>
          <w:lang w:val="en-US"/>
        </w:rPr>
        <w:t>+ Thí sinh đạt học sinh giỏi cả năm từ 01 năm trở lên (trong các năm học lớp 10, lớp 11 và lớp 12).</w:t>
      </w:r>
    </w:p>
    <w:p w14:paraId="20EDBC4A" w14:textId="77777777" w:rsidR="002C3B02" w:rsidRPr="002C3B02" w:rsidRDefault="002C3B02" w:rsidP="002C3B02">
      <w:pPr>
        <w:tabs>
          <w:tab w:val="left" w:pos="281"/>
        </w:tabs>
        <w:spacing w:before="190"/>
        <w:ind w:left="23"/>
        <w:rPr>
          <w:bCs/>
          <w:sz w:val="26"/>
          <w:lang w:val="en-US"/>
        </w:rPr>
      </w:pPr>
      <w:r w:rsidRPr="002C3B02">
        <w:rPr>
          <w:bCs/>
          <w:sz w:val="26"/>
          <w:lang w:val="en-US"/>
        </w:rPr>
        <w:lastRenderedPageBreak/>
        <w:t>Cách thức quy đổi điểm ưu tiên sẽ được Nhà trường thông báo sau.</w:t>
      </w:r>
    </w:p>
    <w:p w14:paraId="5B5D3920" w14:textId="0B2321D0" w:rsidR="002C3B02" w:rsidRPr="002C3B02" w:rsidRDefault="002C3B02" w:rsidP="002C3B02">
      <w:pPr>
        <w:tabs>
          <w:tab w:val="left" w:pos="281"/>
        </w:tabs>
        <w:spacing w:before="190"/>
        <w:ind w:left="23"/>
        <w:rPr>
          <w:bCs/>
          <w:sz w:val="26"/>
          <w:lang w:val="en-US"/>
        </w:rPr>
      </w:pPr>
      <w:r w:rsidRPr="002C3B02">
        <w:rPr>
          <w:bCs/>
          <w:sz w:val="26"/>
          <w:lang w:val="en-US"/>
        </w:rPr>
        <w:t>4. Phương xét tuyển dựa trên kết quả thi đánh giá tư duy, đánh giá năng lực năm 2025</w:t>
      </w:r>
    </w:p>
    <w:p w14:paraId="22655D17" w14:textId="77777777" w:rsidR="002C3B02" w:rsidRPr="002C3B02" w:rsidRDefault="002C3B02" w:rsidP="002C3B02">
      <w:pPr>
        <w:tabs>
          <w:tab w:val="left" w:pos="281"/>
        </w:tabs>
        <w:spacing w:before="190"/>
        <w:ind w:left="23"/>
        <w:rPr>
          <w:bCs/>
          <w:sz w:val="26"/>
          <w:lang w:val="en-US"/>
        </w:rPr>
      </w:pPr>
      <w:r w:rsidRPr="002C3B02">
        <w:rPr>
          <w:bCs/>
          <w:sz w:val="26"/>
          <w:lang w:val="en-US"/>
        </w:rPr>
        <w:t>- Đối tượng xét tuyển: Thí sinh tham dự kỳ thi đánh giá tư duy do Đại học Bách Khoa Hà Nội tổ chức, đánh giá năng lực do Đại học Quốc gia Hà Nội và Trường Đại học sư phạm Hà Nội tổ chức trong năm 2025 và được công nhận tốt nghiệp THPT hoặc tương đương.</w:t>
      </w:r>
    </w:p>
    <w:p w14:paraId="25B0F461" w14:textId="77777777" w:rsidR="002C3B02" w:rsidRPr="002C3B02" w:rsidRDefault="002C3B02" w:rsidP="002C3B02">
      <w:pPr>
        <w:tabs>
          <w:tab w:val="left" w:pos="281"/>
        </w:tabs>
        <w:spacing w:before="190"/>
        <w:ind w:left="23"/>
        <w:rPr>
          <w:bCs/>
          <w:sz w:val="26"/>
          <w:lang w:val="en-US"/>
        </w:rPr>
      </w:pPr>
      <w:r w:rsidRPr="002C3B02">
        <w:rPr>
          <w:bCs/>
          <w:sz w:val="26"/>
          <w:lang w:val="en-US"/>
        </w:rPr>
        <w:t>- Thời gian đăng ký xét tuyển: theo kế hoạch của Bộ Giáo dục và Đào tạo.</w:t>
      </w:r>
    </w:p>
    <w:p w14:paraId="109BE97C" w14:textId="77777777" w:rsidR="002C3B02" w:rsidRPr="002C3B02" w:rsidRDefault="002C3B02" w:rsidP="002C3B02">
      <w:pPr>
        <w:tabs>
          <w:tab w:val="left" w:pos="281"/>
        </w:tabs>
        <w:spacing w:before="190"/>
        <w:ind w:left="23"/>
        <w:rPr>
          <w:bCs/>
          <w:sz w:val="26"/>
          <w:lang w:val="en-US"/>
        </w:rPr>
      </w:pPr>
      <w:r w:rsidRPr="002C3B02">
        <w:rPr>
          <w:bCs/>
          <w:sz w:val="26"/>
          <w:lang w:val="en-US"/>
        </w:rPr>
        <w:t>- Điều kiện đăng ký xét tuyển: thông báo sau khi có kết quả thi tốt nghiệp THPT.</w:t>
      </w:r>
    </w:p>
    <w:p w14:paraId="4858EF05" w14:textId="77777777" w:rsidR="002C3B02" w:rsidRPr="002C3B02" w:rsidRDefault="002C3B02" w:rsidP="002C3B02">
      <w:pPr>
        <w:tabs>
          <w:tab w:val="left" w:pos="281"/>
        </w:tabs>
        <w:spacing w:before="190"/>
        <w:ind w:left="23"/>
        <w:rPr>
          <w:bCs/>
          <w:sz w:val="26"/>
          <w:lang w:val="en-US"/>
        </w:rPr>
      </w:pPr>
      <w:r w:rsidRPr="002C3B02">
        <w:rPr>
          <w:bCs/>
          <w:sz w:val="26"/>
          <w:lang w:val="en-US"/>
        </w:rPr>
        <w:t>- Hình thức xét tuyển: đăng ký trực tuyến trên Cổng thông tin tuyển sinh của Bộ Giáo dục và Đào tạo sau kỳ thi tốt nghiệp THPT năm 2025.</w:t>
      </w:r>
    </w:p>
    <w:p w14:paraId="16D67CC5" w14:textId="77777777" w:rsidR="002C3B02" w:rsidRPr="002C3B02" w:rsidRDefault="002C3B02" w:rsidP="002C3B02">
      <w:pPr>
        <w:tabs>
          <w:tab w:val="left" w:pos="281"/>
        </w:tabs>
        <w:spacing w:before="190"/>
        <w:ind w:left="23"/>
        <w:rPr>
          <w:bCs/>
          <w:sz w:val="26"/>
          <w:lang w:val="en-US"/>
        </w:rPr>
      </w:pPr>
      <w:r w:rsidRPr="002C3B02">
        <w:rPr>
          <w:bCs/>
          <w:sz w:val="26"/>
          <w:lang w:val="en-US"/>
        </w:rPr>
        <w:t>III. Các tổ hợp xét tuyển</w:t>
      </w:r>
    </w:p>
    <w:p w14:paraId="3D7D3EE6" w14:textId="77777777" w:rsidR="002C3B02" w:rsidRPr="002C3B02" w:rsidRDefault="002C3B02" w:rsidP="002C3B02">
      <w:pPr>
        <w:tabs>
          <w:tab w:val="left" w:pos="281"/>
        </w:tabs>
        <w:spacing w:before="190"/>
        <w:ind w:left="23"/>
        <w:rPr>
          <w:bCs/>
          <w:sz w:val="26"/>
          <w:lang w:val="en-US"/>
        </w:rPr>
      </w:pPr>
      <w:r w:rsidRPr="002C3B02">
        <w:rPr>
          <w:bCs/>
          <w:sz w:val="26"/>
          <w:lang w:val="en-US"/>
        </w:rPr>
        <w:t>+ A00: Toán, Vật lý, Hóa học</w:t>
      </w:r>
    </w:p>
    <w:p w14:paraId="08E2D347" w14:textId="77777777" w:rsidR="002C3B02" w:rsidRPr="002C3B02" w:rsidRDefault="002C3B02" w:rsidP="002C3B02">
      <w:pPr>
        <w:tabs>
          <w:tab w:val="left" w:pos="281"/>
        </w:tabs>
        <w:spacing w:before="190"/>
        <w:ind w:left="23"/>
        <w:rPr>
          <w:bCs/>
          <w:sz w:val="26"/>
          <w:lang w:val="en-US"/>
        </w:rPr>
      </w:pPr>
      <w:r w:rsidRPr="002C3B02">
        <w:rPr>
          <w:bCs/>
          <w:sz w:val="26"/>
          <w:lang w:val="en-US"/>
        </w:rPr>
        <w:t>+ A01: Toán, Vật lý, Tiếng Anh</w:t>
      </w:r>
    </w:p>
    <w:p w14:paraId="00CFF67B" w14:textId="77777777" w:rsidR="002C3B02" w:rsidRPr="002C3B02" w:rsidRDefault="002C3B02" w:rsidP="002C3B02">
      <w:pPr>
        <w:tabs>
          <w:tab w:val="left" w:pos="281"/>
        </w:tabs>
        <w:spacing w:before="190"/>
        <w:ind w:left="23"/>
        <w:rPr>
          <w:bCs/>
          <w:sz w:val="26"/>
          <w:lang w:val="en-US"/>
        </w:rPr>
      </w:pPr>
      <w:r w:rsidRPr="002C3B02">
        <w:rPr>
          <w:bCs/>
          <w:sz w:val="26"/>
          <w:lang w:val="en-US"/>
        </w:rPr>
        <w:t>+ D01: Toán, Ngữ văn, Tiếng Anh</w:t>
      </w:r>
    </w:p>
    <w:p w14:paraId="452F7C30" w14:textId="77777777" w:rsidR="002C3B02" w:rsidRPr="002C3B02" w:rsidRDefault="002C3B02" w:rsidP="002C3B02">
      <w:pPr>
        <w:tabs>
          <w:tab w:val="left" w:pos="281"/>
        </w:tabs>
        <w:spacing w:before="190"/>
        <w:ind w:left="23"/>
        <w:rPr>
          <w:bCs/>
          <w:sz w:val="26"/>
          <w:lang w:val="en-US"/>
        </w:rPr>
      </w:pPr>
      <w:r w:rsidRPr="002C3B02">
        <w:rPr>
          <w:bCs/>
          <w:sz w:val="26"/>
          <w:lang w:val="en-US"/>
        </w:rPr>
        <w:t>+ D07: Toán, Hóa học, Tiếng Anh</w:t>
      </w:r>
    </w:p>
    <w:p w14:paraId="49BC1D6C" w14:textId="77777777" w:rsidR="002C3B02" w:rsidRPr="002C3B02" w:rsidRDefault="002C3B02" w:rsidP="002C3B02">
      <w:pPr>
        <w:tabs>
          <w:tab w:val="left" w:pos="281"/>
        </w:tabs>
        <w:spacing w:before="190"/>
        <w:ind w:left="23"/>
        <w:rPr>
          <w:bCs/>
          <w:sz w:val="26"/>
          <w:lang w:val="en-US"/>
        </w:rPr>
      </w:pPr>
      <w:r w:rsidRPr="002C3B02">
        <w:rPr>
          <w:bCs/>
          <w:sz w:val="26"/>
          <w:lang w:val="en-US"/>
        </w:rPr>
        <w:t>+ C00: Ngữ văn, Lịch sử, Địa lý</w:t>
      </w:r>
    </w:p>
    <w:p w14:paraId="50C19153" w14:textId="77777777" w:rsidR="002C3B02" w:rsidRPr="002C3B02" w:rsidRDefault="002C3B02" w:rsidP="002C3B02">
      <w:pPr>
        <w:tabs>
          <w:tab w:val="left" w:pos="281"/>
        </w:tabs>
        <w:spacing w:before="190"/>
        <w:ind w:left="23"/>
        <w:rPr>
          <w:bCs/>
          <w:sz w:val="26"/>
          <w:lang w:val="en-US"/>
        </w:rPr>
      </w:pPr>
      <w:r w:rsidRPr="002C3B02">
        <w:rPr>
          <w:bCs/>
          <w:sz w:val="26"/>
          <w:lang w:val="en-US"/>
        </w:rPr>
        <w:t>+ C01: Ngữ Văn, Toán, Lịch sử</w:t>
      </w:r>
    </w:p>
    <w:p w14:paraId="2CF0F5DE" w14:textId="77777777" w:rsidR="002C3B02" w:rsidRPr="002C3B02" w:rsidRDefault="002C3B02" w:rsidP="002C3B02">
      <w:pPr>
        <w:tabs>
          <w:tab w:val="left" w:pos="281"/>
        </w:tabs>
        <w:spacing w:before="190"/>
        <w:ind w:left="23"/>
        <w:rPr>
          <w:bCs/>
          <w:sz w:val="26"/>
          <w:lang w:val="en-US"/>
        </w:rPr>
      </w:pPr>
      <w:r w:rsidRPr="002C3B02">
        <w:rPr>
          <w:bCs/>
          <w:sz w:val="26"/>
          <w:lang w:val="en-US"/>
        </w:rPr>
        <w:t>+ C04: Ngữ Văn, Toán, Địa lý</w:t>
      </w:r>
    </w:p>
    <w:p w14:paraId="331521E3" w14:textId="77777777" w:rsidR="002C3B02" w:rsidRPr="002C3B02" w:rsidRDefault="002C3B02" w:rsidP="002C3B02">
      <w:pPr>
        <w:tabs>
          <w:tab w:val="left" w:pos="281"/>
        </w:tabs>
        <w:spacing w:before="190"/>
        <w:ind w:left="23"/>
        <w:rPr>
          <w:bCs/>
          <w:sz w:val="26"/>
          <w:lang w:val="en-US"/>
        </w:rPr>
      </w:pPr>
      <w:r w:rsidRPr="002C3B02">
        <w:rPr>
          <w:bCs/>
          <w:sz w:val="26"/>
          <w:lang w:val="en-US"/>
        </w:rPr>
        <w:t>+ G01: Toán, Công nghệ, Tiếng Anh</w:t>
      </w:r>
    </w:p>
    <w:p w14:paraId="4CC1CBF1" w14:textId="77777777" w:rsidR="002C3B02" w:rsidRPr="002C3B02" w:rsidRDefault="002C3B02" w:rsidP="002C3B02">
      <w:pPr>
        <w:tabs>
          <w:tab w:val="left" w:pos="281"/>
        </w:tabs>
        <w:spacing w:before="190"/>
        <w:ind w:left="23"/>
        <w:rPr>
          <w:bCs/>
          <w:sz w:val="26"/>
          <w:lang w:val="en-US"/>
        </w:rPr>
      </w:pPr>
      <w:r w:rsidRPr="002C3B02">
        <w:rPr>
          <w:bCs/>
          <w:sz w:val="26"/>
          <w:lang w:val="en-US"/>
        </w:rPr>
        <w:t>+ G02: Toán, Tin học, Tiếng Anh</w:t>
      </w:r>
    </w:p>
    <w:p w14:paraId="41B9CB85" w14:textId="77777777" w:rsidR="002C3B02" w:rsidRPr="002C3B02" w:rsidRDefault="002C3B02" w:rsidP="002C3B02">
      <w:pPr>
        <w:tabs>
          <w:tab w:val="left" w:pos="281"/>
        </w:tabs>
        <w:spacing w:before="190"/>
        <w:ind w:left="23"/>
        <w:rPr>
          <w:bCs/>
          <w:sz w:val="26"/>
          <w:lang w:val="en-US"/>
        </w:rPr>
      </w:pPr>
      <w:r w:rsidRPr="002C3B02">
        <w:rPr>
          <w:bCs/>
          <w:sz w:val="26"/>
          <w:lang w:val="en-US"/>
        </w:rPr>
        <w:t>+ G03: Toán, GD kinh tế và pháp luật, Tiếng Anh.</w:t>
      </w:r>
    </w:p>
    <w:p w14:paraId="0FC18789" w14:textId="77777777" w:rsidR="002C3B02" w:rsidRPr="002C3B02" w:rsidRDefault="002C3B02" w:rsidP="002C3B02">
      <w:pPr>
        <w:tabs>
          <w:tab w:val="left" w:pos="281"/>
        </w:tabs>
        <w:spacing w:before="190"/>
        <w:ind w:left="23"/>
        <w:rPr>
          <w:bCs/>
          <w:sz w:val="26"/>
          <w:lang w:val="en-US"/>
        </w:rPr>
      </w:pPr>
      <w:r w:rsidRPr="002C3B02">
        <w:rPr>
          <w:bCs/>
          <w:sz w:val="26"/>
          <w:lang w:val="en-US"/>
        </w:rPr>
        <w:t>+ G04: Toán, Ngữ văn, Vật lý</w:t>
      </w:r>
    </w:p>
    <w:p w14:paraId="0E793A8F" w14:textId="77777777" w:rsidR="002C3B02" w:rsidRPr="002C3B02" w:rsidRDefault="002C3B02" w:rsidP="002C3B02">
      <w:pPr>
        <w:tabs>
          <w:tab w:val="left" w:pos="281"/>
        </w:tabs>
        <w:spacing w:before="190"/>
        <w:ind w:left="23"/>
        <w:rPr>
          <w:bCs/>
          <w:sz w:val="26"/>
          <w:lang w:val="en-US"/>
        </w:rPr>
      </w:pPr>
      <w:r w:rsidRPr="002C3B02">
        <w:rPr>
          <w:bCs/>
          <w:sz w:val="26"/>
          <w:lang w:val="en-US"/>
        </w:rPr>
        <w:t>+ G05: Toán, Ngữ văn, Hóa học</w:t>
      </w:r>
    </w:p>
    <w:p w14:paraId="5BC844BB" w14:textId="77777777" w:rsidR="002C3B02" w:rsidRPr="002C3B02" w:rsidRDefault="002C3B02" w:rsidP="002C3B02">
      <w:pPr>
        <w:tabs>
          <w:tab w:val="left" w:pos="281"/>
        </w:tabs>
        <w:spacing w:before="190"/>
        <w:ind w:left="23"/>
        <w:rPr>
          <w:bCs/>
          <w:sz w:val="26"/>
          <w:lang w:val="en-US"/>
        </w:rPr>
      </w:pPr>
      <w:r w:rsidRPr="002C3B02">
        <w:rPr>
          <w:bCs/>
          <w:sz w:val="26"/>
          <w:lang w:val="en-US"/>
        </w:rPr>
        <w:t>+ G06: Toán, Ngữ văn, Sinh</w:t>
      </w:r>
    </w:p>
    <w:p w14:paraId="2D01B066" w14:textId="77777777" w:rsidR="002C3B02" w:rsidRPr="002C3B02" w:rsidRDefault="002C3B02" w:rsidP="002C3B02">
      <w:pPr>
        <w:tabs>
          <w:tab w:val="left" w:pos="281"/>
        </w:tabs>
        <w:spacing w:before="190"/>
        <w:ind w:left="23"/>
        <w:rPr>
          <w:bCs/>
          <w:sz w:val="26"/>
          <w:lang w:val="en-US"/>
        </w:rPr>
      </w:pPr>
      <w:r w:rsidRPr="002C3B02">
        <w:rPr>
          <w:bCs/>
          <w:sz w:val="26"/>
          <w:lang w:val="en-US"/>
        </w:rPr>
        <w:t>+ G07: Toán, Ngữ văn, Tin học</w:t>
      </w:r>
    </w:p>
    <w:p w14:paraId="34D8F333" w14:textId="77777777" w:rsidR="002C3B02" w:rsidRPr="002C3B02" w:rsidRDefault="002C3B02" w:rsidP="002C3B02">
      <w:pPr>
        <w:tabs>
          <w:tab w:val="left" w:pos="281"/>
        </w:tabs>
        <w:spacing w:before="190"/>
        <w:ind w:left="23"/>
        <w:rPr>
          <w:bCs/>
          <w:sz w:val="26"/>
          <w:lang w:val="en-US"/>
        </w:rPr>
      </w:pPr>
      <w:r w:rsidRPr="002C3B02">
        <w:rPr>
          <w:bCs/>
          <w:sz w:val="26"/>
          <w:lang w:val="en-US"/>
        </w:rPr>
        <w:t>+ G08: Toán, Ngữ văn, Công nghệ</w:t>
      </w:r>
    </w:p>
    <w:p w14:paraId="01F6C392" w14:textId="77777777" w:rsidR="002C3B02" w:rsidRPr="002C3B02" w:rsidRDefault="002C3B02" w:rsidP="002C3B02">
      <w:pPr>
        <w:tabs>
          <w:tab w:val="left" w:pos="281"/>
        </w:tabs>
        <w:spacing w:before="190"/>
        <w:ind w:left="23"/>
        <w:rPr>
          <w:bCs/>
          <w:sz w:val="26"/>
          <w:lang w:val="en-US"/>
        </w:rPr>
      </w:pPr>
      <w:r w:rsidRPr="002C3B02">
        <w:rPr>
          <w:bCs/>
          <w:sz w:val="26"/>
          <w:lang w:val="en-US"/>
        </w:rPr>
        <w:t>+ G09: Toán, Ngữ văn, GD kinh tế và pháp luật.</w:t>
      </w:r>
    </w:p>
    <w:p w14:paraId="72B97BEC" w14:textId="77777777" w:rsidR="002C3B02" w:rsidRPr="002C3B02" w:rsidRDefault="002C3B02" w:rsidP="002C3B02">
      <w:pPr>
        <w:tabs>
          <w:tab w:val="left" w:pos="281"/>
        </w:tabs>
        <w:spacing w:before="190"/>
        <w:ind w:left="23"/>
        <w:rPr>
          <w:bCs/>
          <w:sz w:val="26"/>
          <w:lang w:val="en-US"/>
        </w:rPr>
      </w:pPr>
      <w:r w:rsidRPr="002C3B02">
        <w:rPr>
          <w:bCs/>
          <w:sz w:val="26"/>
          <w:lang w:val="en-US"/>
        </w:rPr>
        <w:t>Các tổ hợp xét tuyển được tính tương đương nhau (</w:t>
      </w:r>
      <w:r w:rsidRPr="002C3B02">
        <w:rPr>
          <w:bCs/>
          <w:i/>
          <w:iCs/>
          <w:sz w:val="26"/>
          <w:lang w:val="en-US"/>
        </w:rPr>
        <w:t>chênh lệch giữa các tổ hợp bằng 0</w:t>
      </w:r>
      <w:r w:rsidRPr="002C3B02">
        <w:rPr>
          <w:bCs/>
          <w:sz w:val="26"/>
          <w:lang w:val="en-US"/>
        </w:rPr>
        <w:t>).</w:t>
      </w:r>
    </w:p>
    <w:p w14:paraId="161A21BA" w14:textId="77777777" w:rsidR="002C3B02" w:rsidRPr="002C3B02" w:rsidRDefault="002C3B02" w:rsidP="002C3B02">
      <w:pPr>
        <w:tabs>
          <w:tab w:val="left" w:pos="281"/>
        </w:tabs>
        <w:spacing w:before="190"/>
        <w:ind w:left="23"/>
        <w:rPr>
          <w:bCs/>
          <w:sz w:val="26"/>
          <w:lang w:val="en-US"/>
        </w:rPr>
      </w:pPr>
    </w:p>
    <w:p w14:paraId="50D3FC4E" w14:textId="0543D39F" w:rsidR="002C3B02" w:rsidRPr="002C3B02" w:rsidRDefault="002C3B02" w:rsidP="002C3B02">
      <w:pPr>
        <w:tabs>
          <w:tab w:val="left" w:pos="281"/>
        </w:tabs>
        <w:spacing w:before="190"/>
        <w:ind w:left="23"/>
        <w:rPr>
          <w:bCs/>
          <w:sz w:val="26"/>
          <w:lang w:val="en-US"/>
        </w:rPr>
      </w:pPr>
      <w:r w:rsidRPr="002C3B02">
        <w:rPr>
          <w:bCs/>
          <w:sz w:val="26"/>
          <w:lang w:val="en-US"/>
        </w:rPr>
        <w:t>IV. Danh mục ngành/chuyên ngành tuyển sinh tại cơ sở Hà Nội</w:t>
      </w:r>
    </w:p>
    <w:p w14:paraId="76EC7BD3" w14:textId="77777777" w:rsidR="001A6093" w:rsidRPr="002C3B02" w:rsidRDefault="001A6093" w:rsidP="002C3B02">
      <w:pPr>
        <w:pStyle w:val="ListParagraph"/>
        <w:tabs>
          <w:tab w:val="left" w:pos="281"/>
        </w:tabs>
        <w:spacing w:before="190"/>
        <w:ind w:left="281"/>
        <w:contextualSpacing w:val="0"/>
        <w:rPr>
          <w:bCs/>
          <w:sz w:val="26"/>
        </w:rPr>
      </w:pPr>
      <w:r w:rsidRPr="002C3B02">
        <w:rPr>
          <w:bCs/>
          <w:sz w:val="26"/>
        </w:rPr>
        <w:t>Danh</w:t>
      </w:r>
      <w:r w:rsidRPr="002C3B02">
        <w:rPr>
          <w:bCs/>
          <w:spacing w:val="-6"/>
          <w:sz w:val="26"/>
        </w:rPr>
        <w:t xml:space="preserve"> </w:t>
      </w:r>
      <w:r w:rsidRPr="002C3B02">
        <w:rPr>
          <w:bCs/>
          <w:sz w:val="26"/>
        </w:rPr>
        <w:t>mục</w:t>
      </w:r>
      <w:r w:rsidRPr="002C3B02">
        <w:rPr>
          <w:bCs/>
          <w:spacing w:val="-7"/>
          <w:sz w:val="26"/>
        </w:rPr>
        <w:t xml:space="preserve"> </w:t>
      </w:r>
      <w:r w:rsidRPr="002C3B02">
        <w:rPr>
          <w:bCs/>
          <w:sz w:val="26"/>
        </w:rPr>
        <w:t>ngành/chuyên</w:t>
      </w:r>
      <w:r w:rsidRPr="002C3B02">
        <w:rPr>
          <w:bCs/>
          <w:spacing w:val="-8"/>
          <w:sz w:val="26"/>
        </w:rPr>
        <w:t xml:space="preserve"> </w:t>
      </w:r>
      <w:r w:rsidRPr="002C3B02">
        <w:rPr>
          <w:bCs/>
          <w:sz w:val="26"/>
        </w:rPr>
        <w:t>ngành</w:t>
      </w:r>
      <w:r w:rsidRPr="002C3B02">
        <w:rPr>
          <w:bCs/>
          <w:spacing w:val="-7"/>
          <w:sz w:val="26"/>
        </w:rPr>
        <w:t xml:space="preserve"> </w:t>
      </w:r>
      <w:r w:rsidRPr="002C3B02">
        <w:rPr>
          <w:bCs/>
          <w:sz w:val="26"/>
        </w:rPr>
        <w:t>tuyển</w:t>
      </w:r>
      <w:r w:rsidRPr="002C3B02">
        <w:rPr>
          <w:bCs/>
          <w:spacing w:val="-7"/>
          <w:sz w:val="26"/>
        </w:rPr>
        <w:t xml:space="preserve"> </w:t>
      </w:r>
      <w:r w:rsidRPr="002C3B02">
        <w:rPr>
          <w:bCs/>
          <w:spacing w:val="-4"/>
          <w:sz w:val="26"/>
        </w:rPr>
        <w:t>sinh</w:t>
      </w:r>
    </w:p>
    <w:p w14:paraId="695753B2" w14:textId="77777777" w:rsidR="001A6093" w:rsidRPr="002C3B02" w:rsidRDefault="001A6093" w:rsidP="002C3B02">
      <w:pPr>
        <w:pStyle w:val="ListParagraph"/>
        <w:tabs>
          <w:tab w:val="left" w:pos="411"/>
        </w:tabs>
        <w:spacing w:before="184"/>
        <w:ind w:left="411"/>
        <w:contextualSpacing w:val="0"/>
        <w:rPr>
          <w:bCs/>
          <w:sz w:val="26"/>
        </w:rPr>
      </w:pPr>
      <w:r w:rsidRPr="002C3B02">
        <w:rPr>
          <w:bCs/>
          <w:sz w:val="26"/>
        </w:rPr>
        <w:t>Tại</w:t>
      </w:r>
      <w:r w:rsidRPr="002C3B02">
        <w:rPr>
          <w:bCs/>
          <w:spacing w:val="-5"/>
          <w:sz w:val="26"/>
        </w:rPr>
        <w:t xml:space="preserve"> </w:t>
      </w:r>
      <w:r w:rsidRPr="002C3B02">
        <w:rPr>
          <w:bCs/>
          <w:sz w:val="26"/>
        </w:rPr>
        <w:t>cơ</w:t>
      </w:r>
      <w:r w:rsidRPr="002C3B02">
        <w:rPr>
          <w:bCs/>
          <w:spacing w:val="-4"/>
          <w:sz w:val="26"/>
        </w:rPr>
        <w:t xml:space="preserve"> </w:t>
      </w:r>
      <w:r w:rsidRPr="002C3B02">
        <w:rPr>
          <w:bCs/>
          <w:sz w:val="26"/>
        </w:rPr>
        <w:t>sở</w:t>
      </w:r>
      <w:r w:rsidRPr="002C3B02">
        <w:rPr>
          <w:bCs/>
          <w:spacing w:val="-2"/>
          <w:sz w:val="26"/>
        </w:rPr>
        <w:t xml:space="preserve"> </w:t>
      </w:r>
      <w:r w:rsidRPr="002C3B02">
        <w:rPr>
          <w:bCs/>
          <w:sz w:val="26"/>
        </w:rPr>
        <w:t>Hà</w:t>
      </w:r>
      <w:r w:rsidRPr="002C3B02">
        <w:rPr>
          <w:bCs/>
          <w:spacing w:val="-5"/>
          <w:sz w:val="26"/>
        </w:rPr>
        <w:t xml:space="preserve"> Nội</w:t>
      </w:r>
    </w:p>
    <w:p w14:paraId="11AD3058" w14:textId="77777777" w:rsidR="00DD0D58" w:rsidRPr="002C3B02" w:rsidRDefault="00DD0D58" w:rsidP="00DD0D58">
      <w:pPr>
        <w:tabs>
          <w:tab w:val="left" w:pos="411"/>
        </w:tabs>
        <w:spacing w:before="184"/>
        <w:rPr>
          <w:bCs/>
          <w:sz w:val="26"/>
        </w:rPr>
      </w:pPr>
      <w:r w:rsidRPr="002C3B02">
        <w:rPr>
          <w:bCs/>
          <w:sz w:val="26"/>
        </w:rPr>
        <w:t>1. Mã ngành: 7340101, Ngành: Quản trị kinh doanh, Chuyên ngành: Quản trị doanh nghiệp, Tổ hợp xét tuyển: A00, A01, D01, D07, G01, G02, G03, G04, G05, G06, G07, G08, G09</w:t>
      </w:r>
    </w:p>
    <w:p w14:paraId="3C246654" w14:textId="77777777" w:rsidR="00DD0D58" w:rsidRPr="002C3B02" w:rsidRDefault="00DD0D58" w:rsidP="00DD0D58">
      <w:pPr>
        <w:tabs>
          <w:tab w:val="left" w:pos="411"/>
        </w:tabs>
        <w:spacing w:before="184"/>
        <w:rPr>
          <w:bCs/>
          <w:sz w:val="26"/>
        </w:rPr>
      </w:pPr>
      <w:r w:rsidRPr="002C3B02">
        <w:rPr>
          <w:bCs/>
          <w:sz w:val="26"/>
        </w:rPr>
        <w:lastRenderedPageBreak/>
        <w:t>2. Mã ngành: 7340101, Ngành: Quản trị kinh doanh, Chuyên ngành: Quản trị Marketing, Tổ hợp xét tuyển: A00, A01, D01, D07, G01, G02, G03, G04, G05, G06, G07, G08, G09</w:t>
      </w:r>
    </w:p>
    <w:p w14:paraId="5B766D7F" w14:textId="77777777" w:rsidR="00DD0D58" w:rsidRPr="002C3B02" w:rsidRDefault="00DD0D58" w:rsidP="00DD0D58">
      <w:pPr>
        <w:tabs>
          <w:tab w:val="left" w:pos="411"/>
        </w:tabs>
        <w:spacing w:before="184"/>
        <w:rPr>
          <w:bCs/>
          <w:sz w:val="26"/>
        </w:rPr>
      </w:pPr>
      <w:r w:rsidRPr="002C3B02">
        <w:rPr>
          <w:bCs/>
          <w:sz w:val="26"/>
        </w:rPr>
        <w:t>3. Mã ngành: 7340122, Ngành: Thương mại điện tử, Chuyên ngành: Thương mại điện tử, Tổ hợp xét tuyển: A00, A01, D01, D07, G01, G02, G03, G04, G05, G06, G07, G08, G09</w:t>
      </w:r>
    </w:p>
    <w:p w14:paraId="695377D4" w14:textId="77777777" w:rsidR="00DD0D58" w:rsidRPr="002C3B02" w:rsidRDefault="00DD0D58" w:rsidP="00DD0D58">
      <w:pPr>
        <w:tabs>
          <w:tab w:val="left" w:pos="411"/>
        </w:tabs>
        <w:spacing w:before="184"/>
        <w:rPr>
          <w:bCs/>
          <w:sz w:val="26"/>
        </w:rPr>
      </w:pPr>
      <w:r w:rsidRPr="002C3B02">
        <w:rPr>
          <w:bCs/>
          <w:sz w:val="26"/>
        </w:rPr>
        <w:t>4. Mã ngành: 7340122, Ngành: Thương mại điện tử, Chuyên ngành: Kinh doanh số (*), Tổ hợp xét tuyển: A00, A01, D01, D07, G01, G02, G03, G04, G05, G06, G07, G08, G09</w:t>
      </w:r>
    </w:p>
    <w:p w14:paraId="4228DFED" w14:textId="77777777" w:rsidR="00DD0D58" w:rsidRPr="002C3B02" w:rsidRDefault="00DD0D58" w:rsidP="00DD0D58">
      <w:pPr>
        <w:tabs>
          <w:tab w:val="left" w:pos="411"/>
        </w:tabs>
        <w:spacing w:before="184"/>
        <w:rPr>
          <w:bCs/>
          <w:sz w:val="26"/>
        </w:rPr>
      </w:pPr>
      <w:r w:rsidRPr="002C3B02">
        <w:rPr>
          <w:bCs/>
          <w:sz w:val="26"/>
        </w:rPr>
        <w:t>5. Mã ngành: 7340201, Ngành: Tài chính - Ngân hàng, Chuyên ngành: Tài chính doanh nghiệp, Tổ hợp xét tuyển: A00, A01, D01, D07, G01, G02, G03, G04, G05, G06, G07, G08, G09</w:t>
      </w:r>
    </w:p>
    <w:p w14:paraId="35234DC2" w14:textId="77777777" w:rsidR="00DD0D58" w:rsidRPr="002C3B02" w:rsidRDefault="00DD0D58" w:rsidP="00DD0D58">
      <w:pPr>
        <w:tabs>
          <w:tab w:val="left" w:pos="411"/>
        </w:tabs>
        <w:spacing w:before="184"/>
        <w:rPr>
          <w:bCs/>
          <w:sz w:val="26"/>
        </w:rPr>
      </w:pPr>
      <w:r w:rsidRPr="002C3B02">
        <w:rPr>
          <w:bCs/>
          <w:sz w:val="26"/>
        </w:rPr>
        <w:t>6. Mã ngành: 7340201, Ngành: Tài chính - Ngân hàng, Chuyên ngành: Hải quan và Logistics, Tổ hợp xét tuyển: A00, A01, D01, D07, G01, G02, G03, G04, G05, G06, G07, G08, G09</w:t>
      </w:r>
    </w:p>
    <w:p w14:paraId="3834F909" w14:textId="266AC9F8" w:rsidR="00DD0D58" w:rsidRPr="002C3B02" w:rsidRDefault="00DD0D58" w:rsidP="00DD0D58">
      <w:pPr>
        <w:tabs>
          <w:tab w:val="left" w:pos="411"/>
        </w:tabs>
        <w:spacing w:before="184"/>
        <w:rPr>
          <w:bCs/>
          <w:sz w:val="26"/>
          <w:lang w:val="nb-NO"/>
        </w:rPr>
      </w:pPr>
      <w:r w:rsidRPr="002C3B02">
        <w:rPr>
          <w:bCs/>
          <w:sz w:val="26"/>
        </w:rPr>
        <w:t>7. Mã ngành: 7340301, Ngành: Kế toán, Chuyên ngành: Kế toán doanh nghiệp, Tổ hợp xét tuyển: A00, A01, D01, D07, G01, G02, G03, G04, G05, G06, G07, G08, G09</w:t>
      </w:r>
    </w:p>
    <w:p w14:paraId="7F121430" w14:textId="77777777" w:rsidR="00DD0D58" w:rsidRPr="002C3B02" w:rsidRDefault="00DD0D58" w:rsidP="00DD0D58">
      <w:pPr>
        <w:tabs>
          <w:tab w:val="left" w:pos="411"/>
        </w:tabs>
        <w:spacing w:before="184"/>
        <w:rPr>
          <w:bCs/>
          <w:sz w:val="26"/>
          <w:lang w:val="nb-NO"/>
        </w:rPr>
      </w:pPr>
      <w:r w:rsidRPr="002C3B02">
        <w:rPr>
          <w:bCs/>
          <w:sz w:val="26"/>
          <w:lang w:val="nb-NO"/>
        </w:rPr>
        <w:t>1. Mã ngành: 7340120, Ngành: Kinh doanh quốc tế (*), Chuyên ngành: Thương mại quốc tế (*), Tổ hợp xét tuyển: A00, A01, D01, D07, G01, G02, G03, G04, G05, G06, G07, G08, G09</w:t>
      </w:r>
    </w:p>
    <w:p w14:paraId="739D6F0B" w14:textId="77777777" w:rsidR="00DD0D58" w:rsidRPr="002C3B02" w:rsidRDefault="00DD0D58" w:rsidP="00DD0D58">
      <w:pPr>
        <w:tabs>
          <w:tab w:val="left" w:pos="411"/>
        </w:tabs>
        <w:spacing w:before="184"/>
        <w:rPr>
          <w:bCs/>
          <w:sz w:val="26"/>
          <w:lang w:val="nb-NO"/>
        </w:rPr>
      </w:pPr>
      <w:r w:rsidRPr="002C3B02">
        <w:rPr>
          <w:bCs/>
          <w:sz w:val="26"/>
          <w:lang w:val="nb-NO"/>
        </w:rPr>
        <w:t>2. Mã ngành: 7340205, Ngành: Công nghệ tài chính (*), Chuyên ngành: Công nghệ tài chính (*), Tổ hợp xét tuyển: A00, A01, D01, D07, G01, G02, G03, G04, G05, G06, G07, G08, G09</w:t>
      </w:r>
    </w:p>
    <w:p w14:paraId="79B9F1B4" w14:textId="77777777" w:rsidR="00DD0D58" w:rsidRPr="002C3B02" w:rsidRDefault="00DD0D58" w:rsidP="00DD0D58">
      <w:pPr>
        <w:tabs>
          <w:tab w:val="left" w:pos="411"/>
        </w:tabs>
        <w:spacing w:before="184"/>
        <w:rPr>
          <w:bCs/>
          <w:sz w:val="26"/>
          <w:lang w:val="nb-NO"/>
        </w:rPr>
      </w:pPr>
      <w:r w:rsidRPr="002C3B02">
        <w:rPr>
          <w:bCs/>
          <w:sz w:val="26"/>
          <w:lang w:val="nb-NO"/>
        </w:rPr>
        <w:t>3. Mã ngành: 7480104, Ngành: Hệ thống thông tin, Chuyên ngành: Hệ thống thông tin, Tổ hợp xét tuyển: A00, A01, D01, D07, G01, G02, G03, G04, G05, G06, G07, G08, G09</w:t>
      </w:r>
    </w:p>
    <w:p w14:paraId="6D7A7834" w14:textId="77777777" w:rsidR="00DD0D58" w:rsidRPr="002C3B02" w:rsidRDefault="00DD0D58" w:rsidP="00DD0D58">
      <w:pPr>
        <w:tabs>
          <w:tab w:val="left" w:pos="411"/>
        </w:tabs>
        <w:spacing w:before="184"/>
        <w:rPr>
          <w:bCs/>
          <w:sz w:val="26"/>
          <w:lang w:val="nb-NO"/>
        </w:rPr>
      </w:pPr>
      <w:r w:rsidRPr="002C3B02">
        <w:rPr>
          <w:bCs/>
          <w:sz w:val="26"/>
          <w:lang w:val="nb-NO"/>
        </w:rPr>
        <w:t>4. Mã ngành: 7480201, Ngành: Công nghệ thông tin, Chuyên ngành: Công nghệ thông tin, Trí tuệ nhân tạo và giao thông thông minh, An toàn dữ liệu và an ninh mạng (*), Tổ hợp xét tuyển: A00, A01, D01, D07, G01, G02, G03, G04, G05, G06, G07, G08, G09</w:t>
      </w:r>
    </w:p>
    <w:p w14:paraId="0E625FCD" w14:textId="77777777" w:rsidR="00DD0D58" w:rsidRPr="002C3B02" w:rsidRDefault="00DD0D58" w:rsidP="00DD0D58">
      <w:pPr>
        <w:tabs>
          <w:tab w:val="left" w:pos="411"/>
        </w:tabs>
        <w:spacing w:before="184"/>
        <w:rPr>
          <w:bCs/>
          <w:sz w:val="26"/>
          <w:lang w:val="nb-NO"/>
        </w:rPr>
      </w:pPr>
      <w:r w:rsidRPr="002C3B02">
        <w:rPr>
          <w:bCs/>
          <w:sz w:val="26"/>
          <w:lang w:val="nb-NO"/>
        </w:rPr>
        <w:t>5. Mã ngành: 7510102, Ngành: Công nghệ kỹ thuật công trình xây dựng, Chuyên ngành: CNKT công trình xây dựng dân dụng và công nghiệp, Xây dựng và quản lý hạ tầng đô thị, Kiến trúc nội thất, Tổ hợp xét tuyển: A00, A01, D01, D07, G01, G02, G03, G04, G05, G06, G07, G08, G09</w:t>
      </w:r>
    </w:p>
    <w:p w14:paraId="6F01E727" w14:textId="77777777" w:rsidR="00DD0D58" w:rsidRPr="002C3B02" w:rsidRDefault="00DD0D58" w:rsidP="00DD0D58">
      <w:pPr>
        <w:tabs>
          <w:tab w:val="left" w:pos="411"/>
        </w:tabs>
        <w:spacing w:before="184"/>
        <w:rPr>
          <w:bCs/>
          <w:sz w:val="26"/>
          <w:lang w:val="nb-NO"/>
        </w:rPr>
      </w:pPr>
      <w:r w:rsidRPr="002C3B02">
        <w:rPr>
          <w:bCs/>
          <w:sz w:val="26"/>
          <w:lang w:val="nb-NO"/>
        </w:rPr>
        <w:t>6. Mã ngành: 7510104, Ngành: Công nghệ kỹ thuật giao thông, Chuyên ngành: Công nghệ kỹ thuật xây dựng cầu đường bộ, Thanh tra và quản lý công trình giao thông, Hạ tầng giao thông đô thị thông minh, Quản lý, khai thác và bảo trì đường cao tốc, Mô hình thông tin công trình giao thông (BIM), Tổ hợp xét tuyển: A00, A01, D01, D07, G01, G02, G03, G04, G05, G06, G07, G08, G09</w:t>
      </w:r>
    </w:p>
    <w:p w14:paraId="370DBF66" w14:textId="77777777" w:rsidR="00DD0D58" w:rsidRPr="002C3B02" w:rsidRDefault="00DD0D58" w:rsidP="00DD0D58">
      <w:pPr>
        <w:tabs>
          <w:tab w:val="left" w:pos="411"/>
        </w:tabs>
        <w:spacing w:before="184"/>
        <w:rPr>
          <w:bCs/>
          <w:sz w:val="26"/>
          <w:lang w:val="nb-NO"/>
        </w:rPr>
      </w:pPr>
      <w:r w:rsidRPr="002C3B02">
        <w:rPr>
          <w:bCs/>
          <w:sz w:val="26"/>
          <w:lang w:val="nb-NO"/>
        </w:rPr>
        <w:t>7. Mã ngành: 7510201, Ngành: Công nghệ kỹ thuật Cơ khí, Chuyên ngành: CNKT cơ khí tàu thủy và công trình nổi, Máy và thiết bị tự động hóa xây dựng (*), Công nghệ chế tạo máy, Tổ hợp xét tuyển: A00, A01, D01, D07, G01, G02, G03, G04, G05, G06, G07, G08, G09</w:t>
      </w:r>
    </w:p>
    <w:p w14:paraId="25748C31" w14:textId="77777777" w:rsidR="00DD0D58" w:rsidRPr="002C3B02" w:rsidRDefault="00DD0D58" w:rsidP="00DD0D58">
      <w:pPr>
        <w:tabs>
          <w:tab w:val="left" w:pos="411"/>
        </w:tabs>
        <w:spacing w:before="184"/>
        <w:rPr>
          <w:bCs/>
          <w:sz w:val="26"/>
          <w:lang w:val="nb-NO"/>
        </w:rPr>
      </w:pPr>
      <w:r w:rsidRPr="002C3B02">
        <w:rPr>
          <w:bCs/>
          <w:sz w:val="26"/>
          <w:lang w:val="nb-NO"/>
        </w:rPr>
        <w:t>8. Mã ngành: 7510203, Ngành: Công nghệ kỹ thuật cơ điện tử, Chuyên ngành: Công nghệ kỹ thuật cơ điện tử, Công nghệ kỹ thuật Robot và Trí tuệ nhân tạo (*), Tổ hợp xét tuyển: A00, A01, D01, D07, G01, G02, G03, G04, G05, G06, G07, G08, G09</w:t>
      </w:r>
    </w:p>
    <w:p w14:paraId="0332E901" w14:textId="77777777" w:rsidR="00DD0D58" w:rsidRPr="002C3B02" w:rsidRDefault="00DD0D58" w:rsidP="00DD0D58">
      <w:pPr>
        <w:tabs>
          <w:tab w:val="left" w:pos="411"/>
        </w:tabs>
        <w:spacing w:before="184"/>
        <w:rPr>
          <w:bCs/>
          <w:sz w:val="26"/>
          <w:lang w:val="nb-NO"/>
        </w:rPr>
      </w:pPr>
      <w:r w:rsidRPr="002C3B02">
        <w:rPr>
          <w:bCs/>
          <w:sz w:val="26"/>
          <w:lang w:val="nb-NO"/>
        </w:rPr>
        <w:t>9. Mã ngành: 7510205, Ngành: Công nghệ kỹ thuật Ô tô, Chuyên ngành: Công nghệ kỹ thuật ô tô, Công nghệ ô tô điện và ô tô hybrid (*), Công nghệ điện tử trên ô tô (*), Công nghệ ô tô và giao thông thông minh, Tổ hợp xét tuyển: A00, A01, D01, D07, G01, G02, G03, G04, G05, G06, G07, G08, G09</w:t>
      </w:r>
    </w:p>
    <w:p w14:paraId="53217D7D" w14:textId="77777777" w:rsidR="00DD0D58" w:rsidRPr="002C3B02" w:rsidRDefault="00DD0D58" w:rsidP="00DD0D58">
      <w:pPr>
        <w:tabs>
          <w:tab w:val="left" w:pos="411"/>
        </w:tabs>
        <w:spacing w:before="184"/>
        <w:rPr>
          <w:bCs/>
          <w:sz w:val="26"/>
          <w:lang w:val="nb-NO"/>
        </w:rPr>
      </w:pPr>
      <w:r w:rsidRPr="002C3B02">
        <w:rPr>
          <w:bCs/>
          <w:sz w:val="26"/>
          <w:lang w:val="nb-NO"/>
        </w:rPr>
        <w:t xml:space="preserve">10. Mã ngành: 7510302, Ngành: Công nghệ kỹ thuật Điện tử - viễn thông, Chuyên ngành: Công nghệ kỹ thuật điện tử - viễn thông, Công nghệ kỹ thuật vi mạch bán dẫn, Kỹ thuật vi điện tử và </w:t>
      </w:r>
      <w:r w:rsidRPr="002C3B02">
        <w:rPr>
          <w:bCs/>
          <w:sz w:val="26"/>
          <w:lang w:val="nb-NO"/>
        </w:rPr>
        <w:lastRenderedPageBreak/>
        <w:t>vật lý bán dẫn (*), Tổ hợp xét tuyển: A00, A01, D01, D07, G01, G02, G03, G04, G05, G06, G07, G08, G09</w:t>
      </w:r>
    </w:p>
    <w:p w14:paraId="46D8121C" w14:textId="77777777" w:rsidR="00DD0D58" w:rsidRPr="002C3B02" w:rsidRDefault="00DD0D58" w:rsidP="00DD0D58">
      <w:pPr>
        <w:tabs>
          <w:tab w:val="left" w:pos="411"/>
        </w:tabs>
        <w:spacing w:before="184"/>
        <w:rPr>
          <w:bCs/>
          <w:sz w:val="26"/>
          <w:lang w:val="nb-NO"/>
        </w:rPr>
      </w:pPr>
      <w:r w:rsidRPr="002C3B02">
        <w:rPr>
          <w:bCs/>
          <w:sz w:val="26"/>
          <w:lang w:val="nb-NO"/>
        </w:rPr>
        <w:t>11. Mã ngành: 7510406, Ngành: Công nghệ kỹ thuật môi trường, Chuyên ngành: Công nghệ và quản lý môi trường, Tổ hợp xét tuyển: A00, A01, D01, D07, G01, G02, G03, G04, G05, G06, G07, G08, G09</w:t>
      </w:r>
    </w:p>
    <w:p w14:paraId="6A3B83A7" w14:textId="77777777" w:rsidR="00DD0D58" w:rsidRPr="002C3B02" w:rsidRDefault="00DD0D58" w:rsidP="00DD0D58">
      <w:pPr>
        <w:tabs>
          <w:tab w:val="left" w:pos="411"/>
        </w:tabs>
        <w:spacing w:before="184"/>
        <w:rPr>
          <w:bCs/>
          <w:sz w:val="26"/>
          <w:lang w:val="nb-NO"/>
        </w:rPr>
      </w:pPr>
      <w:r w:rsidRPr="002C3B02">
        <w:rPr>
          <w:bCs/>
          <w:sz w:val="26"/>
          <w:lang w:val="nb-NO"/>
        </w:rPr>
        <w:t>12. Mã ngành: 7510605, Ngành: Logistics và quản lý chuỗi cung ứng, Chuyên ngành: Logistics và quản lý chuỗi cung ứng, Logistics và hạ tầng giao thông, Tổ hợp xét tuyển: A00, A01, D01, D07, G01, G02, G03, G04, G05, G06, G07, G08, G09</w:t>
      </w:r>
    </w:p>
    <w:p w14:paraId="08368273" w14:textId="77777777" w:rsidR="00DD0D58" w:rsidRPr="002C3B02" w:rsidRDefault="00DD0D58" w:rsidP="00DD0D58">
      <w:pPr>
        <w:tabs>
          <w:tab w:val="left" w:pos="411"/>
        </w:tabs>
        <w:spacing w:before="184"/>
        <w:rPr>
          <w:bCs/>
          <w:sz w:val="26"/>
          <w:lang w:val="nb-NO"/>
        </w:rPr>
      </w:pPr>
      <w:r w:rsidRPr="002C3B02">
        <w:rPr>
          <w:bCs/>
          <w:sz w:val="26"/>
          <w:lang w:val="nb-NO"/>
        </w:rPr>
        <w:t>13. Mã ngành: 7580301, Ngành: Kinh tế xây dựng, Chuyên ngành: Kinh tế xây dựng, Kinh tế và quản lý bất động sản (*), Tổ hợp xét tuyển: A00, A01, D01, D07, G01, G02, G03, G04, G05, G06, G07, G08, G09</w:t>
      </w:r>
    </w:p>
    <w:p w14:paraId="2E373505" w14:textId="77777777" w:rsidR="00DD0D58" w:rsidRPr="002C3B02" w:rsidRDefault="00DD0D58" w:rsidP="00DD0D58">
      <w:pPr>
        <w:tabs>
          <w:tab w:val="left" w:pos="411"/>
        </w:tabs>
        <w:spacing w:before="184"/>
        <w:rPr>
          <w:bCs/>
          <w:sz w:val="26"/>
          <w:lang w:val="nb-NO"/>
        </w:rPr>
      </w:pPr>
      <w:r w:rsidRPr="002C3B02">
        <w:rPr>
          <w:bCs/>
          <w:sz w:val="26"/>
          <w:lang w:val="nb-NO"/>
        </w:rPr>
        <w:t>14. Mã ngành: 7580302, Ngành: Quản lý xây dựng, Chuyên ngành: Quản lý xây dựng, Tổ hợp xét tuyển: A00, A01, D01, D07, G01, G02, G03, G04, G05, G06, G07, G08, G09</w:t>
      </w:r>
    </w:p>
    <w:p w14:paraId="16F9BFFC" w14:textId="77777777" w:rsidR="00DD0D58" w:rsidRPr="002C3B02" w:rsidRDefault="00DD0D58" w:rsidP="00DD0D58">
      <w:pPr>
        <w:tabs>
          <w:tab w:val="left" w:pos="411"/>
        </w:tabs>
        <w:spacing w:before="184"/>
        <w:rPr>
          <w:bCs/>
          <w:sz w:val="26"/>
          <w:lang w:val="nb-NO"/>
        </w:rPr>
      </w:pPr>
      <w:r w:rsidRPr="002C3B02">
        <w:rPr>
          <w:bCs/>
          <w:sz w:val="26"/>
          <w:lang w:val="nb-NO"/>
        </w:rPr>
        <w:t>15. Mã ngành: 7380101, Ngành: Luật, Chuyên ngành: Luật, Tổ hợp xét tuyển: A01, D01, D07, C00, C01, C04, G01, G02, G03, G09</w:t>
      </w:r>
    </w:p>
    <w:p w14:paraId="3ACC0BCD" w14:textId="0646DEBF" w:rsidR="00DD0D58" w:rsidRPr="002C3B02" w:rsidRDefault="00DD0D58" w:rsidP="00DD0D58">
      <w:pPr>
        <w:tabs>
          <w:tab w:val="left" w:pos="411"/>
        </w:tabs>
        <w:spacing w:before="184"/>
        <w:rPr>
          <w:bCs/>
          <w:sz w:val="26"/>
          <w:lang w:val="nb-NO"/>
        </w:rPr>
      </w:pPr>
      <w:r w:rsidRPr="002C3B02">
        <w:rPr>
          <w:bCs/>
          <w:sz w:val="26"/>
          <w:lang w:val="nb-NO"/>
        </w:rPr>
        <w:t>16. Mã ngành: 7220201, Ngành: Ngôn ngữ Anh, Chuyên ngành: Ngôn ngữ Anh, Tổ hợp xét tuyển: A01, D01, D07, C01, C04, G01, G02, G03, G09</w:t>
      </w:r>
    </w:p>
    <w:p w14:paraId="77550BE4" w14:textId="77777777" w:rsidR="00DD0D58" w:rsidRPr="002C3B02" w:rsidRDefault="00DD0D58" w:rsidP="00DD0D58">
      <w:pPr>
        <w:tabs>
          <w:tab w:val="left" w:pos="411"/>
        </w:tabs>
        <w:spacing w:before="184"/>
        <w:rPr>
          <w:bCs/>
          <w:sz w:val="26"/>
          <w:lang w:val="nb-NO"/>
        </w:rPr>
      </w:pPr>
      <w:r w:rsidRPr="002C3B02">
        <w:rPr>
          <w:bCs/>
          <w:sz w:val="26"/>
          <w:lang w:val="nb-NO"/>
        </w:rPr>
        <w:t>1. Mã ngành: 7510104, Ngành: Công nghệ kỹ thuật giao thông, Chuyên ngành: CNKT đường sắt tốc độ cao (*), Tổ hợp xét tuyển: A00, A01, D01, D07, G01, G02, G03, G04, G05, G06, G07, G08, G09</w:t>
      </w:r>
    </w:p>
    <w:p w14:paraId="14B62743" w14:textId="77777777" w:rsidR="00DD0D58" w:rsidRPr="002C3B02" w:rsidRDefault="00DD0D58" w:rsidP="00DD0D58">
      <w:pPr>
        <w:tabs>
          <w:tab w:val="left" w:pos="411"/>
        </w:tabs>
        <w:spacing w:before="184"/>
        <w:rPr>
          <w:bCs/>
          <w:sz w:val="26"/>
          <w:lang w:val="nb-NO"/>
        </w:rPr>
      </w:pPr>
      <w:r w:rsidRPr="002C3B02">
        <w:rPr>
          <w:bCs/>
          <w:sz w:val="26"/>
          <w:lang w:val="nb-NO"/>
        </w:rPr>
        <w:t>2. Mã ngành: 7510201, Ngành: Công nghệ kỹ thuật Cơ khí, Chuyên ngành: CNKT cơ khí đầu máy - toa xe và tàu điện Metro, Tổ hợp xét tuyển: A00, A01, D01, D07, G01, G02, G03, G04, G05, G06, G07, G08, G09</w:t>
      </w:r>
    </w:p>
    <w:p w14:paraId="2B0CEB84" w14:textId="77777777" w:rsidR="00DD0D58" w:rsidRPr="002C3B02" w:rsidRDefault="00DD0D58" w:rsidP="00DD0D58">
      <w:pPr>
        <w:tabs>
          <w:tab w:val="left" w:pos="411"/>
        </w:tabs>
        <w:spacing w:before="184"/>
        <w:rPr>
          <w:bCs/>
          <w:sz w:val="26"/>
          <w:lang w:val="nb-NO"/>
        </w:rPr>
      </w:pPr>
      <w:r w:rsidRPr="002C3B02">
        <w:rPr>
          <w:bCs/>
          <w:sz w:val="26"/>
          <w:lang w:val="nb-NO"/>
        </w:rPr>
        <w:t>3. Mã ngành: 7840101, Ngành: Khai thác vận tải, Chuyên ngành: Quản lý và điều hành vận tải đường sắt, Tổ hợp xét tuyển: A00, A01, D01, D07, G01, G02, G03, G04, G05, G06, G07, G08, G09</w:t>
      </w:r>
    </w:p>
    <w:p w14:paraId="29B3E6F2" w14:textId="77777777" w:rsidR="00DD0D58" w:rsidRPr="002C3B02" w:rsidRDefault="00DD0D58" w:rsidP="00DD0D58">
      <w:pPr>
        <w:tabs>
          <w:tab w:val="left" w:pos="411"/>
        </w:tabs>
        <w:spacing w:before="184"/>
        <w:rPr>
          <w:bCs/>
          <w:sz w:val="26"/>
          <w:lang w:val="nb-NO"/>
        </w:rPr>
      </w:pPr>
    </w:p>
    <w:p w14:paraId="75AF8A08" w14:textId="77777777" w:rsidR="00DD0D58" w:rsidRPr="002C3B02" w:rsidRDefault="00DD0D58" w:rsidP="00DD0D58">
      <w:pPr>
        <w:tabs>
          <w:tab w:val="left" w:pos="411"/>
        </w:tabs>
        <w:spacing w:before="184"/>
        <w:rPr>
          <w:bCs/>
          <w:sz w:val="26"/>
          <w:lang w:val="nb-NO"/>
        </w:rPr>
      </w:pPr>
      <w:r w:rsidRPr="002C3B02">
        <w:rPr>
          <w:bCs/>
          <w:sz w:val="26"/>
          <w:lang w:val="nb-NO"/>
        </w:rPr>
        <w:t>CHƯƠNG TRÌNH TĂNG CƯỜNG NGOẠI NGỮ</w:t>
      </w:r>
    </w:p>
    <w:p w14:paraId="6A4F56FB" w14:textId="77777777" w:rsidR="00DD0D58" w:rsidRPr="002C3B02" w:rsidRDefault="00DD0D58" w:rsidP="00DD0D58">
      <w:pPr>
        <w:tabs>
          <w:tab w:val="left" w:pos="411"/>
        </w:tabs>
        <w:spacing w:before="184"/>
        <w:rPr>
          <w:bCs/>
          <w:sz w:val="26"/>
          <w:lang w:val="nb-NO"/>
        </w:rPr>
      </w:pPr>
      <w:r w:rsidRPr="002C3B02">
        <w:rPr>
          <w:bCs/>
          <w:sz w:val="26"/>
          <w:lang w:val="nb-NO"/>
        </w:rPr>
        <w:t>4. Mã ngành: 7480201TA, Ngành: Công nghệ thông tin, Chuyên ngành: Công nghệ thông tin, Trí tuệ nhân tạo và giao thông thông minh, Tổ hợp xét tuyển: A00, A01, D01, D07, G01, G02, G03, G04, G05, G06, G07, G08, G09</w:t>
      </w:r>
    </w:p>
    <w:p w14:paraId="00C8C19D" w14:textId="77777777" w:rsidR="00DD0D58" w:rsidRPr="002C3B02" w:rsidRDefault="00DD0D58" w:rsidP="00DD0D58">
      <w:pPr>
        <w:tabs>
          <w:tab w:val="left" w:pos="411"/>
        </w:tabs>
        <w:spacing w:before="184"/>
        <w:rPr>
          <w:bCs/>
          <w:sz w:val="26"/>
          <w:lang w:val="nb-NO"/>
        </w:rPr>
      </w:pPr>
      <w:r w:rsidRPr="002C3B02">
        <w:rPr>
          <w:bCs/>
          <w:sz w:val="26"/>
          <w:lang w:val="nb-NO"/>
        </w:rPr>
        <w:t>5. Mã ngành: 7510605TA, Ngành: Logistics và quản lý chuỗi cung ứng, Chuyên ngành: Logistics và quản lý chuỗi cung ứng, Tổ hợp xét tuyển: A00, A01, D01, D07, G01, G02, G03, G04, G05, G06, G07, G08, G09</w:t>
      </w:r>
    </w:p>
    <w:p w14:paraId="30B86320" w14:textId="77777777" w:rsidR="00DD0D58" w:rsidRPr="002C3B02" w:rsidRDefault="00DD0D58" w:rsidP="00DD0D58">
      <w:pPr>
        <w:tabs>
          <w:tab w:val="left" w:pos="411"/>
        </w:tabs>
        <w:spacing w:before="184"/>
        <w:rPr>
          <w:bCs/>
          <w:sz w:val="26"/>
          <w:lang w:val="nb-NO"/>
        </w:rPr>
      </w:pPr>
      <w:r w:rsidRPr="002C3B02">
        <w:rPr>
          <w:bCs/>
          <w:sz w:val="26"/>
          <w:lang w:val="nb-NO"/>
        </w:rPr>
        <w:t>6. Mã ngành: 7340122TA, Ngành: Thương mại điện tử, Chuyên ngành: Thương mại điện tử, Tổ hợp xét tuyển: A00, A01, D01, D07, G01, G02, G03, G04, G05, G06, G07, G08, G09</w:t>
      </w:r>
    </w:p>
    <w:p w14:paraId="2CBF9A38" w14:textId="77777777" w:rsidR="00DD0D58" w:rsidRPr="002C3B02" w:rsidRDefault="00DD0D58" w:rsidP="00DD0D58">
      <w:pPr>
        <w:tabs>
          <w:tab w:val="left" w:pos="411"/>
        </w:tabs>
        <w:spacing w:before="184"/>
        <w:rPr>
          <w:bCs/>
          <w:sz w:val="26"/>
          <w:lang w:val="nb-NO"/>
        </w:rPr>
      </w:pPr>
      <w:r w:rsidRPr="002C3B02">
        <w:rPr>
          <w:bCs/>
          <w:sz w:val="26"/>
          <w:lang w:val="nb-NO"/>
        </w:rPr>
        <w:t>7. Mã ngành: 7340201TA, Ngành: Tài chính ngân hàng, Chuyên ngành: Hải quan và Logistics, Tổ hợp xét tuyển: A00, A01, D01, D07, G01, G02, G03, G04, G05, G06, G07, G08, G09</w:t>
      </w:r>
    </w:p>
    <w:p w14:paraId="4D8C2248" w14:textId="77777777" w:rsidR="00DD0D58" w:rsidRPr="002C3B02" w:rsidRDefault="00DD0D58" w:rsidP="00DD0D58">
      <w:pPr>
        <w:tabs>
          <w:tab w:val="left" w:pos="411"/>
        </w:tabs>
        <w:spacing w:before="184"/>
        <w:rPr>
          <w:bCs/>
          <w:sz w:val="26"/>
          <w:lang w:val="nb-NO"/>
        </w:rPr>
      </w:pPr>
      <w:r w:rsidRPr="002C3B02">
        <w:rPr>
          <w:bCs/>
          <w:sz w:val="26"/>
          <w:lang w:val="nb-NO"/>
        </w:rPr>
        <w:t>8. Mã ngành: 7340101TA, Ngành: Quản trị kinh doanh, Chuyên ngành: Quản trị Marketing, Tổ hợp xét tuyển: A00, A01, D01, D07, G01, G02, G03, G04, G05, G06, G07, G08, G09</w:t>
      </w:r>
    </w:p>
    <w:p w14:paraId="140C14BD" w14:textId="77777777" w:rsidR="00DD0D58" w:rsidRPr="002C3B02" w:rsidRDefault="00DD0D58" w:rsidP="00DD0D58">
      <w:pPr>
        <w:tabs>
          <w:tab w:val="left" w:pos="411"/>
        </w:tabs>
        <w:spacing w:before="184"/>
        <w:rPr>
          <w:bCs/>
          <w:sz w:val="26"/>
          <w:lang w:val="nb-NO"/>
        </w:rPr>
      </w:pPr>
      <w:r w:rsidRPr="002C3B02">
        <w:rPr>
          <w:bCs/>
          <w:sz w:val="26"/>
          <w:lang w:val="nb-NO"/>
        </w:rPr>
        <w:lastRenderedPageBreak/>
        <w:t>9. Mã ngành: 7840101TA, Ngành: Khai thác vận tải, Chuyên ngành: Lữ hành và du lịch (*), Tổ hợp xét tuyển: A00, A01, D01, D07, G01, G02, G03, G04, G05, G06, G07, G08, G09</w:t>
      </w:r>
    </w:p>
    <w:p w14:paraId="2E845A19" w14:textId="77777777" w:rsidR="00DD0D58" w:rsidRPr="002C3B02" w:rsidRDefault="00DD0D58" w:rsidP="00DD0D58">
      <w:pPr>
        <w:tabs>
          <w:tab w:val="left" w:pos="411"/>
        </w:tabs>
        <w:spacing w:before="184"/>
        <w:rPr>
          <w:bCs/>
          <w:sz w:val="26"/>
          <w:lang w:val="nb-NO"/>
        </w:rPr>
      </w:pPr>
      <w:r w:rsidRPr="002C3B02">
        <w:rPr>
          <w:bCs/>
          <w:sz w:val="26"/>
          <w:lang w:val="nb-NO"/>
        </w:rPr>
        <w:t>10. Mã ngành: 7510205TA, Ngành: Công nghệ kỹ thuật Ô tô, Chuyên ngành: Công nghệ điện tử trên ô tô (*), Tổ hợp xét tuyển: A00, A01, D01, D07, G01, G02, G03, G04, G05, G06, G07, G08, G09</w:t>
      </w:r>
    </w:p>
    <w:p w14:paraId="268136D8" w14:textId="77777777" w:rsidR="00DD0D58" w:rsidRPr="002C3B02" w:rsidRDefault="00DD0D58" w:rsidP="00DD0D58">
      <w:pPr>
        <w:tabs>
          <w:tab w:val="left" w:pos="411"/>
        </w:tabs>
        <w:spacing w:before="184"/>
        <w:rPr>
          <w:bCs/>
          <w:sz w:val="26"/>
          <w:lang w:val="nb-NO"/>
        </w:rPr>
      </w:pPr>
    </w:p>
    <w:p w14:paraId="4621B411" w14:textId="77777777" w:rsidR="00DD0D58" w:rsidRPr="002C3B02" w:rsidRDefault="00DD0D58" w:rsidP="00DD0D58">
      <w:pPr>
        <w:tabs>
          <w:tab w:val="left" w:pos="411"/>
        </w:tabs>
        <w:spacing w:before="184"/>
        <w:rPr>
          <w:bCs/>
          <w:sz w:val="26"/>
          <w:lang w:val="nb-NO"/>
        </w:rPr>
      </w:pPr>
      <w:r w:rsidRPr="002C3B02">
        <w:rPr>
          <w:bCs/>
          <w:sz w:val="26"/>
          <w:lang w:val="nb-NO"/>
        </w:rPr>
        <w:t>CHƯƠNG TRÌNH ĐÀO TẠO THEO ĐƠN ĐẶT HÀNG CỦA DOANH NGHIỆP</w:t>
      </w:r>
    </w:p>
    <w:p w14:paraId="1605C17A" w14:textId="77777777" w:rsidR="00DD0D58" w:rsidRPr="002C3B02" w:rsidRDefault="00DD0D58" w:rsidP="00DD0D58">
      <w:pPr>
        <w:tabs>
          <w:tab w:val="left" w:pos="411"/>
        </w:tabs>
        <w:spacing w:before="184"/>
        <w:rPr>
          <w:bCs/>
          <w:sz w:val="26"/>
          <w:lang w:val="nb-NO"/>
        </w:rPr>
      </w:pPr>
      <w:r w:rsidRPr="002C3B02">
        <w:rPr>
          <w:bCs/>
          <w:sz w:val="26"/>
          <w:lang w:val="nb-NO"/>
        </w:rPr>
        <w:t>11. Mã ngành: 7510104DN, Ngành: Công nghệ kỹ thuật giao thông, Chuyên ngành: Công nghệ kỹ thuật xây dựng cầu đường bộ, Tổ hợp xét tuyển: A00, A01, D01, D07, G01, G02, G03, G04, G05, G06, G07, G08, G09</w:t>
      </w:r>
    </w:p>
    <w:p w14:paraId="75DC1BDD" w14:textId="77777777" w:rsidR="00DD0D58" w:rsidRPr="002C3B02" w:rsidRDefault="00DD0D58" w:rsidP="00DD0D58">
      <w:pPr>
        <w:tabs>
          <w:tab w:val="left" w:pos="411"/>
        </w:tabs>
        <w:spacing w:before="184"/>
        <w:rPr>
          <w:bCs/>
          <w:sz w:val="26"/>
          <w:lang w:val="nb-NO"/>
        </w:rPr>
      </w:pPr>
      <w:r w:rsidRPr="002C3B02">
        <w:rPr>
          <w:bCs/>
          <w:sz w:val="26"/>
          <w:lang w:val="nb-NO"/>
        </w:rPr>
        <w:t>12. Mã ngành: 7580302DN, Ngành: Quản lý xây dựng, Chuyên ngành: Quản lý xây dựng, Tổ hợp xét tuyển: A00, A01, D01, D07, G01, G02, G03, G04, G05, G06, G07, G08, G09</w:t>
      </w:r>
    </w:p>
    <w:p w14:paraId="1825F67B" w14:textId="77777777" w:rsidR="00DD0D58" w:rsidRPr="002C3B02" w:rsidRDefault="00DD0D58" w:rsidP="00DD0D58">
      <w:pPr>
        <w:tabs>
          <w:tab w:val="left" w:pos="411"/>
        </w:tabs>
        <w:spacing w:before="184"/>
        <w:rPr>
          <w:bCs/>
          <w:sz w:val="26"/>
          <w:lang w:val="nb-NO"/>
        </w:rPr>
      </w:pPr>
    </w:p>
    <w:p w14:paraId="036D96A4" w14:textId="77777777" w:rsidR="00DD0D58" w:rsidRPr="002C3B02" w:rsidRDefault="00DD0D58" w:rsidP="00DD0D58">
      <w:pPr>
        <w:tabs>
          <w:tab w:val="left" w:pos="411"/>
        </w:tabs>
        <w:spacing w:before="184"/>
        <w:rPr>
          <w:bCs/>
          <w:sz w:val="26"/>
          <w:lang w:val="nb-NO"/>
        </w:rPr>
      </w:pPr>
      <w:r w:rsidRPr="002C3B02">
        <w:rPr>
          <w:bCs/>
          <w:sz w:val="26"/>
          <w:lang w:val="nb-NO"/>
        </w:rPr>
        <w:t>CHƯƠNG TRÌNH ĐỊNH HƯỚNG THỰC TẬP VÀ LÀM VIỆC TẠI NHẬT BẢN</w:t>
      </w:r>
    </w:p>
    <w:p w14:paraId="1E38CFC5" w14:textId="77777777" w:rsidR="00DD0D58" w:rsidRPr="002C3B02" w:rsidRDefault="00DD0D58" w:rsidP="00DD0D58">
      <w:pPr>
        <w:tabs>
          <w:tab w:val="left" w:pos="411"/>
        </w:tabs>
        <w:spacing w:before="184"/>
        <w:rPr>
          <w:bCs/>
          <w:sz w:val="26"/>
          <w:lang w:val="nb-NO"/>
        </w:rPr>
      </w:pPr>
      <w:r w:rsidRPr="002C3B02">
        <w:rPr>
          <w:bCs/>
          <w:sz w:val="26"/>
          <w:lang w:val="nb-NO"/>
        </w:rPr>
        <w:t>13. Mã ngành: 7510605NB, Ngành: Logistics và quản lý chuỗi cung ứng, Chuyên ngành: Logistics và quản lý chuỗi cung ứng, Tổ hợp xét tuyển: A00, A01, D01, D07, G01, G02, G03, G04, G05, G06, G07, G08, G09</w:t>
      </w:r>
    </w:p>
    <w:p w14:paraId="04878945" w14:textId="77777777" w:rsidR="00DD0D58" w:rsidRPr="002C3B02" w:rsidRDefault="00DD0D58" w:rsidP="00DD0D58">
      <w:pPr>
        <w:tabs>
          <w:tab w:val="left" w:pos="411"/>
        </w:tabs>
        <w:spacing w:before="184"/>
        <w:rPr>
          <w:bCs/>
          <w:sz w:val="26"/>
          <w:lang w:val="nb-NO"/>
        </w:rPr>
      </w:pPr>
      <w:r w:rsidRPr="002C3B02">
        <w:rPr>
          <w:bCs/>
          <w:sz w:val="26"/>
          <w:lang w:val="nb-NO"/>
        </w:rPr>
        <w:t>14. Mã ngành: 7510302NB, Ngành: Công nghệ kỹ thuật Điện tử - Viễn thông, Chuyên ngành: Công nghệ kỹ thuật Điện tử - Viễn thông, Tổ hợp xét tuyển: A00, A01, D01, D07, G01, G02, G03, G04, G05, G06, G07, G08, G09</w:t>
      </w:r>
    </w:p>
    <w:p w14:paraId="5EA9C13B" w14:textId="77777777" w:rsidR="00DD0D58" w:rsidRPr="002C3B02" w:rsidRDefault="00DD0D58" w:rsidP="00DD0D58">
      <w:pPr>
        <w:tabs>
          <w:tab w:val="left" w:pos="411"/>
        </w:tabs>
        <w:spacing w:before="184"/>
        <w:rPr>
          <w:bCs/>
          <w:sz w:val="26"/>
          <w:lang w:val="nb-NO"/>
        </w:rPr>
      </w:pPr>
      <w:r w:rsidRPr="002C3B02">
        <w:rPr>
          <w:bCs/>
          <w:sz w:val="26"/>
          <w:lang w:val="nb-NO"/>
        </w:rPr>
        <w:t>15. Mã ngành: 7510104NB, Ngành: Công nghệ kỹ thuật giao thông, Chuyên ngành: Công nghệ kỹ thuật xây dựng cầu đường bộ, Tổ hợp xét tuyển: A00, A01, D01, D07, G01, G02, G03, G04, G05, G06, G07, G08, G09</w:t>
      </w:r>
    </w:p>
    <w:p w14:paraId="3166D1DF" w14:textId="77777777" w:rsidR="00DD0D58" w:rsidRPr="002C3B02" w:rsidRDefault="00DD0D58" w:rsidP="00DD0D58">
      <w:pPr>
        <w:tabs>
          <w:tab w:val="left" w:pos="411"/>
        </w:tabs>
        <w:spacing w:before="184"/>
        <w:rPr>
          <w:bCs/>
          <w:sz w:val="26"/>
          <w:lang w:val="nb-NO"/>
        </w:rPr>
      </w:pPr>
      <w:r w:rsidRPr="002C3B02">
        <w:rPr>
          <w:bCs/>
          <w:sz w:val="26"/>
          <w:lang w:val="nb-NO"/>
        </w:rPr>
        <w:t>16. Mã ngành: 7510201NB, Ngành: Công nghệ kỹ thuật Cơ khí, Chuyên ngành: Công nghệ chế tạo máy, Tổ hợp xét tuyển: A00, A01, D01, D07, G01, G02, G03, G04, G05, G06, G07, G08, G09</w:t>
      </w:r>
    </w:p>
    <w:p w14:paraId="508E1EE5" w14:textId="77777777" w:rsidR="00DD0D58" w:rsidRPr="002C3B02" w:rsidRDefault="00DD0D58" w:rsidP="00DD0D58">
      <w:pPr>
        <w:tabs>
          <w:tab w:val="left" w:pos="411"/>
        </w:tabs>
        <w:spacing w:before="184"/>
        <w:rPr>
          <w:bCs/>
          <w:sz w:val="26"/>
          <w:lang w:val="nb-NO"/>
        </w:rPr>
      </w:pPr>
    </w:p>
    <w:p w14:paraId="77440A95" w14:textId="77777777" w:rsidR="00DD0D58" w:rsidRPr="002C3B02" w:rsidRDefault="00DD0D58" w:rsidP="00DD0D58">
      <w:pPr>
        <w:tabs>
          <w:tab w:val="left" w:pos="411"/>
        </w:tabs>
        <w:spacing w:before="184"/>
        <w:rPr>
          <w:bCs/>
          <w:sz w:val="26"/>
          <w:lang w:val="nb-NO"/>
        </w:rPr>
      </w:pPr>
      <w:r w:rsidRPr="002C3B02">
        <w:rPr>
          <w:bCs/>
          <w:sz w:val="26"/>
          <w:lang w:val="nb-NO"/>
        </w:rPr>
        <w:t>CHƯƠNG TRÌNH LIÊN KẾT ĐÀO TẠO QUỐC TẾ</w:t>
      </w:r>
    </w:p>
    <w:p w14:paraId="0856FCB4" w14:textId="77777777" w:rsidR="00DD0D58" w:rsidRPr="002C3B02" w:rsidRDefault="00DD0D58" w:rsidP="00DD0D58">
      <w:pPr>
        <w:tabs>
          <w:tab w:val="left" w:pos="411"/>
        </w:tabs>
        <w:spacing w:before="184"/>
        <w:rPr>
          <w:bCs/>
          <w:sz w:val="26"/>
          <w:lang w:val="nb-NO"/>
        </w:rPr>
      </w:pPr>
      <w:r w:rsidRPr="002C3B02">
        <w:rPr>
          <w:bCs/>
          <w:sz w:val="26"/>
          <w:lang w:val="nb-NO"/>
        </w:rPr>
        <w:t>17. Mã ngành: 7480201LK, Ngành: Công nghệ thông tin, Chuyên ngành: Công nghệ thông tin - ĐH Công nghệ thông tin và quản lý Ba Lan (UITM cấp bằng), Tổ hợp xét tuyển: A00, A01, D01, D07, G01, G02, G03, G04, G05, G06, G07, G08, G09</w:t>
      </w:r>
    </w:p>
    <w:p w14:paraId="0C294190" w14:textId="77777777" w:rsidR="00DD0D58" w:rsidRPr="002C3B02" w:rsidRDefault="00DD0D58" w:rsidP="00DD0D58">
      <w:pPr>
        <w:tabs>
          <w:tab w:val="left" w:pos="411"/>
        </w:tabs>
        <w:spacing w:before="184"/>
        <w:rPr>
          <w:bCs/>
          <w:sz w:val="26"/>
          <w:lang w:val="nb-NO"/>
        </w:rPr>
      </w:pPr>
      <w:r w:rsidRPr="002C3B02">
        <w:rPr>
          <w:bCs/>
          <w:sz w:val="26"/>
          <w:lang w:val="nb-NO"/>
        </w:rPr>
        <w:t>18. Mã ngành: 7510605LK, Ngành: Logistics và quản lý chuỗi cung ứng, Chuyên ngành: Logistics - Trường Đại học Tongmyong - Hàn Quốc cấp bằng, Tổ hợp xét tuyển: A00, A01, D01, D07, G01, G02, G03, G04, G05, G06, G07, G08, G09</w:t>
      </w:r>
    </w:p>
    <w:p w14:paraId="25C4DF52" w14:textId="77777777" w:rsidR="00DD0D58" w:rsidRPr="002C3B02" w:rsidRDefault="00DD0D58" w:rsidP="00DD0D58">
      <w:pPr>
        <w:tabs>
          <w:tab w:val="left" w:pos="411"/>
        </w:tabs>
        <w:spacing w:before="184"/>
        <w:rPr>
          <w:bCs/>
          <w:sz w:val="26"/>
          <w:lang w:val="nb-NO"/>
        </w:rPr>
      </w:pPr>
    </w:p>
    <w:p w14:paraId="0CB81480" w14:textId="77777777" w:rsidR="00DD0D58" w:rsidRPr="002C3B02" w:rsidRDefault="00DD0D58" w:rsidP="00DD0D58">
      <w:pPr>
        <w:tabs>
          <w:tab w:val="left" w:pos="411"/>
        </w:tabs>
        <w:spacing w:before="184"/>
        <w:rPr>
          <w:bCs/>
          <w:sz w:val="26"/>
          <w:lang w:val="nb-NO"/>
        </w:rPr>
      </w:pPr>
      <w:r w:rsidRPr="002C3B02">
        <w:rPr>
          <w:bCs/>
          <w:sz w:val="26"/>
          <w:lang w:val="nb-NO"/>
        </w:rPr>
        <w:t>CÁC CHƯƠNG TRÌNH CHUẨN - CƠ SỞ VĨNH PHÚC</w:t>
      </w:r>
    </w:p>
    <w:p w14:paraId="0CF71F76" w14:textId="77777777" w:rsidR="00DD0D58" w:rsidRPr="002C3B02" w:rsidRDefault="00DD0D58" w:rsidP="00DD0D58">
      <w:pPr>
        <w:tabs>
          <w:tab w:val="left" w:pos="411"/>
        </w:tabs>
        <w:spacing w:before="184"/>
        <w:rPr>
          <w:bCs/>
          <w:sz w:val="26"/>
          <w:lang w:val="nb-NO"/>
        </w:rPr>
      </w:pPr>
      <w:r w:rsidRPr="002C3B02">
        <w:rPr>
          <w:bCs/>
          <w:sz w:val="26"/>
          <w:lang w:val="nb-NO"/>
        </w:rPr>
        <w:t>19. Mã ngành: 7340301VP, Ngành: Kế toán, Chuyên ngành: Kế toán doanh nghiệp, Tổ hợp xét tuyển: A00, A01, D01, D07, G01, G02, G03, G04, G05, G06, G07, G08, G09</w:t>
      </w:r>
    </w:p>
    <w:p w14:paraId="7F7EA4BD" w14:textId="77777777" w:rsidR="00DD0D58" w:rsidRPr="002C3B02" w:rsidRDefault="00DD0D58" w:rsidP="00DD0D58">
      <w:pPr>
        <w:tabs>
          <w:tab w:val="left" w:pos="411"/>
        </w:tabs>
        <w:spacing w:before="184"/>
        <w:rPr>
          <w:bCs/>
          <w:sz w:val="26"/>
          <w:lang w:val="nb-NO"/>
        </w:rPr>
      </w:pPr>
      <w:r w:rsidRPr="002C3B02">
        <w:rPr>
          <w:bCs/>
          <w:sz w:val="26"/>
          <w:lang w:val="nb-NO"/>
        </w:rPr>
        <w:t xml:space="preserve">20. Mã ngành: 7510205VP, Ngành: Công nghệ kỹ thuật Ô tô, Chuyên ngành: Công nghệ kỹ thuật </w:t>
      </w:r>
      <w:r w:rsidRPr="002C3B02">
        <w:rPr>
          <w:bCs/>
          <w:sz w:val="26"/>
          <w:lang w:val="nb-NO"/>
        </w:rPr>
        <w:lastRenderedPageBreak/>
        <w:t>Ô tô, Tổ hợp xét tuyển: A00, A01, D01, D07, G01, G02, G03, G04, G05, G06, G07, G08, G09</w:t>
      </w:r>
    </w:p>
    <w:p w14:paraId="3882F3AD" w14:textId="77777777" w:rsidR="00DD0D58" w:rsidRPr="002C3B02" w:rsidRDefault="00DD0D58" w:rsidP="00DD0D58">
      <w:pPr>
        <w:tabs>
          <w:tab w:val="left" w:pos="411"/>
        </w:tabs>
        <w:spacing w:before="184"/>
        <w:rPr>
          <w:bCs/>
          <w:sz w:val="26"/>
          <w:lang w:val="nb-NO"/>
        </w:rPr>
      </w:pPr>
      <w:r w:rsidRPr="002C3B02">
        <w:rPr>
          <w:bCs/>
          <w:sz w:val="26"/>
          <w:lang w:val="nb-NO"/>
        </w:rPr>
        <w:t>21. Mã ngành: 7480201VP, Ngành: Công nghệ thông tin, Chuyên ngành: Công nghệ thông tin, Tổ hợp xét tuyển: A00, A01, D01, D07, G01, G02, G03, G04, G05, G06, G07, G08, G09</w:t>
      </w:r>
    </w:p>
    <w:p w14:paraId="4F0D52B2" w14:textId="77777777" w:rsidR="00DD0D58" w:rsidRPr="002C3B02" w:rsidRDefault="00DD0D58" w:rsidP="00DD0D58">
      <w:pPr>
        <w:tabs>
          <w:tab w:val="left" w:pos="411"/>
        </w:tabs>
        <w:spacing w:before="184"/>
        <w:rPr>
          <w:bCs/>
          <w:sz w:val="26"/>
          <w:lang w:val="nb-NO"/>
        </w:rPr>
      </w:pPr>
      <w:r w:rsidRPr="002C3B02">
        <w:rPr>
          <w:bCs/>
          <w:sz w:val="26"/>
          <w:lang w:val="nb-NO"/>
        </w:rPr>
        <w:t>22. Mã ngành: 7510104VP, Ngành: Công nghệ kỹ thuật giao thông, Chuyên ngành: CNKT xây dựng cầu đường bộ, Tổ hợp xét tuyển: A00, A01, D01, D07, G01, G02, G03, G04, G05, G06, G07, G08, G09</w:t>
      </w:r>
    </w:p>
    <w:p w14:paraId="50AFA5D2" w14:textId="4D2A46B0" w:rsidR="001A6093" w:rsidRPr="002C3B02" w:rsidRDefault="00DD0D58" w:rsidP="00DD0D58">
      <w:pPr>
        <w:tabs>
          <w:tab w:val="left" w:pos="411"/>
        </w:tabs>
        <w:spacing w:before="184"/>
        <w:rPr>
          <w:bCs/>
        </w:rPr>
      </w:pPr>
      <w:r w:rsidRPr="002C3B02">
        <w:rPr>
          <w:bCs/>
          <w:sz w:val="26"/>
          <w:lang w:val="nb-NO"/>
        </w:rPr>
        <w:t>L</w:t>
      </w:r>
      <w:r w:rsidR="001A6093" w:rsidRPr="002C3B02">
        <w:rPr>
          <w:bCs/>
        </w:rPr>
        <w:t>ưu</w:t>
      </w:r>
      <w:r w:rsidR="001A6093" w:rsidRPr="002C3B02">
        <w:rPr>
          <w:bCs/>
          <w:spacing w:val="-6"/>
        </w:rPr>
        <w:t xml:space="preserve"> </w:t>
      </w:r>
      <w:r w:rsidR="001A6093" w:rsidRPr="002C3B02">
        <w:rPr>
          <w:bCs/>
          <w:spacing w:val="-5"/>
        </w:rPr>
        <w:t>ý:</w:t>
      </w:r>
    </w:p>
    <w:p w14:paraId="7D7936FC" w14:textId="77777777" w:rsidR="001A6093" w:rsidRPr="002C3B02" w:rsidRDefault="001A6093" w:rsidP="001A6093">
      <w:pPr>
        <w:pStyle w:val="ListParagraph"/>
        <w:numPr>
          <w:ilvl w:val="2"/>
          <w:numId w:val="8"/>
        </w:numPr>
        <w:tabs>
          <w:tab w:val="left" w:pos="1613"/>
        </w:tabs>
        <w:spacing w:before="23" w:line="360" w:lineRule="auto"/>
        <w:ind w:right="1170" w:firstLine="691"/>
        <w:contextualSpacing w:val="0"/>
        <w:rPr>
          <w:bCs/>
          <w:sz w:val="26"/>
        </w:rPr>
      </w:pPr>
      <w:r w:rsidRPr="002C3B02">
        <w:rPr>
          <w:bCs/>
          <w:color w:val="FF0000"/>
          <w:sz w:val="26"/>
        </w:rPr>
        <w:t>Với</w:t>
      </w:r>
      <w:r w:rsidRPr="002C3B02">
        <w:rPr>
          <w:bCs/>
          <w:color w:val="FF0000"/>
          <w:spacing w:val="-3"/>
          <w:sz w:val="26"/>
        </w:rPr>
        <w:t xml:space="preserve"> </w:t>
      </w:r>
      <w:r w:rsidRPr="002C3B02">
        <w:rPr>
          <w:bCs/>
          <w:color w:val="FF0000"/>
          <w:sz w:val="26"/>
        </w:rPr>
        <w:t>thí</w:t>
      </w:r>
      <w:r w:rsidRPr="002C3B02">
        <w:rPr>
          <w:bCs/>
          <w:color w:val="FF0000"/>
          <w:spacing w:val="-2"/>
          <w:sz w:val="26"/>
        </w:rPr>
        <w:t xml:space="preserve"> </w:t>
      </w:r>
      <w:r w:rsidRPr="002C3B02">
        <w:rPr>
          <w:bCs/>
          <w:color w:val="FF0000"/>
          <w:sz w:val="26"/>
        </w:rPr>
        <w:t>sinh</w:t>
      </w:r>
      <w:r w:rsidRPr="002C3B02">
        <w:rPr>
          <w:bCs/>
          <w:color w:val="FF0000"/>
          <w:spacing w:val="-3"/>
          <w:sz w:val="26"/>
        </w:rPr>
        <w:t xml:space="preserve"> </w:t>
      </w:r>
      <w:r w:rsidRPr="002C3B02">
        <w:rPr>
          <w:bCs/>
          <w:color w:val="FF0000"/>
          <w:sz w:val="26"/>
        </w:rPr>
        <w:t>dùng</w:t>
      </w:r>
      <w:r w:rsidRPr="002C3B02">
        <w:rPr>
          <w:bCs/>
          <w:color w:val="FF0000"/>
          <w:spacing w:val="-3"/>
          <w:sz w:val="26"/>
        </w:rPr>
        <w:t xml:space="preserve"> </w:t>
      </w:r>
      <w:r w:rsidRPr="002C3B02">
        <w:rPr>
          <w:bCs/>
          <w:color w:val="FF0000"/>
          <w:sz w:val="26"/>
        </w:rPr>
        <w:t>tổ</w:t>
      </w:r>
      <w:r w:rsidRPr="002C3B02">
        <w:rPr>
          <w:bCs/>
          <w:color w:val="FF0000"/>
          <w:spacing w:val="-3"/>
          <w:sz w:val="26"/>
        </w:rPr>
        <w:t xml:space="preserve"> </w:t>
      </w:r>
      <w:r w:rsidRPr="002C3B02">
        <w:rPr>
          <w:bCs/>
          <w:color w:val="FF0000"/>
          <w:sz w:val="26"/>
        </w:rPr>
        <w:t>hợp</w:t>
      </w:r>
      <w:r w:rsidRPr="002C3B02">
        <w:rPr>
          <w:bCs/>
          <w:color w:val="FF0000"/>
          <w:spacing w:val="-3"/>
          <w:sz w:val="26"/>
        </w:rPr>
        <w:t xml:space="preserve"> </w:t>
      </w:r>
      <w:r w:rsidRPr="002C3B02">
        <w:rPr>
          <w:bCs/>
          <w:color w:val="FF0000"/>
          <w:sz w:val="26"/>
        </w:rPr>
        <w:t>xét</w:t>
      </w:r>
      <w:r w:rsidRPr="002C3B02">
        <w:rPr>
          <w:bCs/>
          <w:color w:val="FF0000"/>
          <w:spacing w:val="-3"/>
          <w:sz w:val="26"/>
        </w:rPr>
        <w:t xml:space="preserve"> </w:t>
      </w:r>
      <w:r w:rsidRPr="002C3B02">
        <w:rPr>
          <w:bCs/>
          <w:color w:val="FF0000"/>
          <w:sz w:val="26"/>
        </w:rPr>
        <w:t>tuyển</w:t>
      </w:r>
      <w:r w:rsidRPr="002C3B02">
        <w:rPr>
          <w:bCs/>
          <w:color w:val="FF0000"/>
          <w:spacing w:val="-3"/>
          <w:sz w:val="26"/>
        </w:rPr>
        <w:t xml:space="preserve"> </w:t>
      </w:r>
      <w:r w:rsidRPr="002C3B02">
        <w:rPr>
          <w:bCs/>
          <w:color w:val="FF0000"/>
          <w:sz w:val="26"/>
        </w:rPr>
        <w:t>có</w:t>
      </w:r>
      <w:r w:rsidRPr="002C3B02">
        <w:rPr>
          <w:bCs/>
          <w:color w:val="FF0000"/>
          <w:spacing w:val="-1"/>
          <w:sz w:val="26"/>
        </w:rPr>
        <w:t xml:space="preserve"> </w:t>
      </w:r>
      <w:r w:rsidRPr="002C3B02">
        <w:rPr>
          <w:bCs/>
          <w:color w:val="FF0000"/>
          <w:sz w:val="26"/>
        </w:rPr>
        <w:t>môn</w:t>
      </w:r>
      <w:r w:rsidRPr="002C3B02">
        <w:rPr>
          <w:bCs/>
          <w:color w:val="FF0000"/>
          <w:spacing w:val="-3"/>
          <w:sz w:val="26"/>
        </w:rPr>
        <w:t xml:space="preserve"> </w:t>
      </w:r>
      <w:r w:rsidRPr="002C3B02">
        <w:rPr>
          <w:bCs/>
          <w:color w:val="FF0000"/>
          <w:sz w:val="26"/>
        </w:rPr>
        <w:t>tiếng</w:t>
      </w:r>
      <w:r w:rsidRPr="002C3B02">
        <w:rPr>
          <w:bCs/>
          <w:color w:val="FF0000"/>
          <w:spacing w:val="-3"/>
          <w:sz w:val="26"/>
        </w:rPr>
        <w:t xml:space="preserve"> </w:t>
      </w:r>
      <w:r w:rsidRPr="002C3B02">
        <w:rPr>
          <w:bCs/>
          <w:color w:val="FF0000"/>
          <w:sz w:val="26"/>
        </w:rPr>
        <w:t>Anh,</w:t>
      </w:r>
      <w:r w:rsidRPr="002C3B02">
        <w:rPr>
          <w:bCs/>
          <w:color w:val="FF0000"/>
          <w:spacing w:val="-3"/>
          <w:sz w:val="26"/>
        </w:rPr>
        <w:t xml:space="preserve"> </w:t>
      </w:r>
      <w:r w:rsidRPr="002C3B02">
        <w:rPr>
          <w:bCs/>
          <w:color w:val="FF0000"/>
          <w:sz w:val="26"/>
        </w:rPr>
        <w:t>nếu có</w:t>
      </w:r>
      <w:r w:rsidRPr="002C3B02">
        <w:rPr>
          <w:bCs/>
          <w:color w:val="FF0000"/>
          <w:spacing w:val="-3"/>
          <w:sz w:val="26"/>
        </w:rPr>
        <w:t xml:space="preserve"> </w:t>
      </w:r>
      <w:r w:rsidRPr="002C3B02">
        <w:rPr>
          <w:bCs/>
          <w:color w:val="FF0000"/>
          <w:sz w:val="26"/>
        </w:rPr>
        <w:t>chứng</w:t>
      </w:r>
      <w:r w:rsidRPr="002C3B02">
        <w:rPr>
          <w:bCs/>
          <w:color w:val="FF0000"/>
          <w:spacing w:val="-2"/>
          <w:sz w:val="26"/>
        </w:rPr>
        <w:t xml:space="preserve"> </w:t>
      </w:r>
      <w:r w:rsidRPr="002C3B02">
        <w:rPr>
          <w:bCs/>
          <w:color w:val="FF0000"/>
          <w:sz w:val="26"/>
        </w:rPr>
        <w:t>chỉ IELTS từ 4.5 trở lên được quy đổi điểm để thay thế cho điểm học bạ/điểm thi tốt nghiệp môn tiếng Anh trong tổ hợp xét tuyển (thông báo sau).</w:t>
      </w:r>
    </w:p>
    <w:p w14:paraId="2E3F6F9D" w14:textId="77777777" w:rsidR="001A6093" w:rsidRPr="002C3B02" w:rsidRDefault="001A6093" w:rsidP="001A6093">
      <w:pPr>
        <w:pStyle w:val="ListParagraph"/>
        <w:numPr>
          <w:ilvl w:val="2"/>
          <w:numId w:val="8"/>
        </w:numPr>
        <w:tabs>
          <w:tab w:val="left" w:pos="1613"/>
        </w:tabs>
        <w:spacing w:before="1" w:line="360" w:lineRule="auto"/>
        <w:ind w:right="1473" w:firstLine="691"/>
        <w:contextualSpacing w:val="0"/>
        <w:rPr>
          <w:bCs/>
          <w:sz w:val="26"/>
        </w:rPr>
      </w:pPr>
      <w:r w:rsidRPr="002C3B02">
        <w:rPr>
          <w:bCs/>
          <w:color w:val="FF0000"/>
          <w:sz w:val="26"/>
        </w:rPr>
        <w:t>Bảng</w:t>
      </w:r>
      <w:r w:rsidRPr="002C3B02">
        <w:rPr>
          <w:bCs/>
          <w:color w:val="FF0000"/>
          <w:spacing w:val="-3"/>
          <w:sz w:val="26"/>
        </w:rPr>
        <w:t xml:space="preserve"> </w:t>
      </w:r>
      <w:r w:rsidRPr="002C3B02">
        <w:rPr>
          <w:bCs/>
          <w:color w:val="FF0000"/>
          <w:sz w:val="26"/>
        </w:rPr>
        <w:t>điểm</w:t>
      </w:r>
      <w:r w:rsidRPr="002C3B02">
        <w:rPr>
          <w:bCs/>
          <w:color w:val="FF0000"/>
          <w:spacing w:val="-3"/>
          <w:sz w:val="26"/>
        </w:rPr>
        <w:t xml:space="preserve"> </w:t>
      </w:r>
      <w:r w:rsidRPr="002C3B02">
        <w:rPr>
          <w:bCs/>
          <w:color w:val="FF0000"/>
          <w:sz w:val="26"/>
        </w:rPr>
        <w:t>ưu</w:t>
      </w:r>
      <w:r w:rsidRPr="002C3B02">
        <w:rPr>
          <w:bCs/>
          <w:color w:val="FF0000"/>
          <w:spacing w:val="-3"/>
          <w:sz w:val="26"/>
        </w:rPr>
        <w:t xml:space="preserve"> </w:t>
      </w:r>
      <w:r w:rsidRPr="002C3B02">
        <w:rPr>
          <w:bCs/>
          <w:color w:val="FF0000"/>
          <w:sz w:val="26"/>
        </w:rPr>
        <w:t>tiên</w:t>
      </w:r>
      <w:r w:rsidRPr="002C3B02">
        <w:rPr>
          <w:bCs/>
          <w:color w:val="FF0000"/>
          <w:spacing w:val="-3"/>
          <w:sz w:val="26"/>
        </w:rPr>
        <w:t xml:space="preserve"> </w:t>
      </w:r>
      <w:r w:rsidRPr="002C3B02">
        <w:rPr>
          <w:bCs/>
          <w:color w:val="FF0000"/>
          <w:sz w:val="26"/>
        </w:rPr>
        <w:t>quy</w:t>
      </w:r>
      <w:r w:rsidRPr="002C3B02">
        <w:rPr>
          <w:bCs/>
          <w:color w:val="FF0000"/>
          <w:spacing w:val="-6"/>
          <w:sz w:val="26"/>
        </w:rPr>
        <w:t xml:space="preserve"> </w:t>
      </w:r>
      <w:r w:rsidRPr="002C3B02">
        <w:rPr>
          <w:bCs/>
          <w:color w:val="FF0000"/>
          <w:sz w:val="26"/>
        </w:rPr>
        <w:t>đổi</w:t>
      </w:r>
      <w:r w:rsidRPr="002C3B02">
        <w:rPr>
          <w:bCs/>
          <w:color w:val="FF0000"/>
          <w:spacing w:val="-3"/>
          <w:sz w:val="26"/>
        </w:rPr>
        <w:t xml:space="preserve"> </w:t>
      </w:r>
      <w:r w:rsidRPr="002C3B02">
        <w:rPr>
          <w:bCs/>
          <w:color w:val="FF0000"/>
          <w:sz w:val="26"/>
        </w:rPr>
        <w:t>cho</w:t>
      </w:r>
      <w:r w:rsidRPr="002C3B02">
        <w:rPr>
          <w:bCs/>
          <w:color w:val="FF0000"/>
          <w:spacing w:val="-3"/>
          <w:sz w:val="26"/>
        </w:rPr>
        <w:t xml:space="preserve"> </w:t>
      </w:r>
      <w:r w:rsidRPr="002C3B02">
        <w:rPr>
          <w:bCs/>
          <w:color w:val="FF0000"/>
          <w:sz w:val="26"/>
        </w:rPr>
        <w:t>thí</w:t>
      </w:r>
      <w:r w:rsidRPr="002C3B02">
        <w:rPr>
          <w:bCs/>
          <w:color w:val="FF0000"/>
          <w:spacing w:val="-3"/>
          <w:sz w:val="26"/>
        </w:rPr>
        <w:t xml:space="preserve"> </w:t>
      </w:r>
      <w:r w:rsidRPr="002C3B02">
        <w:rPr>
          <w:bCs/>
          <w:color w:val="FF0000"/>
          <w:sz w:val="26"/>
        </w:rPr>
        <w:t>sinh</w:t>
      </w:r>
      <w:r w:rsidRPr="002C3B02">
        <w:rPr>
          <w:bCs/>
          <w:color w:val="FF0000"/>
          <w:spacing w:val="-1"/>
          <w:sz w:val="26"/>
        </w:rPr>
        <w:t xml:space="preserve"> </w:t>
      </w:r>
      <w:r w:rsidRPr="002C3B02">
        <w:rPr>
          <w:bCs/>
          <w:color w:val="FF0000"/>
          <w:sz w:val="26"/>
        </w:rPr>
        <w:t>có</w:t>
      </w:r>
      <w:r w:rsidRPr="002C3B02">
        <w:rPr>
          <w:bCs/>
          <w:color w:val="FF0000"/>
          <w:spacing w:val="-3"/>
          <w:sz w:val="26"/>
        </w:rPr>
        <w:t xml:space="preserve"> </w:t>
      </w:r>
      <w:r w:rsidRPr="002C3B02">
        <w:rPr>
          <w:bCs/>
          <w:color w:val="FF0000"/>
          <w:sz w:val="26"/>
        </w:rPr>
        <w:t>chứng</w:t>
      </w:r>
      <w:r w:rsidRPr="002C3B02">
        <w:rPr>
          <w:bCs/>
          <w:color w:val="FF0000"/>
          <w:spacing w:val="-3"/>
          <w:sz w:val="26"/>
        </w:rPr>
        <w:t xml:space="preserve"> </w:t>
      </w:r>
      <w:r w:rsidRPr="002C3B02">
        <w:rPr>
          <w:bCs/>
          <w:color w:val="FF0000"/>
          <w:sz w:val="26"/>
        </w:rPr>
        <w:t>chỉ</w:t>
      </w:r>
      <w:r w:rsidRPr="002C3B02">
        <w:rPr>
          <w:bCs/>
          <w:color w:val="FF0000"/>
          <w:spacing w:val="-3"/>
          <w:sz w:val="26"/>
        </w:rPr>
        <w:t xml:space="preserve"> </w:t>
      </w:r>
      <w:r w:rsidRPr="002C3B02">
        <w:rPr>
          <w:bCs/>
          <w:color w:val="FF0000"/>
          <w:sz w:val="26"/>
        </w:rPr>
        <w:t>IELTS,</w:t>
      </w:r>
      <w:r w:rsidRPr="002C3B02">
        <w:rPr>
          <w:bCs/>
          <w:color w:val="FF0000"/>
          <w:spacing w:val="-3"/>
          <w:sz w:val="26"/>
        </w:rPr>
        <w:t xml:space="preserve"> </w:t>
      </w:r>
      <w:r w:rsidRPr="002C3B02">
        <w:rPr>
          <w:bCs/>
          <w:color w:val="FF0000"/>
          <w:sz w:val="26"/>
        </w:rPr>
        <w:t>đạt</w:t>
      </w:r>
      <w:r w:rsidRPr="002C3B02">
        <w:rPr>
          <w:bCs/>
          <w:color w:val="FF0000"/>
          <w:spacing w:val="-3"/>
          <w:sz w:val="26"/>
        </w:rPr>
        <w:t xml:space="preserve"> </w:t>
      </w:r>
      <w:r w:rsidRPr="002C3B02">
        <w:rPr>
          <w:bCs/>
          <w:color w:val="FF0000"/>
          <w:sz w:val="26"/>
        </w:rPr>
        <w:t>học sinh giỏi cấp tỉnh/thành phố, đạt HSG lớp 10, 11, 12 sẽ thông báo sau.</w:t>
      </w:r>
    </w:p>
    <w:p w14:paraId="52A99C7F" w14:textId="77777777" w:rsidR="001A6093" w:rsidRPr="002C3B02" w:rsidRDefault="001A6093" w:rsidP="001A6093">
      <w:pPr>
        <w:pStyle w:val="ListParagraph"/>
        <w:numPr>
          <w:ilvl w:val="2"/>
          <w:numId w:val="8"/>
        </w:numPr>
        <w:tabs>
          <w:tab w:val="left" w:pos="1613"/>
        </w:tabs>
        <w:spacing w:line="360" w:lineRule="auto"/>
        <w:ind w:right="1546" w:firstLine="691"/>
        <w:contextualSpacing w:val="0"/>
        <w:rPr>
          <w:bCs/>
          <w:sz w:val="26"/>
        </w:rPr>
      </w:pPr>
      <w:r w:rsidRPr="002C3B02">
        <w:rPr>
          <w:bCs/>
          <w:color w:val="FF0000"/>
          <w:sz w:val="26"/>
        </w:rPr>
        <w:t>Tất</w:t>
      </w:r>
      <w:r w:rsidRPr="002C3B02">
        <w:rPr>
          <w:bCs/>
          <w:color w:val="FF0000"/>
          <w:spacing w:val="-3"/>
          <w:sz w:val="26"/>
        </w:rPr>
        <w:t xml:space="preserve"> </w:t>
      </w:r>
      <w:r w:rsidRPr="002C3B02">
        <w:rPr>
          <w:bCs/>
          <w:color w:val="FF0000"/>
          <w:sz w:val="26"/>
        </w:rPr>
        <w:t>cả</w:t>
      </w:r>
      <w:r w:rsidRPr="002C3B02">
        <w:rPr>
          <w:bCs/>
          <w:color w:val="FF0000"/>
          <w:spacing w:val="-3"/>
          <w:sz w:val="26"/>
        </w:rPr>
        <w:t xml:space="preserve"> </w:t>
      </w:r>
      <w:r w:rsidRPr="002C3B02">
        <w:rPr>
          <w:bCs/>
          <w:color w:val="FF0000"/>
          <w:sz w:val="26"/>
        </w:rPr>
        <w:t>các</w:t>
      </w:r>
      <w:r w:rsidRPr="002C3B02">
        <w:rPr>
          <w:bCs/>
          <w:color w:val="FF0000"/>
          <w:spacing w:val="-3"/>
          <w:sz w:val="26"/>
        </w:rPr>
        <w:t xml:space="preserve"> </w:t>
      </w:r>
      <w:r w:rsidRPr="002C3B02">
        <w:rPr>
          <w:bCs/>
          <w:color w:val="FF0000"/>
          <w:sz w:val="26"/>
        </w:rPr>
        <w:t>phương</w:t>
      </w:r>
      <w:r w:rsidRPr="002C3B02">
        <w:rPr>
          <w:bCs/>
          <w:color w:val="FF0000"/>
          <w:spacing w:val="-3"/>
          <w:sz w:val="26"/>
        </w:rPr>
        <w:t xml:space="preserve"> </w:t>
      </w:r>
      <w:r w:rsidRPr="002C3B02">
        <w:rPr>
          <w:bCs/>
          <w:color w:val="FF0000"/>
          <w:sz w:val="26"/>
        </w:rPr>
        <w:t>thức</w:t>
      </w:r>
      <w:r w:rsidRPr="002C3B02">
        <w:rPr>
          <w:bCs/>
          <w:color w:val="FF0000"/>
          <w:spacing w:val="-3"/>
          <w:sz w:val="26"/>
        </w:rPr>
        <w:t xml:space="preserve"> </w:t>
      </w:r>
      <w:r w:rsidRPr="002C3B02">
        <w:rPr>
          <w:bCs/>
          <w:color w:val="FF0000"/>
          <w:sz w:val="26"/>
        </w:rPr>
        <w:t>đều</w:t>
      </w:r>
      <w:r w:rsidRPr="002C3B02">
        <w:rPr>
          <w:bCs/>
          <w:color w:val="FF0000"/>
          <w:spacing w:val="-3"/>
          <w:sz w:val="26"/>
        </w:rPr>
        <w:t xml:space="preserve"> </w:t>
      </w:r>
      <w:r w:rsidRPr="002C3B02">
        <w:rPr>
          <w:bCs/>
          <w:color w:val="FF0000"/>
          <w:sz w:val="26"/>
        </w:rPr>
        <w:t>đăng</w:t>
      </w:r>
      <w:r w:rsidRPr="002C3B02">
        <w:rPr>
          <w:bCs/>
          <w:color w:val="FF0000"/>
          <w:spacing w:val="-3"/>
          <w:sz w:val="26"/>
        </w:rPr>
        <w:t xml:space="preserve"> </w:t>
      </w:r>
      <w:r w:rsidRPr="002C3B02">
        <w:rPr>
          <w:bCs/>
          <w:color w:val="FF0000"/>
          <w:sz w:val="26"/>
        </w:rPr>
        <w:t>ký</w:t>
      </w:r>
      <w:r w:rsidRPr="002C3B02">
        <w:rPr>
          <w:bCs/>
          <w:color w:val="FF0000"/>
          <w:spacing w:val="-1"/>
          <w:sz w:val="26"/>
        </w:rPr>
        <w:t xml:space="preserve"> </w:t>
      </w:r>
      <w:r w:rsidRPr="002C3B02">
        <w:rPr>
          <w:bCs/>
          <w:color w:val="FF0000"/>
          <w:sz w:val="26"/>
        </w:rPr>
        <w:t>trên</w:t>
      </w:r>
      <w:r w:rsidRPr="002C3B02">
        <w:rPr>
          <w:bCs/>
          <w:color w:val="FF0000"/>
          <w:spacing w:val="-3"/>
          <w:sz w:val="26"/>
        </w:rPr>
        <w:t xml:space="preserve"> </w:t>
      </w:r>
      <w:r w:rsidRPr="002C3B02">
        <w:rPr>
          <w:bCs/>
          <w:color w:val="FF0000"/>
          <w:sz w:val="26"/>
        </w:rPr>
        <w:t>cổng</w:t>
      </w:r>
      <w:r w:rsidRPr="002C3B02">
        <w:rPr>
          <w:bCs/>
          <w:color w:val="FF0000"/>
          <w:spacing w:val="-3"/>
          <w:sz w:val="26"/>
        </w:rPr>
        <w:t xml:space="preserve"> </w:t>
      </w:r>
      <w:r w:rsidRPr="002C3B02">
        <w:rPr>
          <w:bCs/>
          <w:color w:val="FF0000"/>
          <w:sz w:val="26"/>
        </w:rPr>
        <w:t>thông</w:t>
      </w:r>
      <w:r w:rsidRPr="002C3B02">
        <w:rPr>
          <w:bCs/>
          <w:color w:val="FF0000"/>
          <w:spacing w:val="-3"/>
          <w:sz w:val="26"/>
        </w:rPr>
        <w:t xml:space="preserve"> </w:t>
      </w:r>
      <w:r w:rsidRPr="002C3B02">
        <w:rPr>
          <w:bCs/>
          <w:color w:val="FF0000"/>
          <w:sz w:val="26"/>
        </w:rPr>
        <w:t>tin</w:t>
      </w:r>
      <w:r w:rsidRPr="002C3B02">
        <w:rPr>
          <w:bCs/>
          <w:color w:val="FF0000"/>
          <w:spacing w:val="-3"/>
          <w:sz w:val="26"/>
        </w:rPr>
        <w:t xml:space="preserve"> </w:t>
      </w:r>
      <w:r w:rsidRPr="002C3B02">
        <w:rPr>
          <w:bCs/>
          <w:color w:val="FF0000"/>
          <w:sz w:val="26"/>
        </w:rPr>
        <w:t>của</w:t>
      </w:r>
      <w:r w:rsidRPr="002C3B02">
        <w:rPr>
          <w:bCs/>
          <w:color w:val="FF0000"/>
          <w:spacing w:val="-3"/>
          <w:sz w:val="26"/>
        </w:rPr>
        <w:t xml:space="preserve"> </w:t>
      </w:r>
      <w:r w:rsidRPr="002C3B02">
        <w:rPr>
          <w:bCs/>
          <w:color w:val="FF0000"/>
          <w:sz w:val="26"/>
        </w:rPr>
        <w:t>Bộ</w:t>
      </w:r>
      <w:r w:rsidRPr="002C3B02">
        <w:rPr>
          <w:bCs/>
          <w:color w:val="FF0000"/>
          <w:spacing w:val="-3"/>
          <w:sz w:val="26"/>
        </w:rPr>
        <w:t xml:space="preserve"> </w:t>
      </w:r>
      <w:r w:rsidRPr="002C3B02">
        <w:rPr>
          <w:bCs/>
          <w:color w:val="FF0000"/>
          <w:sz w:val="26"/>
        </w:rPr>
        <w:t>GD (chưa ban hành kế hoạch cụ thể). Thí sinh được xét đồng thời tất cả các</w:t>
      </w:r>
    </w:p>
    <w:p w14:paraId="4FE59265" w14:textId="77777777" w:rsidR="001A6093" w:rsidRPr="002C3B02" w:rsidRDefault="001A6093" w:rsidP="001A6093">
      <w:pPr>
        <w:pStyle w:val="BodyText"/>
        <w:ind w:left="772"/>
        <w:rPr>
          <w:bCs/>
        </w:rPr>
      </w:pPr>
      <w:r w:rsidRPr="002C3B02">
        <w:rPr>
          <w:bCs/>
          <w:color w:val="FF0000"/>
        </w:rPr>
        <w:t>phương</w:t>
      </w:r>
      <w:r w:rsidRPr="002C3B02">
        <w:rPr>
          <w:bCs/>
          <w:color w:val="FF0000"/>
          <w:spacing w:val="-5"/>
        </w:rPr>
        <w:t xml:space="preserve"> </w:t>
      </w:r>
      <w:r w:rsidRPr="002C3B02">
        <w:rPr>
          <w:bCs/>
          <w:color w:val="FF0000"/>
        </w:rPr>
        <w:t>thức</w:t>
      </w:r>
      <w:r w:rsidRPr="002C3B02">
        <w:rPr>
          <w:bCs/>
          <w:color w:val="FF0000"/>
          <w:spacing w:val="-4"/>
        </w:rPr>
        <w:t xml:space="preserve"> </w:t>
      </w:r>
      <w:r w:rsidRPr="002C3B02">
        <w:rPr>
          <w:bCs/>
          <w:color w:val="FF0000"/>
        </w:rPr>
        <w:t>đủ</w:t>
      </w:r>
      <w:r w:rsidRPr="002C3B02">
        <w:rPr>
          <w:bCs/>
          <w:color w:val="FF0000"/>
          <w:spacing w:val="-2"/>
        </w:rPr>
        <w:t xml:space="preserve"> </w:t>
      </w:r>
      <w:r w:rsidRPr="002C3B02">
        <w:rPr>
          <w:bCs/>
          <w:color w:val="FF0000"/>
        </w:rPr>
        <w:t>điều</w:t>
      </w:r>
      <w:r w:rsidRPr="002C3B02">
        <w:rPr>
          <w:bCs/>
          <w:color w:val="FF0000"/>
          <w:spacing w:val="-5"/>
        </w:rPr>
        <w:t xml:space="preserve"> </w:t>
      </w:r>
      <w:r w:rsidRPr="002C3B02">
        <w:rPr>
          <w:bCs/>
          <w:color w:val="FF0000"/>
        </w:rPr>
        <w:t>kiện</w:t>
      </w:r>
      <w:r w:rsidRPr="002C3B02">
        <w:rPr>
          <w:bCs/>
          <w:color w:val="FF0000"/>
          <w:spacing w:val="-5"/>
        </w:rPr>
        <w:t xml:space="preserve"> </w:t>
      </w:r>
      <w:r w:rsidRPr="002C3B02">
        <w:rPr>
          <w:bCs/>
          <w:color w:val="FF0000"/>
        </w:rPr>
        <w:t>và</w:t>
      </w:r>
      <w:r w:rsidRPr="002C3B02">
        <w:rPr>
          <w:bCs/>
          <w:color w:val="FF0000"/>
          <w:spacing w:val="-4"/>
        </w:rPr>
        <w:t xml:space="preserve"> </w:t>
      </w:r>
      <w:r w:rsidRPr="002C3B02">
        <w:rPr>
          <w:bCs/>
          <w:color w:val="FF0000"/>
        </w:rPr>
        <w:t>ưu</w:t>
      </w:r>
      <w:r w:rsidRPr="002C3B02">
        <w:rPr>
          <w:bCs/>
          <w:color w:val="FF0000"/>
          <w:spacing w:val="-5"/>
        </w:rPr>
        <w:t xml:space="preserve"> </w:t>
      </w:r>
      <w:r w:rsidRPr="002C3B02">
        <w:rPr>
          <w:bCs/>
          <w:color w:val="FF0000"/>
        </w:rPr>
        <w:t>tiên</w:t>
      </w:r>
      <w:r w:rsidRPr="002C3B02">
        <w:rPr>
          <w:bCs/>
          <w:color w:val="FF0000"/>
          <w:spacing w:val="-5"/>
        </w:rPr>
        <w:t xml:space="preserve"> </w:t>
      </w:r>
      <w:r w:rsidRPr="002C3B02">
        <w:rPr>
          <w:bCs/>
          <w:color w:val="FF0000"/>
        </w:rPr>
        <w:t>phương</w:t>
      </w:r>
      <w:r w:rsidRPr="002C3B02">
        <w:rPr>
          <w:bCs/>
          <w:color w:val="FF0000"/>
          <w:spacing w:val="-4"/>
        </w:rPr>
        <w:t xml:space="preserve"> </w:t>
      </w:r>
      <w:r w:rsidRPr="002C3B02">
        <w:rPr>
          <w:bCs/>
          <w:color w:val="FF0000"/>
        </w:rPr>
        <w:t>thức</w:t>
      </w:r>
      <w:r w:rsidRPr="002C3B02">
        <w:rPr>
          <w:bCs/>
          <w:color w:val="FF0000"/>
          <w:spacing w:val="-5"/>
        </w:rPr>
        <w:t xml:space="preserve"> </w:t>
      </w:r>
      <w:r w:rsidRPr="002C3B02">
        <w:rPr>
          <w:bCs/>
          <w:color w:val="FF0000"/>
        </w:rPr>
        <w:t>có</w:t>
      </w:r>
      <w:r w:rsidRPr="002C3B02">
        <w:rPr>
          <w:bCs/>
          <w:color w:val="FF0000"/>
          <w:spacing w:val="-4"/>
        </w:rPr>
        <w:t xml:space="preserve"> </w:t>
      </w:r>
      <w:r w:rsidRPr="002C3B02">
        <w:rPr>
          <w:bCs/>
          <w:color w:val="FF0000"/>
        </w:rPr>
        <w:t>kết</w:t>
      </w:r>
      <w:r w:rsidRPr="002C3B02">
        <w:rPr>
          <w:bCs/>
          <w:color w:val="FF0000"/>
          <w:spacing w:val="-5"/>
        </w:rPr>
        <w:t xml:space="preserve"> </w:t>
      </w:r>
      <w:r w:rsidRPr="002C3B02">
        <w:rPr>
          <w:bCs/>
          <w:color w:val="FF0000"/>
        </w:rPr>
        <w:t>quả</w:t>
      </w:r>
      <w:r w:rsidRPr="002C3B02">
        <w:rPr>
          <w:bCs/>
          <w:color w:val="FF0000"/>
          <w:spacing w:val="-5"/>
        </w:rPr>
        <w:t xml:space="preserve"> </w:t>
      </w:r>
      <w:r w:rsidRPr="002C3B02">
        <w:rPr>
          <w:bCs/>
          <w:color w:val="FF0000"/>
        </w:rPr>
        <w:t>cao</w:t>
      </w:r>
      <w:r w:rsidRPr="002C3B02">
        <w:rPr>
          <w:bCs/>
          <w:color w:val="FF0000"/>
          <w:spacing w:val="-4"/>
        </w:rPr>
        <w:t xml:space="preserve"> </w:t>
      </w:r>
      <w:r w:rsidRPr="002C3B02">
        <w:rPr>
          <w:bCs/>
          <w:color w:val="FF0000"/>
          <w:spacing w:val="-2"/>
        </w:rPr>
        <w:t>nhất.</w:t>
      </w:r>
    </w:p>
    <w:p w14:paraId="352E19DD" w14:textId="77777777" w:rsidR="001A6093" w:rsidRPr="002C3B02" w:rsidRDefault="001A6093" w:rsidP="001A6093">
      <w:pPr>
        <w:pStyle w:val="ListParagraph"/>
        <w:numPr>
          <w:ilvl w:val="2"/>
          <w:numId w:val="8"/>
        </w:numPr>
        <w:tabs>
          <w:tab w:val="left" w:pos="1613"/>
        </w:tabs>
        <w:spacing w:before="150"/>
        <w:ind w:left="1613" w:hanging="150"/>
        <w:contextualSpacing w:val="0"/>
        <w:rPr>
          <w:bCs/>
          <w:sz w:val="26"/>
        </w:rPr>
      </w:pPr>
      <w:r w:rsidRPr="002C3B02">
        <w:rPr>
          <w:bCs/>
          <w:color w:val="FF0000"/>
          <w:sz w:val="26"/>
        </w:rPr>
        <w:t>Học</w:t>
      </w:r>
      <w:r w:rsidRPr="002C3B02">
        <w:rPr>
          <w:bCs/>
          <w:color w:val="FF0000"/>
          <w:spacing w:val="-6"/>
          <w:sz w:val="26"/>
        </w:rPr>
        <w:t xml:space="preserve"> </w:t>
      </w:r>
      <w:r w:rsidRPr="002C3B02">
        <w:rPr>
          <w:bCs/>
          <w:color w:val="FF0000"/>
          <w:sz w:val="26"/>
        </w:rPr>
        <w:t>phí</w:t>
      </w:r>
      <w:r w:rsidRPr="002C3B02">
        <w:rPr>
          <w:bCs/>
          <w:color w:val="FF0000"/>
          <w:spacing w:val="-4"/>
          <w:sz w:val="26"/>
        </w:rPr>
        <w:t xml:space="preserve"> </w:t>
      </w:r>
      <w:r w:rsidRPr="002C3B02">
        <w:rPr>
          <w:bCs/>
          <w:color w:val="FF0000"/>
          <w:sz w:val="26"/>
        </w:rPr>
        <w:t>dự</w:t>
      </w:r>
      <w:r w:rsidRPr="002C3B02">
        <w:rPr>
          <w:bCs/>
          <w:color w:val="FF0000"/>
          <w:spacing w:val="-4"/>
          <w:sz w:val="26"/>
        </w:rPr>
        <w:t xml:space="preserve"> </w:t>
      </w:r>
      <w:r w:rsidRPr="002C3B02">
        <w:rPr>
          <w:bCs/>
          <w:color w:val="FF0000"/>
          <w:sz w:val="26"/>
        </w:rPr>
        <w:t>kiến</w:t>
      </w:r>
      <w:r w:rsidRPr="002C3B02">
        <w:rPr>
          <w:bCs/>
          <w:color w:val="FF0000"/>
          <w:spacing w:val="-5"/>
          <w:sz w:val="26"/>
        </w:rPr>
        <w:t xml:space="preserve"> </w:t>
      </w:r>
      <w:r w:rsidRPr="002C3B02">
        <w:rPr>
          <w:bCs/>
          <w:color w:val="FF0000"/>
          <w:sz w:val="26"/>
        </w:rPr>
        <w:t>K76:</w:t>
      </w:r>
      <w:r w:rsidRPr="002C3B02">
        <w:rPr>
          <w:bCs/>
          <w:color w:val="FF0000"/>
          <w:spacing w:val="-3"/>
          <w:sz w:val="26"/>
        </w:rPr>
        <w:t xml:space="preserve"> </w:t>
      </w:r>
      <w:r w:rsidRPr="002C3B02">
        <w:rPr>
          <w:bCs/>
          <w:color w:val="FF0000"/>
          <w:sz w:val="26"/>
        </w:rPr>
        <w:t>520k/tín</w:t>
      </w:r>
      <w:r w:rsidRPr="002C3B02">
        <w:rPr>
          <w:bCs/>
          <w:color w:val="FF0000"/>
          <w:spacing w:val="-5"/>
          <w:sz w:val="26"/>
        </w:rPr>
        <w:t xml:space="preserve"> chỉ</w:t>
      </w:r>
    </w:p>
    <w:p w14:paraId="44A2FFB6" w14:textId="77777777" w:rsidR="001A6093" w:rsidRPr="002C3B02" w:rsidRDefault="001A6093" w:rsidP="001A6093">
      <w:pPr>
        <w:pStyle w:val="ListParagraph"/>
        <w:numPr>
          <w:ilvl w:val="2"/>
          <w:numId w:val="8"/>
        </w:numPr>
        <w:tabs>
          <w:tab w:val="left" w:pos="1613"/>
        </w:tabs>
        <w:spacing w:before="150" w:line="360" w:lineRule="auto"/>
        <w:ind w:right="1207" w:firstLine="691"/>
        <w:contextualSpacing w:val="0"/>
        <w:rPr>
          <w:bCs/>
          <w:sz w:val="26"/>
        </w:rPr>
      </w:pPr>
      <w:r w:rsidRPr="002C3B02">
        <w:rPr>
          <w:bCs/>
          <w:color w:val="FF0000"/>
          <w:sz w:val="26"/>
        </w:rPr>
        <w:t>Quy</w:t>
      </w:r>
      <w:r w:rsidRPr="002C3B02">
        <w:rPr>
          <w:bCs/>
          <w:color w:val="FF0000"/>
          <w:spacing w:val="-8"/>
          <w:sz w:val="26"/>
        </w:rPr>
        <w:t xml:space="preserve"> </w:t>
      </w:r>
      <w:r w:rsidRPr="002C3B02">
        <w:rPr>
          <w:bCs/>
          <w:color w:val="FF0000"/>
          <w:sz w:val="26"/>
        </w:rPr>
        <w:t>đổi</w:t>
      </w:r>
      <w:r w:rsidRPr="002C3B02">
        <w:rPr>
          <w:bCs/>
          <w:color w:val="FF0000"/>
          <w:spacing w:val="-1"/>
          <w:sz w:val="26"/>
        </w:rPr>
        <w:t xml:space="preserve"> </w:t>
      </w:r>
      <w:r w:rsidRPr="002C3B02">
        <w:rPr>
          <w:bCs/>
          <w:color w:val="FF0000"/>
          <w:sz w:val="26"/>
        </w:rPr>
        <w:t>điểm</w:t>
      </w:r>
      <w:r w:rsidRPr="002C3B02">
        <w:rPr>
          <w:bCs/>
          <w:color w:val="FF0000"/>
          <w:spacing w:val="-5"/>
          <w:sz w:val="26"/>
        </w:rPr>
        <w:t xml:space="preserve"> </w:t>
      </w:r>
      <w:r w:rsidRPr="002C3B02">
        <w:rPr>
          <w:bCs/>
          <w:color w:val="FF0000"/>
          <w:sz w:val="26"/>
        </w:rPr>
        <w:t>xét</w:t>
      </w:r>
      <w:r w:rsidRPr="002C3B02">
        <w:rPr>
          <w:bCs/>
          <w:color w:val="FF0000"/>
          <w:spacing w:val="-1"/>
          <w:sz w:val="26"/>
        </w:rPr>
        <w:t xml:space="preserve"> </w:t>
      </w:r>
      <w:r w:rsidRPr="002C3B02">
        <w:rPr>
          <w:bCs/>
          <w:color w:val="FF0000"/>
          <w:sz w:val="26"/>
        </w:rPr>
        <w:t>giữa</w:t>
      </w:r>
      <w:r w:rsidRPr="002C3B02">
        <w:rPr>
          <w:bCs/>
          <w:color w:val="FF0000"/>
          <w:spacing w:val="-3"/>
          <w:sz w:val="26"/>
        </w:rPr>
        <w:t xml:space="preserve"> </w:t>
      </w:r>
      <w:r w:rsidRPr="002C3B02">
        <w:rPr>
          <w:bCs/>
          <w:color w:val="FF0000"/>
          <w:sz w:val="26"/>
        </w:rPr>
        <w:t>các</w:t>
      </w:r>
      <w:r w:rsidRPr="002C3B02">
        <w:rPr>
          <w:bCs/>
          <w:color w:val="FF0000"/>
          <w:spacing w:val="-3"/>
          <w:sz w:val="26"/>
        </w:rPr>
        <w:t xml:space="preserve"> </w:t>
      </w:r>
      <w:r w:rsidRPr="002C3B02">
        <w:rPr>
          <w:bCs/>
          <w:color w:val="FF0000"/>
          <w:sz w:val="26"/>
        </w:rPr>
        <w:t>phương</w:t>
      </w:r>
      <w:r w:rsidRPr="002C3B02">
        <w:rPr>
          <w:bCs/>
          <w:color w:val="FF0000"/>
          <w:spacing w:val="-3"/>
          <w:sz w:val="26"/>
        </w:rPr>
        <w:t xml:space="preserve"> </w:t>
      </w:r>
      <w:r w:rsidRPr="002C3B02">
        <w:rPr>
          <w:bCs/>
          <w:color w:val="FF0000"/>
          <w:sz w:val="26"/>
        </w:rPr>
        <w:t>thức:</w:t>
      </w:r>
      <w:r w:rsidRPr="002C3B02">
        <w:rPr>
          <w:bCs/>
          <w:color w:val="FF0000"/>
          <w:spacing w:val="-3"/>
          <w:sz w:val="26"/>
        </w:rPr>
        <w:t xml:space="preserve"> </w:t>
      </w:r>
      <w:r w:rsidRPr="002C3B02">
        <w:rPr>
          <w:bCs/>
          <w:color w:val="FF0000"/>
          <w:sz w:val="26"/>
        </w:rPr>
        <w:t>công</w:t>
      </w:r>
      <w:r w:rsidRPr="002C3B02">
        <w:rPr>
          <w:bCs/>
          <w:color w:val="FF0000"/>
          <w:spacing w:val="-3"/>
          <w:sz w:val="26"/>
        </w:rPr>
        <w:t xml:space="preserve"> </w:t>
      </w:r>
      <w:r w:rsidRPr="002C3B02">
        <w:rPr>
          <w:bCs/>
          <w:color w:val="FF0000"/>
          <w:sz w:val="26"/>
        </w:rPr>
        <w:t>bố</w:t>
      </w:r>
      <w:r w:rsidRPr="002C3B02">
        <w:rPr>
          <w:bCs/>
          <w:color w:val="FF0000"/>
          <w:spacing w:val="-3"/>
          <w:sz w:val="26"/>
        </w:rPr>
        <w:t xml:space="preserve"> </w:t>
      </w:r>
      <w:r w:rsidRPr="002C3B02">
        <w:rPr>
          <w:bCs/>
          <w:color w:val="FF0000"/>
          <w:sz w:val="26"/>
        </w:rPr>
        <w:t>sau</w:t>
      </w:r>
      <w:r w:rsidRPr="002C3B02">
        <w:rPr>
          <w:bCs/>
          <w:color w:val="FF0000"/>
          <w:spacing w:val="-3"/>
          <w:sz w:val="26"/>
        </w:rPr>
        <w:t xml:space="preserve"> </w:t>
      </w:r>
      <w:r w:rsidRPr="002C3B02">
        <w:rPr>
          <w:bCs/>
          <w:color w:val="FF0000"/>
          <w:sz w:val="26"/>
        </w:rPr>
        <w:t>khi</w:t>
      </w:r>
      <w:r w:rsidRPr="002C3B02">
        <w:rPr>
          <w:bCs/>
          <w:color w:val="FF0000"/>
          <w:spacing w:val="-3"/>
          <w:sz w:val="26"/>
        </w:rPr>
        <w:t xml:space="preserve"> </w:t>
      </w:r>
      <w:r w:rsidRPr="002C3B02">
        <w:rPr>
          <w:bCs/>
          <w:color w:val="FF0000"/>
          <w:sz w:val="26"/>
        </w:rPr>
        <w:t>có</w:t>
      </w:r>
      <w:r w:rsidRPr="002C3B02">
        <w:rPr>
          <w:bCs/>
          <w:color w:val="FF0000"/>
          <w:spacing w:val="-3"/>
          <w:sz w:val="26"/>
        </w:rPr>
        <w:t xml:space="preserve"> </w:t>
      </w:r>
      <w:r w:rsidRPr="002C3B02">
        <w:rPr>
          <w:bCs/>
          <w:color w:val="FF0000"/>
          <w:sz w:val="26"/>
        </w:rPr>
        <w:t>kết quả thi TN THPT năm 2025 (theo dự thảo quy chế tuyển sinh năm 2025).</w:t>
      </w:r>
    </w:p>
    <w:p w14:paraId="7320FBCA" w14:textId="77777777" w:rsidR="00C94A5A" w:rsidRPr="002C3B02" w:rsidRDefault="00C94A5A" w:rsidP="001A6093">
      <w:pPr>
        <w:rPr>
          <w:bCs/>
        </w:rPr>
      </w:pPr>
    </w:p>
    <w:sectPr w:rsidR="00C94A5A" w:rsidRPr="002C3B02" w:rsidSect="001A6093">
      <w:pgSz w:w="11910" w:h="16840"/>
      <w:pgMar w:top="1340" w:right="28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6E0"/>
    <w:multiLevelType w:val="multilevel"/>
    <w:tmpl w:val="96C4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261D"/>
    <w:multiLevelType w:val="multilevel"/>
    <w:tmpl w:val="CF16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7F23"/>
    <w:multiLevelType w:val="hybridMultilevel"/>
    <w:tmpl w:val="77D47F9A"/>
    <w:lvl w:ilvl="0" w:tplc="9E8839F0">
      <w:numFmt w:val="bullet"/>
      <w:lvlText w:val="-"/>
      <w:lvlJc w:val="left"/>
      <w:pPr>
        <w:ind w:left="23"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02D4B97E">
      <w:numFmt w:val="bullet"/>
      <w:lvlText w:val="•"/>
      <w:lvlJc w:val="left"/>
      <w:pPr>
        <w:ind w:left="1038" w:hanging="152"/>
      </w:pPr>
      <w:rPr>
        <w:rFonts w:hint="default"/>
        <w:lang w:val="vi" w:eastAsia="en-US" w:bidi="ar-SA"/>
      </w:rPr>
    </w:lvl>
    <w:lvl w:ilvl="2" w:tplc="A2B48620">
      <w:numFmt w:val="bullet"/>
      <w:lvlText w:val="•"/>
      <w:lvlJc w:val="left"/>
      <w:pPr>
        <w:ind w:left="2057" w:hanging="152"/>
      </w:pPr>
      <w:rPr>
        <w:rFonts w:hint="default"/>
        <w:lang w:val="vi" w:eastAsia="en-US" w:bidi="ar-SA"/>
      </w:rPr>
    </w:lvl>
    <w:lvl w:ilvl="3" w:tplc="0B5AF4CA">
      <w:numFmt w:val="bullet"/>
      <w:lvlText w:val="•"/>
      <w:lvlJc w:val="left"/>
      <w:pPr>
        <w:ind w:left="3075" w:hanging="152"/>
      </w:pPr>
      <w:rPr>
        <w:rFonts w:hint="default"/>
        <w:lang w:val="vi" w:eastAsia="en-US" w:bidi="ar-SA"/>
      </w:rPr>
    </w:lvl>
    <w:lvl w:ilvl="4" w:tplc="AFEA19B4">
      <w:numFmt w:val="bullet"/>
      <w:lvlText w:val="•"/>
      <w:lvlJc w:val="left"/>
      <w:pPr>
        <w:ind w:left="4094" w:hanging="152"/>
      </w:pPr>
      <w:rPr>
        <w:rFonts w:hint="default"/>
        <w:lang w:val="vi" w:eastAsia="en-US" w:bidi="ar-SA"/>
      </w:rPr>
    </w:lvl>
    <w:lvl w:ilvl="5" w:tplc="7ABC176A">
      <w:numFmt w:val="bullet"/>
      <w:lvlText w:val="•"/>
      <w:lvlJc w:val="left"/>
      <w:pPr>
        <w:ind w:left="5113" w:hanging="152"/>
      </w:pPr>
      <w:rPr>
        <w:rFonts w:hint="default"/>
        <w:lang w:val="vi" w:eastAsia="en-US" w:bidi="ar-SA"/>
      </w:rPr>
    </w:lvl>
    <w:lvl w:ilvl="6" w:tplc="BA90A948">
      <w:numFmt w:val="bullet"/>
      <w:lvlText w:val="•"/>
      <w:lvlJc w:val="left"/>
      <w:pPr>
        <w:ind w:left="6131" w:hanging="152"/>
      </w:pPr>
      <w:rPr>
        <w:rFonts w:hint="default"/>
        <w:lang w:val="vi" w:eastAsia="en-US" w:bidi="ar-SA"/>
      </w:rPr>
    </w:lvl>
    <w:lvl w:ilvl="7" w:tplc="C69E396E">
      <w:numFmt w:val="bullet"/>
      <w:lvlText w:val="•"/>
      <w:lvlJc w:val="left"/>
      <w:pPr>
        <w:ind w:left="7150" w:hanging="152"/>
      </w:pPr>
      <w:rPr>
        <w:rFonts w:hint="default"/>
        <w:lang w:val="vi" w:eastAsia="en-US" w:bidi="ar-SA"/>
      </w:rPr>
    </w:lvl>
    <w:lvl w:ilvl="8" w:tplc="90F6D6E4">
      <w:numFmt w:val="bullet"/>
      <w:lvlText w:val="•"/>
      <w:lvlJc w:val="left"/>
      <w:pPr>
        <w:ind w:left="8169" w:hanging="152"/>
      </w:pPr>
      <w:rPr>
        <w:rFonts w:hint="default"/>
        <w:lang w:val="vi" w:eastAsia="en-US" w:bidi="ar-SA"/>
      </w:rPr>
    </w:lvl>
  </w:abstractNum>
  <w:abstractNum w:abstractNumId="3" w15:restartNumberingAfterBreak="0">
    <w:nsid w:val="3D0B19DF"/>
    <w:multiLevelType w:val="multilevel"/>
    <w:tmpl w:val="5218BC06"/>
    <w:lvl w:ilvl="0">
      <w:start w:val="1"/>
      <w:numFmt w:val="decimal"/>
      <w:lvlText w:val="%1."/>
      <w:lvlJc w:val="left"/>
      <w:pPr>
        <w:ind w:left="28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412" w:hanging="389"/>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772" w:hanging="152"/>
      </w:pPr>
      <w:rPr>
        <w:rFonts w:ascii="Times New Roman" w:eastAsia="Times New Roman" w:hAnsi="Times New Roman" w:cs="Times New Roman" w:hint="default"/>
        <w:b w:val="0"/>
        <w:bCs w:val="0"/>
        <w:i w:val="0"/>
        <w:iCs w:val="0"/>
        <w:color w:val="FF0000"/>
        <w:spacing w:val="0"/>
        <w:w w:val="99"/>
        <w:sz w:val="26"/>
        <w:szCs w:val="26"/>
        <w:lang w:val="vi" w:eastAsia="en-US" w:bidi="ar-SA"/>
      </w:rPr>
    </w:lvl>
    <w:lvl w:ilvl="3">
      <w:numFmt w:val="bullet"/>
      <w:lvlText w:val="•"/>
      <w:lvlJc w:val="left"/>
      <w:pPr>
        <w:ind w:left="1958" w:hanging="152"/>
      </w:pPr>
      <w:rPr>
        <w:rFonts w:hint="default"/>
        <w:lang w:val="vi" w:eastAsia="en-US" w:bidi="ar-SA"/>
      </w:rPr>
    </w:lvl>
    <w:lvl w:ilvl="4">
      <w:numFmt w:val="bullet"/>
      <w:lvlText w:val="•"/>
      <w:lvlJc w:val="left"/>
      <w:pPr>
        <w:ind w:left="3136" w:hanging="152"/>
      </w:pPr>
      <w:rPr>
        <w:rFonts w:hint="default"/>
        <w:lang w:val="vi" w:eastAsia="en-US" w:bidi="ar-SA"/>
      </w:rPr>
    </w:lvl>
    <w:lvl w:ilvl="5">
      <w:numFmt w:val="bullet"/>
      <w:lvlText w:val="•"/>
      <w:lvlJc w:val="left"/>
      <w:pPr>
        <w:ind w:left="4314" w:hanging="152"/>
      </w:pPr>
      <w:rPr>
        <w:rFonts w:hint="default"/>
        <w:lang w:val="vi" w:eastAsia="en-US" w:bidi="ar-SA"/>
      </w:rPr>
    </w:lvl>
    <w:lvl w:ilvl="6">
      <w:numFmt w:val="bullet"/>
      <w:lvlText w:val="•"/>
      <w:lvlJc w:val="left"/>
      <w:pPr>
        <w:ind w:left="5493" w:hanging="152"/>
      </w:pPr>
      <w:rPr>
        <w:rFonts w:hint="default"/>
        <w:lang w:val="vi" w:eastAsia="en-US" w:bidi="ar-SA"/>
      </w:rPr>
    </w:lvl>
    <w:lvl w:ilvl="7">
      <w:numFmt w:val="bullet"/>
      <w:lvlText w:val="•"/>
      <w:lvlJc w:val="left"/>
      <w:pPr>
        <w:ind w:left="6671" w:hanging="152"/>
      </w:pPr>
      <w:rPr>
        <w:rFonts w:hint="default"/>
        <w:lang w:val="vi" w:eastAsia="en-US" w:bidi="ar-SA"/>
      </w:rPr>
    </w:lvl>
    <w:lvl w:ilvl="8">
      <w:numFmt w:val="bullet"/>
      <w:lvlText w:val="•"/>
      <w:lvlJc w:val="left"/>
      <w:pPr>
        <w:ind w:left="7849" w:hanging="152"/>
      </w:pPr>
      <w:rPr>
        <w:rFonts w:hint="default"/>
        <w:lang w:val="vi" w:eastAsia="en-US" w:bidi="ar-SA"/>
      </w:rPr>
    </w:lvl>
  </w:abstractNum>
  <w:abstractNum w:abstractNumId="4" w15:restartNumberingAfterBreak="0">
    <w:nsid w:val="465869C5"/>
    <w:multiLevelType w:val="multilevel"/>
    <w:tmpl w:val="EC44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6637A"/>
    <w:multiLevelType w:val="multilevel"/>
    <w:tmpl w:val="149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D2CFF"/>
    <w:multiLevelType w:val="multilevel"/>
    <w:tmpl w:val="DB94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E4741"/>
    <w:multiLevelType w:val="multilevel"/>
    <w:tmpl w:val="7B4A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B44AC"/>
    <w:multiLevelType w:val="multilevel"/>
    <w:tmpl w:val="73A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324085">
    <w:abstractNumId w:val="1"/>
  </w:num>
  <w:num w:numId="2" w16cid:durableId="1948006795">
    <w:abstractNumId w:val="7"/>
  </w:num>
  <w:num w:numId="3" w16cid:durableId="1804153912">
    <w:abstractNumId w:val="5"/>
  </w:num>
  <w:num w:numId="4" w16cid:durableId="1888957068">
    <w:abstractNumId w:val="0"/>
  </w:num>
  <w:num w:numId="5" w16cid:durableId="170029406">
    <w:abstractNumId w:val="6"/>
  </w:num>
  <w:num w:numId="6" w16cid:durableId="326439127">
    <w:abstractNumId w:val="8"/>
  </w:num>
  <w:num w:numId="7" w16cid:durableId="207492494">
    <w:abstractNumId w:val="2"/>
  </w:num>
  <w:num w:numId="8" w16cid:durableId="424959917">
    <w:abstractNumId w:val="3"/>
  </w:num>
  <w:num w:numId="9" w16cid:durableId="78185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1"/>
    <w:rsid w:val="000638B6"/>
    <w:rsid w:val="001A6093"/>
    <w:rsid w:val="002C3B02"/>
    <w:rsid w:val="002D4543"/>
    <w:rsid w:val="004557AF"/>
    <w:rsid w:val="00676581"/>
    <w:rsid w:val="008E7CFF"/>
    <w:rsid w:val="00C264CF"/>
    <w:rsid w:val="00C94A5A"/>
    <w:rsid w:val="00DD0D58"/>
    <w:rsid w:val="00DF4572"/>
    <w:rsid w:val="00E2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B6E9"/>
  <w15:chartTrackingRefBased/>
  <w15:docId w15:val="{009161B5-C86A-457B-A2F3-43EE0D20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93"/>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676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5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5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5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5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581"/>
    <w:rPr>
      <w:rFonts w:eastAsiaTheme="majorEastAsia" w:cstheme="majorBidi"/>
      <w:color w:val="272727" w:themeColor="text1" w:themeTint="D8"/>
    </w:rPr>
  </w:style>
  <w:style w:type="paragraph" w:styleId="Title">
    <w:name w:val="Title"/>
    <w:basedOn w:val="Normal"/>
    <w:next w:val="Normal"/>
    <w:link w:val="TitleChar"/>
    <w:uiPriority w:val="10"/>
    <w:qFormat/>
    <w:rsid w:val="006765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581"/>
    <w:pPr>
      <w:spacing w:before="160"/>
      <w:jc w:val="center"/>
    </w:pPr>
    <w:rPr>
      <w:i/>
      <w:iCs/>
      <w:color w:val="404040" w:themeColor="text1" w:themeTint="BF"/>
    </w:rPr>
  </w:style>
  <w:style w:type="character" w:customStyle="1" w:styleId="QuoteChar">
    <w:name w:val="Quote Char"/>
    <w:basedOn w:val="DefaultParagraphFont"/>
    <w:link w:val="Quote"/>
    <w:uiPriority w:val="29"/>
    <w:rsid w:val="00676581"/>
    <w:rPr>
      <w:i/>
      <w:iCs/>
      <w:color w:val="404040" w:themeColor="text1" w:themeTint="BF"/>
    </w:rPr>
  </w:style>
  <w:style w:type="paragraph" w:styleId="ListParagraph">
    <w:name w:val="List Paragraph"/>
    <w:basedOn w:val="Normal"/>
    <w:uiPriority w:val="1"/>
    <w:qFormat/>
    <w:rsid w:val="00676581"/>
    <w:pPr>
      <w:ind w:left="720"/>
      <w:contextualSpacing/>
    </w:pPr>
  </w:style>
  <w:style w:type="character" w:styleId="IntenseEmphasis">
    <w:name w:val="Intense Emphasis"/>
    <w:basedOn w:val="DefaultParagraphFont"/>
    <w:uiPriority w:val="21"/>
    <w:qFormat/>
    <w:rsid w:val="00676581"/>
    <w:rPr>
      <w:i/>
      <w:iCs/>
      <w:color w:val="0F4761" w:themeColor="accent1" w:themeShade="BF"/>
    </w:rPr>
  </w:style>
  <w:style w:type="paragraph" w:styleId="IntenseQuote">
    <w:name w:val="Intense Quote"/>
    <w:basedOn w:val="Normal"/>
    <w:next w:val="Normal"/>
    <w:link w:val="IntenseQuoteChar"/>
    <w:uiPriority w:val="30"/>
    <w:qFormat/>
    <w:rsid w:val="00676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581"/>
    <w:rPr>
      <w:i/>
      <w:iCs/>
      <w:color w:val="0F4761" w:themeColor="accent1" w:themeShade="BF"/>
    </w:rPr>
  </w:style>
  <w:style w:type="character" w:styleId="IntenseReference">
    <w:name w:val="Intense Reference"/>
    <w:basedOn w:val="DefaultParagraphFont"/>
    <w:uiPriority w:val="32"/>
    <w:qFormat/>
    <w:rsid w:val="00676581"/>
    <w:rPr>
      <w:b/>
      <w:bCs/>
      <w:smallCaps/>
      <w:color w:val="0F4761" w:themeColor="accent1" w:themeShade="BF"/>
      <w:spacing w:val="5"/>
    </w:rPr>
  </w:style>
  <w:style w:type="paragraph" w:styleId="BodyText">
    <w:name w:val="Body Text"/>
    <w:basedOn w:val="Normal"/>
    <w:link w:val="BodyTextChar"/>
    <w:uiPriority w:val="1"/>
    <w:qFormat/>
    <w:rsid w:val="001A6093"/>
    <w:pPr>
      <w:spacing w:line="298" w:lineRule="exact"/>
      <w:ind w:left="33"/>
    </w:pPr>
    <w:rPr>
      <w:sz w:val="26"/>
      <w:szCs w:val="26"/>
    </w:rPr>
  </w:style>
  <w:style w:type="character" w:customStyle="1" w:styleId="BodyTextChar">
    <w:name w:val="Body Text Char"/>
    <w:basedOn w:val="DefaultParagraphFont"/>
    <w:link w:val="BodyText"/>
    <w:uiPriority w:val="1"/>
    <w:rsid w:val="001A6093"/>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1A6093"/>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99765">
      <w:bodyDiv w:val="1"/>
      <w:marLeft w:val="0"/>
      <w:marRight w:val="0"/>
      <w:marTop w:val="0"/>
      <w:marBottom w:val="0"/>
      <w:divBdr>
        <w:top w:val="none" w:sz="0" w:space="0" w:color="auto"/>
        <w:left w:val="none" w:sz="0" w:space="0" w:color="auto"/>
        <w:bottom w:val="none" w:sz="0" w:space="0" w:color="auto"/>
        <w:right w:val="none" w:sz="0" w:space="0" w:color="auto"/>
      </w:divBdr>
    </w:div>
    <w:div w:id="1097597964">
      <w:bodyDiv w:val="1"/>
      <w:marLeft w:val="0"/>
      <w:marRight w:val="0"/>
      <w:marTop w:val="0"/>
      <w:marBottom w:val="0"/>
      <w:divBdr>
        <w:top w:val="none" w:sz="0" w:space="0" w:color="auto"/>
        <w:left w:val="none" w:sz="0" w:space="0" w:color="auto"/>
        <w:bottom w:val="none" w:sz="0" w:space="0" w:color="auto"/>
        <w:right w:val="none" w:sz="0" w:space="0" w:color="auto"/>
      </w:divBdr>
    </w:div>
    <w:div w:id="1526480966">
      <w:bodyDiv w:val="1"/>
      <w:marLeft w:val="0"/>
      <w:marRight w:val="0"/>
      <w:marTop w:val="0"/>
      <w:marBottom w:val="0"/>
      <w:divBdr>
        <w:top w:val="none" w:sz="0" w:space="0" w:color="auto"/>
        <w:left w:val="none" w:sz="0" w:space="0" w:color="auto"/>
        <w:bottom w:val="none" w:sz="0" w:space="0" w:color="auto"/>
        <w:right w:val="none" w:sz="0" w:space="0" w:color="auto"/>
      </w:divBdr>
    </w:div>
    <w:div w:id="156922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1970</Words>
  <Characters>11229</Characters>
  <Application>Microsoft Office Word</Application>
  <DocSecurity>0</DocSecurity>
  <Lines>93</Lines>
  <Paragraphs>26</Paragraphs>
  <ScaleCrop>false</ScaleCrop>
  <Company>USN</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Mạnh Chiến Vũ</cp:lastModifiedBy>
  <cp:revision>6</cp:revision>
  <dcterms:created xsi:type="dcterms:W3CDTF">2025-03-14T19:34:00Z</dcterms:created>
  <dcterms:modified xsi:type="dcterms:W3CDTF">2025-04-03T08:25:00Z</dcterms:modified>
</cp:coreProperties>
</file>