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00" w:before="0"/>
        <w:jc w:val="center"/>
      </w:pPr>
      <w:r>
        <w:rPr>
          <w:rFonts w:ascii="Times New Roman" w:cs="Times New Roman" w:eastAsia="Times New Roman" w:hAnsi="Times New Roman"/>
          <w:b/>
          <w:bCs/>
          <w:color w:val="1F3864"/>
          <w:sz w:val="26"/>
          <w:szCs w:val="26"/>
        </w:rPr>
        <w:t xml:space="preserve">TRƯỜNG ĐẠI HỌC</w:t>
      </w:r>
    </w:p>
    <w:p>
      <w:pPr>
        <w:spacing w:after="60" w:before="0"/>
        <w:jc w:val="center"/>
      </w:pPr>
      <w:r>
        <w:rPr>
          <w:rFonts w:ascii="Times New Roman" w:cs="Times New Roman" w:eastAsia="Times New Roman" w:hAnsi="Times New Roman"/>
          <w:b/>
          <w:bCs/>
          <w:color w:val="1F3864"/>
          <w:sz w:val="24"/>
          <w:szCs w:val="24"/>
        </w:rPr>
        <w:t xml:space="preserve">KHOA CÔNG NGHỆ THÔNG TIN</w:t>
      </w:r>
    </w:p>
    <w:p>
      <w:pPr>
        <w:pBdr>
          <w:bottom w:val="single" w:color="2E75B6" w:sz="8" w:space="1"/>
        </w:pBdr>
        <w:spacing w:after="300" w:before="0"/>
      </w:pPr>
    </w:p>
    <w:p>
      <w:pPr>
        <w:spacing w:after="300" w:before="0"/>
      </w:pPr>
    </w:p>
    <w:p>
      <w:pPr>
        <w:spacing w:after="100" w:before="0"/>
        <w:jc w:val="center"/>
      </w:pPr>
      <w:r>
        <w:rPr>
          <w:rFonts w:ascii="Times New Roman" w:cs="Times New Roman" w:eastAsia="Times New Roman" w:hAnsi="Times New Roman"/>
          <w:b/>
          <w:bCs/>
          <w:color w:val="2E75B6"/>
          <w:sz w:val="28"/>
          <w:szCs w:val="28"/>
        </w:rPr>
        <w:t xml:space="preserve">ĐỀ TÀI NGHIÊN CỨU KHOA HỌC</w:t>
      </w:r>
    </w:p>
    <w:p>
      <w:pPr>
        <w:spacing w:after="200" w:before="0"/>
      </w:pPr>
    </w:p>
    <w:p>
      <w:pPr>
        <w:spacing w:after="80" w:before="0"/>
        <w:jc w:val="center"/>
      </w:pPr>
      <w:r>
        <w:rPr>
          <w:rFonts w:ascii="Times New Roman" w:cs="Times New Roman" w:eastAsia="Times New Roman" w:hAnsi="Times New Roman"/>
          <w:b/>
          <w:bCs/>
          <w:color w:val="1F3864"/>
          <w:sz w:val="34"/>
          <w:szCs w:val="34"/>
        </w:rPr>
        <w:t xml:space="preserve">HỆ THỐNG PHÁT HIỆN GIAN LẬN TÀI CHÍNH ĐA LỚP</w:t>
      </w:r>
    </w:p>
    <w:p>
      <w:pPr>
        <w:spacing w:after="80" w:before="0"/>
        <w:jc w:val="center"/>
      </w:pPr>
      <w:r>
        <w:rPr>
          <w:rFonts w:ascii="Times New Roman" w:cs="Times New Roman" w:eastAsia="Times New Roman" w:hAnsi="Times New Roman"/>
          <w:b/>
          <w:bCs/>
          <w:color w:val="1F3864"/>
          <w:sz w:val="34"/>
          <w:szCs w:val="34"/>
        </w:rPr>
        <w:t xml:space="preserve">DỰA TRÊN XGBOOST VÀ REACT AGENT ĐIỀU TRA</w:t>
      </w:r>
    </w:p>
    <w:p>
      <w:pPr>
        <w:spacing w:after="120" w:before="0"/>
      </w:pPr>
    </w:p>
    <w:p>
      <w:pPr>
        <w:spacing w:after="60" w:before="0"/>
        <w:jc w:val="center"/>
      </w:pPr>
      <w:r>
        <w:rPr>
          <w:rFonts w:ascii="Times New Roman" w:cs="Times New Roman" w:eastAsia="Times New Roman" w:hAnsi="Times New Roman"/>
          <w:b w:val="false"/>
          <w:bCs w:val="false"/>
          <w:color w:val="595959"/>
          <w:sz w:val="22"/>
          <w:szCs w:val="22"/>
        </w:rPr>
        <w:t xml:space="preserve">Multi-Layer Financial Fraud Detection System Based on XGBoost and ReAct Investigative Agent</w:t>
      </w:r>
    </w:p>
    <w:p>
      <w:pPr>
        <w:spacing w:after="600" w:before="0"/>
      </w:pPr>
    </w:p>
    <w:p>
      <w:pPr>
        <w:spacing w:after="80" w:before="0"/>
        <w:jc w:val="center"/>
      </w:pPr>
      <w:r>
        <w:rPr>
          <w:rFonts w:ascii="Times New Roman" w:cs="Times New Roman" w:eastAsia="Times New Roman" w:hAnsi="Times New Roman"/>
          <w:b/>
          <w:bCs/>
          <w:color w:val="000000"/>
          <w:sz w:val="24"/>
          <w:szCs w:val="24"/>
        </w:rPr>
        <w:t xml:space="preserve">Nhóm thực hiện:</w:t>
      </w:r>
    </w:p>
    <w:p>
      <w:pPr>
        <w:spacing w:after="60" w:before="0"/>
        <w:jc w:val="center"/>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1F3864"/>
          <w:sz w:val="22"/>
          <w:szCs w:val="22"/>
        </w:rPr>
        <w:t xml:space="preserve">Mạnh Phan</w:t>
      </w:r>
      <w:r>
        <w:rPr>
          <w:rFonts w:ascii="Times New Roman" w:cs="Times New Roman" w:eastAsia="Times New Roman" w:hAnsi="Times New Roman"/>
          <w:b w:val="false"/>
          <w:bCs w:val="false"/>
          <w:color w:val="595959"/>
          <w:sz w:val="22"/>
          <w:szCs w:val="22"/>
        </w:rPr>
        <w:t xml:space="preserve"> — Trưởng nhóm — Lập trình &amp; Xây dựng hệ thống</w:t>
      </w:r>
    </w:p>
    <w:p>
      <w:pPr>
        <w:spacing w:after="60" w:before="0"/>
        <w:jc w:val="center"/>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1F3864"/>
          <w:sz w:val="22"/>
          <w:szCs w:val="22"/>
        </w:rPr>
        <w:t xml:space="preserve">Thủy Tiên</w:t>
      </w:r>
      <w:r>
        <w:rPr>
          <w:rFonts w:ascii="Times New Roman" w:cs="Times New Roman" w:eastAsia="Times New Roman" w:hAnsi="Times New Roman"/>
          <w:b w:val="false"/>
          <w:bCs w:val="false"/>
          <w:color w:val="595959"/>
          <w:sz w:val="22"/>
          <w:szCs w:val="22"/>
        </w:rPr>
        <w:t xml:space="preserve"> — Nghiên cứu tài liệu — Tổng quan tài liệu (phần 1)</w:t>
      </w:r>
    </w:p>
    <w:p>
      <w:pPr>
        <w:spacing w:after="60" w:before="0"/>
        <w:jc w:val="center"/>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1F3864"/>
          <w:sz w:val="22"/>
          <w:szCs w:val="22"/>
        </w:rPr>
        <w:t xml:space="preserve">Mai Anh</w:t>
      </w:r>
      <w:r>
        <w:rPr>
          <w:rFonts w:ascii="Times New Roman" w:cs="Times New Roman" w:eastAsia="Times New Roman" w:hAnsi="Times New Roman"/>
          <w:b w:val="false"/>
          <w:bCs w:val="false"/>
          <w:color w:val="595959"/>
          <w:sz w:val="22"/>
          <w:szCs w:val="22"/>
        </w:rPr>
        <w:t xml:space="preserve"> — Thiết kế giao diện &amp; Kiểm thử hệ thống</w:t>
      </w:r>
    </w:p>
    <w:p>
      <w:pPr>
        <w:spacing w:after="60" w:before="0"/>
        <w:jc w:val="center"/>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b/>
          <w:bCs/>
          <w:color w:val="1F3864"/>
          <w:sz w:val="22"/>
          <w:szCs w:val="22"/>
        </w:rPr>
        <w:t xml:space="preserve">Cẩm Tú</w:t>
      </w:r>
      <w:r>
        <w:rPr>
          <w:rFonts w:ascii="Times New Roman" w:cs="Times New Roman" w:eastAsia="Times New Roman" w:hAnsi="Times New Roman"/>
          <w:b w:val="false"/>
          <w:bCs w:val="false"/>
          <w:color w:val="595959"/>
          <w:sz w:val="22"/>
          <w:szCs w:val="22"/>
        </w:rPr>
        <w:t xml:space="preserve"> — Nghiên cứu tài liệu — So sánh &amp; phân tích bài báo</w:t>
      </w:r>
    </w:p>
    <w:p>
      <w:pPr>
        <w:spacing w:after="60" w:before="0"/>
        <w:jc w:val="center"/>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b/>
          <w:bCs/>
          <w:color w:val="1F3864"/>
          <w:sz w:val="22"/>
          <w:szCs w:val="22"/>
        </w:rPr>
        <w:t xml:space="preserve">Châm</w:t>
      </w:r>
      <w:r>
        <w:rPr>
          <w:rFonts w:ascii="Times New Roman" w:cs="Times New Roman" w:eastAsia="Times New Roman" w:hAnsi="Times New Roman"/>
          <w:b w:val="false"/>
          <w:bCs w:val="false"/>
          <w:color w:val="595959"/>
          <w:sz w:val="22"/>
          <w:szCs w:val="22"/>
        </w:rPr>
        <w:t xml:space="preserve"> — Tổng hợp báo cáo &amp; Cập nhật tài liệu</w:t>
      </w:r>
    </w:p>
    <w:p>
      <w:pPr>
        <w:spacing w:after="400" w:before="0"/>
      </w:pPr>
    </w:p>
    <w:p>
      <w:pPr>
        <w:spacing w:after="60" w:before="0"/>
        <w:jc w:val="center"/>
      </w:pPr>
      <w:r>
        <w:rPr>
          <w:rFonts w:ascii="Times New Roman" w:cs="Times New Roman" w:eastAsia="Times New Roman" w:hAnsi="Times New Roman"/>
          <w:b w:val="false"/>
          <w:bCs w:val="false"/>
          <w:color w:val="595959"/>
          <w:sz w:val="22"/>
          <w:szCs w:val="22"/>
        </w:rPr>
        <w:t xml:space="preserve">Hà Nội, tháng 4 năm 2026</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TÓM TẮT</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Báo cáo này trình bày nghiên cứu xây dựng một </w:t>
      </w:r>
      <w:r>
        <w:rPr>
          <w:rFonts w:ascii="Times New Roman" w:cs="Times New Roman" w:eastAsia="Times New Roman" w:hAnsi="Times New Roman"/>
          <w:b/>
          <w:bCs/>
          <w:color w:val="000000"/>
          <w:sz w:val="24"/>
          <w:szCs w:val="24"/>
        </w:rPr>
        <w:t xml:space="preserve">hệ thống phát hiện gian lận tài chính đa lớp</w:t>
      </w:r>
      <w:r>
        <w:rPr>
          <w:rFonts w:ascii="Times New Roman" w:cs="Times New Roman" w:eastAsia="Times New Roman" w:hAnsi="Times New Roman"/>
          <w:b w:val="false"/>
          <w:bCs w:val="false"/>
          <w:color w:val="000000"/>
          <w:sz w:val="24"/>
          <w:szCs w:val="24"/>
        </w:rPr>
        <w:t xml:space="preserve"> trong thanh toán điện tử, sử dụng </w:t>
      </w:r>
      <w:r>
        <w:rPr>
          <w:rFonts w:ascii="Times New Roman" w:cs="Times New Roman" w:eastAsia="Times New Roman" w:hAnsi="Times New Roman"/>
          <w:b/>
          <w:bCs/>
          <w:color w:val="000000"/>
          <w:sz w:val="24"/>
          <w:szCs w:val="24"/>
        </w:rPr>
        <w:t xml:space="preserve">XGBoost</w:t>
      </w:r>
      <w:r>
        <w:rPr>
          <w:rFonts w:ascii="Times New Roman" w:cs="Times New Roman" w:eastAsia="Times New Roman" w:hAnsi="Times New Roman"/>
          <w:b w:val="false"/>
          <w:bCs w:val="false"/>
          <w:color w:val="000000"/>
          <w:sz w:val="24"/>
          <w:szCs w:val="24"/>
        </w:rPr>
        <w:t xml:space="preserve"> làm backbone dự đoán kết hợp bốn nhóm đặc trưng: giao dịch lõi, ngữ cảnh, hành vi online và phân tích kiểu LLM. Hệ thống được thiết kế theo bốn lớp: huấn luyện offline, xử lý giao dịch thời gian thực, lớp </w:t>
      </w:r>
      <w:r>
        <w:rPr>
          <w:rFonts w:ascii="Times New Roman" w:cs="Times New Roman" w:eastAsia="Times New Roman" w:hAnsi="Times New Roman"/>
          <w:b/>
          <w:bCs/>
          <w:color w:val="000000"/>
          <w:sz w:val="24"/>
          <w:szCs w:val="24"/>
        </w:rPr>
        <w:t xml:space="preserve">ReAct Agent</w:t>
      </w:r>
      <w:r>
        <w:rPr>
          <w:rFonts w:ascii="Times New Roman" w:cs="Times New Roman" w:eastAsia="Times New Roman" w:hAnsi="Times New Roman"/>
          <w:b w:val="false"/>
          <w:bCs w:val="false"/>
          <w:color w:val="000000"/>
          <w:sz w:val="24"/>
          <w:szCs w:val="24"/>
        </w:rPr>
        <w:t xml:space="preserve"> điều tra cho các ca trung gian, và lớp giám sát—tái huấn luyện—triển khai.</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Trên bộ dữ liệu PaySim (460.394 giao dịch sau lọc), mô hình đạt </w:t>
      </w:r>
      <w:r>
        <w:rPr>
          <w:rFonts w:ascii="Times New Roman" w:cs="Times New Roman" w:eastAsia="Times New Roman" w:hAnsi="Times New Roman"/>
          <w:b/>
          <w:bCs/>
          <w:color w:val="000000"/>
          <w:sz w:val="24"/>
          <w:szCs w:val="24"/>
        </w:rPr>
        <w:t xml:space="preserve">AUC = 0,9985 · F1 = 0,9923 · Precision = 0,9908 · Recall = 0,9938</w:t>
      </w:r>
      <w:r>
        <w:rPr>
          <w:rFonts w:ascii="Times New Roman" w:cs="Times New Roman" w:eastAsia="Times New Roman" w:hAnsi="Times New Roman"/>
          <w:b w:val="false"/>
          <w:bCs w:val="false"/>
          <w:color w:val="000000"/>
          <w:sz w:val="24"/>
          <w:szCs w:val="24"/>
        </w:rPr>
        <w:t xml:space="preserve"> trên tập kiểm thử holdout. Kiểm định bổ sung trên IEEE-CIS Fraud Detection đánh giá khả năng tổng quát hóa. Bộ thực nghiệm gồm so sánh baseline, feature ablation, agent ablation, repeated runs (3 seed), bootstrap 95% CI, kiểm định McNemar và external validation.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Đóng góp chính của đề tài không chỉ là một bộ phân loại đơn lẻ mà là một </w:t>
      </w:r>
      <w:r>
        <w:rPr>
          <w:rFonts w:ascii="Times New Roman" w:cs="Times New Roman" w:eastAsia="Times New Roman" w:hAnsi="Times New Roman"/>
          <w:b/>
          <w:bCs/>
          <w:color w:val="000000"/>
          <w:sz w:val="24"/>
          <w:szCs w:val="24"/>
        </w:rPr>
        <w:t xml:space="preserve">pipeline fraud detection hoàn chỉnh nhiều lớp</w:t>
      </w:r>
      <w:r>
        <w:rPr>
          <w:rFonts w:ascii="Times New Roman" w:cs="Times New Roman" w:eastAsia="Times New Roman" w:hAnsi="Times New Roman"/>
          <w:b w:val="false"/>
          <w:bCs w:val="false"/>
          <w:color w:val="000000"/>
          <w:sz w:val="24"/>
          <w:szCs w:val="24"/>
        </w:rPr>
        <w:t xml:space="preserve"> có khả năng vận hành, giải thích, giám sát và cải tiến liên tục. So với các nghiên cứu trước đó, đề tài là công trình đầu tiên tích hợp ReAct Agent vào luồng phân tích ca trung gian trong một hệ thống fraud detection thời gian thực.</w:t>
      </w:r>
    </w:p>
    <w:p>
      <w:pPr>
        <w:spacing w:after="80" w:before="0"/>
      </w:pPr>
    </w:p>
    <w:p>
      <w:pPr>
        <w:spacing w:after="140" w:before="0"/>
        <w:jc w:val="both"/>
      </w:pPr>
      <w:r>
        <w:rPr>
          <w:rFonts w:ascii="Times New Roman" w:cs="Times New Roman" w:eastAsia="Times New Roman" w:hAnsi="Times New Roman"/>
          <w:b/>
          <w:bCs/>
          <w:color w:val="000000"/>
          <w:sz w:val="24"/>
          <w:szCs w:val="24"/>
        </w:rPr>
        <w:t xml:space="preserve">Từ khóa: </w:t>
      </w:r>
      <w:r>
        <w:rPr>
          <w:rFonts w:ascii="Times New Roman" w:cs="Times New Roman" w:eastAsia="Times New Roman" w:hAnsi="Times New Roman"/>
          <w:b w:val="false"/>
          <w:bCs w:val="false"/>
          <w:color w:val="000000"/>
          <w:sz w:val="24"/>
          <w:szCs w:val="24"/>
        </w:rPr>
        <w:t xml:space="preserve">phát hiện gian lận, XGBoost, đặc trưng hành vi, ReAct Agent, SHAP, PaySim, IEEE-CIS, học máy, xử lý thời gian thực.</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1. GIỚI THIỆU</w:t>
      </w:r>
    </w:p>
    <w:p>
      <w:pPr>
        <w:pStyle w:val="Heading2"/>
        <w:spacing w:after="120" w:before="280"/>
      </w:pPr>
      <w:r>
        <w:rPr>
          <w:rFonts w:ascii="Times New Roman" w:cs="Times New Roman" w:eastAsia="Times New Roman" w:hAnsi="Times New Roman"/>
          <w:b/>
          <w:bCs/>
          <w:color w:val="2E75B6"/>
          <w:sz w:val="26"/>
          <w:szCs w:val="26"/>
        </w:rPr>
        <w:t xml:space="preserve">1.1. Bối cảnh và vấn đề nghiên cứu</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Gian lận tài chính trong thanh toán điện tử là bài toán có tính </w:t>
      </w:r>
      <w:r>
        <w:rPr>
          <w:rFonts w:ascii="Times New Roman" w:cs="Times New Roman" w:eastAsia="Times New Roman" w:hAnsi="Times New Roman"/>
          <w:b/>
          <w:bCs/>
          <w:color w:val="000000"/>
          <w:sz w:val="24"/>
          <w:szCs w:val="24"/>
        </w:rPr>
        <w:t xml:space="preserve">mất cân bằng lớp rất cao</w:t>
      </w:r>
      <w:r>
        <w:rPr>
          <w:rFonts w:ascii="Times New Roman" w:cs="Times New Roman" w:eastAsia="Times New Roman" w:hAnsi="Times New Roman"/>
          <w:b w:val="false"/>
          <w:bCs w:val="false"/>
          <w:color w:val="000000"/>
          <w:sz w:val="24"/>
          <w:szCs w:val="24"/>
        </w:rPr>
        <w:t xml:space="preserve">: tỷ lệ giao dịch gian lận thường dưới 1% tổng số giao dịch, đặt ra hai thách thức đồng thời — phát hiện tốt các gian lận hiếm gặp và hạn chế false positive để không gián đoạn giao dịch hợp lệ.</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Trong thực tế, một hệ thống chống gian lận không thể chỉ gồm một mô hình nhị phân đơn giản. Nó cần có: lớp xử lý theo ngữ cảnh thời gian thực, cơ chế giải thích quyết định (explainability) phục vụ kiểm toán và tuân thủ, hàng đợi review thủ công cho các ca chưa rõ ràng, cùng quy trình tái huấn luyện và triển khai phiên bản mới. Phần lớn các nghiên cứu học thuật hiện tại chỉ tập trung vào thành phần classifier và bỏ qua các lớp vận hành này [1][2].</w:t>
      </w:r>
    </w:p>
    <w:p>
      <w:pPr>
        <w:pStyle w:val="Heading2"/>
        <w:spacing w:after="120" w:before="280"/>
      </w:pPr>
      <w:r>
        <w:rPr>
          <w:rFonts w:ascii="Times New Roman" w:cs="Times New Roman" w:eastAsia="Times New Roman" w:hAnsi="Times New Roman"/>
          <w:b/>
          <w:bCs/>
          <w:color w:val="2E75B6"/>
          <w:sz w:val="26"/>
          <w:szCs w:val="26"/>
        </w:rPr>
        <w:t xml:space="preserve">1.2. Câu hỏi nghiên cứu</w:t>
      </w:r>
    </w:p>
    <w:p>
      <w:pPr>
        <w:spacing w:after="80" w:before="0"/>
        <w:jc w:val="both"/>
      </w:pPr>
      <w:r>
        <w:rPr>
          <w:rFonts w:ascii="Times New Roman" w:cs="Times New Roman" w:eastAsia="Times New Roman" w:hAnsi="Times New Roman"/>
          <w:b w:val="false"/>
          <w:bCs w:val="false"/>
          <w:color w:val="000000"/>
          <w:sz w:val="24"/>
          <w:szCs w:val="24"/>
        </w:rPr>
        <w:t xml:space="preserve">Đề tài tập trung trả lời bốn câu hỏi nghiên cứu sau:</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RQ1: Pipeline fraud detection nhiều lớp với XGBoost làm backbone có thể đạt hiệu năng dự đoán cao trên dữ liệu giao dịch mô phỏng không?</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RQ2: Các nhóm đặc trưng hành vi online, ngữ cảnh và LLM-style có thực sự đóng góp vào chất lượng mô hình so với chỉ dùng đặc trưng giao dịch lõi không?</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RQ3: Lớp ReAct Agent điều tra có mang lại giá trị vận hành thực tế không?</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RQ4: Hệ thống có đủ bằng chứng thực nghiệm để được xem là một đóng góp nghiên cứu nghiêm túc không?</w:t>
      </w:r>
    </w:p>
    <w:p>
      <w:pPr>
        <w:spacing w:after="80" w:before="0"/>
      </w:pPr>
    </w:p>
    <w:p>
      <w:pPr>
        <w:pStyle w:val="Heading2"/>
        <w:spacing w:after="120" w:before="280"/>
      </w:pPr>
      <w:r>
        <w:rPr>
          <w:rFonts w:ascii="Times New Roman" w:cs="Times New Roman" w:eastAsia="Times New Roman" w:hAnsi="Times New Roman"/>
          <w:b/>
          <w:bCs/>
          <w:color w:val="2E75B6"/>
          <w:sz w:val="26"/>
          <w:szCs w:val="26"/>
        </w:rPr>
        <w:t xml:space="preserve">1.3. Đóng góp của đề tài</w:t>
      </w:r>
    </w:p>
    <w:p>
      <w:pPr>
        <w:spacing w:after="80" w:before="0"/>
        <w:jc w:val="both"/>
      </w:pPr>
      <w:r>
        <w:rPr>
          <w:rFonts w:ascii="Times New Roman" w:cs="Times New Roman" w:eastAsia="Times New Roman" w:hAnsi="Times New Roman"/>
          <w:b w:val="false"/>
          <w:bCs w:val="false"/>
          <w:color w:val="000000"/>
          <w:sz w:val="24"/>
          <w:szCs w:val="24"/>
        </w:rPr>
        <w:t xml:space="preserve">Các đóng góp chính bao gồm:</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Thiết kế kiến trúc hệ thống fraud detection bốn lớp bao gồm huấn luyện offline, xử lý realtime, ReAct Agent và giám sát — tái triển khai.</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Chiến lược feature engineering đa nhóm với 25 đặc trưng, được kiểm chứng qua feature ablation có đối chiếu thống kê.</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Bộ thực nghiệm toàn diện: baseline comparison, feature ablation, agent ablation, repeated runs, bootstrap CI, McNemar test, external validation.</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Tích hợp ReAct Agent vào nhánh medium của hệ thống fraud detection thời gian thực — đây là hướng tiếp cận mới chưa được báo cáo trong tài liệu.</w:t>
      </w:r>
    </w:p>
    <w:p>
      <w:pPr>
        <w:pStyle w:val="Heading2"/>
        <w:spacing w:after="120" w:before="280"/>
      </w:pPr>
      <w:r>
        <w:rPr>
          <w:rFonts w:ascii="Times New Roman" w:cs="Times New Roman" w:eastAsia="Times New Roman" w:hAnsi="Times New Roman"/>
          <w:b/>
          <w:bCs/>
          <w:color w:val="2E75B6"/>
          <w:sz w:val="26"/>
          <w:szCs w:val="26"/>
        </w:rPr>
        <w:t xml:space="preserve">1.4. Cấu trúc báo cáo</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Phần còn lại được tổ chức: Chương 2 — tổng quan tài liệu và so sánh với các nghiên cứu liên quan; Chương 3 — dữ liệu, đặc trưng và kiến trúc hệ thống; Chương 4 — thiết kế thực nghiệm; Chương 5 — kết quả và phân tích; Chương 6 — thảo luận và hướng phát triển; Chương 7 — kết luận.</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2. TỔNG QUAN TÀI LIỆU</w:t>
      </w:r>
    </w:p>
    <w:p>
      <w:pPr>
        <w:pStyle w:val="Heading2"/>
        <w:spacing w:after="120" w:before="280"/>
      </w:pPr>
      <w:r>
        <w:rPr>
          <w:rFonts w:ascii="Times New Roman" w:cs="Times New Roman" w:eastAsia="Times New Roman" w:hAnsi="Times New Roman"/>
          <w:b/>
          <w:bCs/>
          <w:color w:val="2E75B6"/>
          <w:sz w:val="26"/>
          <w:szCs w:val="26"/>
        </w:rPr>
        <w:t xml:space="preserve">2.1. Học máy trong phát hiện gian lận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Các hệ thống phát hiện gian lận thế hệ đầu dựa trên quy tắc cứng và hồi quy logistic [3]. Dal Pozzolo </w:t>
      </w:r>
      <w:r>
        <w:rPr>
          <w:rFonts w:ascii="Times New Roman" w:cs="Times New Roman" w:eastAsia="Times New Roman" w:hAnsi="Times New Roman"/>
          <w:b w:val="false"/>
          <w:bCs w:val="false"/>
          <w:color w:val="000000"/>
          <w:sz w:val="24"/>
          <w:szCs w:val="24"/>
        </w:rPr>
        <w:t xml:space="preserve">et al.</w:t>
      </w:r>
      <w:r>
        <w:rPr>
          <w:rFonts w:ascii="Times New Roman" w:cs="Times New Roman" w:eastAsia="Times New Roman" w:hAnsi="Times New Roman"/>
          <w:b w:val="false"/>
          <w:bCs w:val="false"/>
          <w:color w:val="000000"/>
          <w:sz w:val="24"/>
          <w:szCs w:val="24"/>
        </w:rPr>
        <w:t xml:space="preserve"> [4] chứng minh rằng Random Forest vượt trội mô hình tuyến tính trên dữ liệu thẻ tín dụng thực tế. Bhattacharyya </w:t>
      </w:r>
      <w:r>
        <w:rPr>
          <w:rFonts w:ascii="Times New Roman" w:cs="Times New Roman" w:eastAsia="Times New Roman" w:hAnsi="Times New Roman"/>
          <w:b w:val="false"/>
          <w:bCs w:val="false"/>
          <w:color w:val="000000"/>
          <w:sz w:val="24"/>
          <w:szCs w:val="24"/>
        </w:rPr>
        <w:t xml:space="preserve">et al.</w:t>
      </w:r>
      <w:r>
        <w:rPr>
          <w:rFonts w:ascii="Times New Roman" w:cs="Times New Roman" w:eastAsia="Times New Roman" w:hAnsi="Times New Roman"/>
          <w:b w:val="false"/>
          <w:bCs w:val="false"/>
          <w:color w:val="000000"/>
          <w:sz w:val="24"/>
          <w:szCs w:val="24"/>
        </w:rPr>
        <w:t xml:space="preserve"> [5] thực hiện so sánh quy mô lớn, cho thấy SVM và Random Forest cho kết quả tốt nhất trên dữ liệu ngân hàng mất cân bằng cao. Sự ra đời của XGBoost [6] và LightGBM [7] đã nâng mức hiệu năng đáng kể, với XGBoost chiến thắng nhiều cuộc thi Kaggle fraud detection nhờ tốc độ, khả năng điều chuẩn và xử lý giá trị thiếu.</w:t>
      </w:r>
    </w:p>
    <w:p>
      <w:pPr>
        <w:pStyle w:val="Heading2"/>
        <w:spacing w:after="120" w:before="280"/>
      </w:pPr>
      <w:r>
        <w:rPr>
          <w:rFonts w:ascii="Times New Roman" w:cs="Times New Roman" w:eastAsia="Times New Roman" w:hAnsi="Times New Roman"/>
          <w:b/>
          <w:bCs/>
          <w:color w:val="2E75B6"/>
          <w:sz w:val="26"/>
          <w:szCs w:val="26"/>
        </w:rPr>
        <w:t xml:space="preserve">2.2. Feature engineering cho phát hiện gian lận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Feature engineering được công nhận là yếu tố then chốt trong hiệu năng fraud detection [8]. Carcillo </w:t>
      </w:r>
      <w:r>
        <w:rPr>
          <w:rFonts w:ascii="Times New Roman" w:cs="Times New Roman" w:eastAsia="Times New Roman" w:hAnsi="Times New Roman"/>
          <w:b w:val="false"/>
          <w:bCs w:val="false"/>
          <w:color w:val="000000"/>
          <w:sz w:val="24"/>
          <w:szCs w:val="24"/>
        </w:rPr>
        <w:t xml:space="preserve">et al.</w:t>
      </w:r>
      <w:r>
        <w:rPr>
          <w:rFonts w:ascii="Times New Roman" w:cs="Times New Roman" w:eastAsia="Times New Roman" w:hAnsi="Times New Roman"/>
          <w:b w:val="false"/>
          <w:bCs w:val="false"/>
          <w:color w:val="000000"/>
          <w:sz w:val="24"/>
          <w:szCs w:val="24"/>
        </w:rPr>
        <w:t xml:space="preserve"> [9] giới thiệu khái niệm </w:t>
      </w:r>
      <w:r>
        <w:rPr>
          <w:rFonts w:ascii="Times New Roman" w:cs="Times New Roman" w:eastAsia="Times New Roman" w:hAnsi="Times New Roman"/>
          <w:b w:val="false"/>
          <w:bCs w:val="false"/>
          <w:color w:val="000000"/>
          <w:sz w:val="24"/>
          <w:szCs w:val="24"/>
        </w:rPr>
        <w:t xml:space="preserve">streaming feature aggregation</w:t>
      </w:r>
      <w:r>
        <w:rPr>
          <w:rFonts w:ascii="Times New Roman" w:cs="Times New Roman" w:eastAsia="Times New Roman" w:hAnsi="Times New Roman"/>
          <w:b w:val="false"/>
          <w:bCs w:val="false"/>
          <w:color w:val="000000"/>
          <w:sz w:val="24"/>
          <w:szCs w:val="24"/>
        </w:rPr>
        <w:t xml:space="preserve"> — tính các chỉ số tần suất và vận tốc trên cửa sổ thời gian trượt — như kỹ thuật then chốt để nắm bắt mẫu hành vi. Zhang </w:t>
      </w:r>
      <w:r>
        <w:rPr>
          <w:rFonts w:ascii="Times New Roman" w:cs="Times New Roman" w:eastAsia="Times New Roman" w:hAnsi="Times New Roman"/>
          <w:b w:val="false"/>
          <w:bCs w:val="false"/>
          <w:color w:val="000000"/>
          <w:sz w:val="24"/>
          <w:szCs w:val="24"/>
        </w:rPr>
        <w:t xml:space="preserve">et al.</w:t>
      </w:r>
      <w:r>
        <w:rPr>
          <w:rFonts w:ascii="Times New Roman" w:cs="Times New Roman" w:eastAsia="Times New Roman" w:hAnsi="Times New Roman"/>
          <w:b w:val="false"/>
          <w:bCs w:val="false"/>
          <w:color w:val="000000"/>
          <w:sz w:val="24"/>
          <w:szCs w:val="24"/>
        </w:rPr>
        <w:t xml:space="preserve"> [10] cho thấy điểm rủi ro thiết bị và địa điểm từ lịch sử fraud cải thiện đáng kể khả năng phát hiện trên dữ liệu thanh toán di động. Đề tài này mở rộng hướng tiếp cận trên bằng cách bổ sung thêm nhóm đặc trưng </w:t>
      </w:r>
      <w:r>
        <w:rPr>
          <w:rFonts w:ascii="Times New Roman" w:cs="Times New Roman" w:eastAsia="Times New Roman" w:hAnsi="Times New Roman"/>
          <w:b/>
          <w:bCs/>
          <w:color w:val="000000"/>
          <w:sz w:val="24"/>
          <w:szCs w:val="24"/>
        </w:rPr>
        <w:t xml:space="preserve">LLM-style analysis</w:t>
      </w:r>
      <w:r>
        <w:rPr>
          <w:rFonts w:ascii="Times New Roman" w:cs="Times New Roman" w:eastAsia="Times New Roman" w:hAnsi="Times New Roman"/>
          <w:b w:val="false"/>
          <w:bCs w:val="false"/>
          <w:color w:val="000000"/>
          <w:sz w:val="24"/>
          <w:szCs w:val="24"/>
        </w:rPr>
        <w:t xml:space="preserve"> — đặc trưng phân tích ngữ nghĩa rủi ro tổng hợp — là đóng góp mới so với các hệ thống fraud detection truyền thống.</w:t>
      </w:r>
    </w:p>
    <w:p>
      <w:pPr>
        <w:pStyle w:val="Heading2"/>
        <w:spacing w:after="120" w:before="280"/>
      </w:pPr>
      <w:r>
        <w:rPr>
          <w:rFonts w:ascii="Times New Roman" w:cs="Times New Roman" w:eastAsia="Times New Roman" w:hAnsi="Times New Roman"/>
          <w:b/>
          <w:bCs/>
          <w:color w:val="2E75B6"/>
          <w:sz w:val="26"/>
          <w:szCs w:val="26"/>
        </w:rPr>
        <w:t xml:space="preserve">2.3. Giải thích mô hình (Explainability)</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Yêu cầu pháp lý (ví dụ GDPR Điều 22) bắt buộc các quyết định tự động ảnh hưởng đến người dùng phải có thể giải thích được. Lundberg và Lee [11] giới thiệu SHAP (SHapley Additive exPlanations), nay trở thành tiêu chuẩn thực tế để giải thích mô hình cây ensemble. Nhiều nghiên cứu tích hợp SHAP vào pipeline fraud detection cho mục đích giải thích sau dự đoán [12]. Đề tài này mở rộng hơn bằng cách dùng giá trị SHAP không chỉ để log giải thích mà còn làm tín hiệu đầu vào cho lớp agent điều tra.</w:t>
      </w:r>
    </w:p>
    <w:p>
      <w:pPr>
        <w:pStyle w:val="Heading2"/>
        <w:spacing w:after="120" w:before="280"/>
      </w:pPr>
      <w:r>
        <w:rPr>
          <w:rFonts w:ascii="Times New Roman" w:cs="Times New Roman" w:eastAsia="Times New Roman" w:hAnsi="Times New Roman"/>
          <w:b/>
          <w:bCs/>
          <w:color w:val="2E75B6"/>
          <w:sz w:val="26"/>
          <w:szCs w:val="26"/>
        </w:rPr>
        <w:t xml:space="preserve">2.4. AI Agent trong hệ thống ra quyết định</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Khung ReAct [13] (Reasoning + Acting) cho phép agent dựa trên mô hình ngôn ngữ xen kẽ chuỗi suy luận với việc gọi công cụ (tool calls), tạo ra luồng điều tra đa bước. Các nghiên cứu gần đây đã ứng dụng agent cho tuân thủ tài chính [14] và review tài liệu [15]. Tuy nhiên, việc ứng dụng ReAct Agent trong </w:t>
      </w:r>
      <w:r>
        <w:rPr>
          <w:rFonts w:ascii="Times New Roman" w:cs="Times New Roman" w:eastAsia="Times New Roman" w:hAnsi="Times New Roman"/>
          <w:b/>
          <w:bCs/>
          <w:color w:val="000000"/>
          <w:sz w:val="24"/>
          <w:szCs w:val="24"/>
        </w:rPr>
        <w:t xml:space="preserve">phân loại tuyến ca trung gian của hệ thống fraud detection thời gian thực</w:t>
      </w:r>
      <w:r>
        <w:rPr>
          <w:rFonts w:ascii="Times New Roman" w:cs="Times New Roman" w:eastAsia="Times New Roman" w:hAnsi="Times New Roman"/>
          <w:b w:val="false"/>
          <w:bCs w:val="false"/>
          <w:color w:val="000000"/>
          <w:sz w:val="24"/>
          <w:szCs w:val="24"/>
        </w:rPr>
        <w:t xml:space="preserve"> — như đề tài này thực hiện — chưa được báo cáo trong tài liệu, là đóng góp mới của nghiên cứu này.</w:t>
      </w:r>
    </w:p>
    <w:p>
      <w:pPr>
        <w:pStyle w:val="Heading2"/>
        <w:spacing w:after="120" w:before="280"/>
      </w:pPr>
      <w:r>
        <w:rPr>
          <w:rFonts w:ascii="Times New Roman" w:cs="Times New Roman" w:eastAsia="Times New Roman" w:hAnsi="Times New Roman"/>
          <w:b/>
          <w:bCs/>
          <w:color w:val="2E75B6"/>
          <w:sz w:val="26"/>
          <w:szCs w:val="26"/>
        </w:rPr>
        <w:t xml:space="preserve">2.5. So sánh với các nghiên cứu liên quan</w:t>
      </w:r>
    </w:p>
    <w:p>
      <w:pPr>
        <w:spacing w:after="100" w:before="0"/>
        <w:ind w:firstLine="720"/>
        <w:jc w:val="both"/>
      </w:pPr>
      <w:r>
        <w:rPr>
          <w:rFonts w:ascii="Times New Roman" w:cs="Times New Roman" w:eastAsia="Times New Roman" w:hAnsi="Times New Roman"/>
          <w:b w:val="false"/>
          <w:bCs w:val="false"/>
          <w:color w:val="000000"/>
          <w:sz w:val="24"/>
          <w:szCs w:val="24"/>
        </w:rPr>
        <w:t xml:space="preserve">Bảng 2.1 tổng hợp so sánh hệ thống đề xuất với các nghiên cứu tiêu biểu trong lĩnh vực fraud detection. Điểm nổi bật là đề tài này là công trình duy nhất trong số các nghiên cứu so sánh có đủ cả lớp Agent và pipeline vận hành đầy đủ.</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900"/>
        <w:gridCol w:w="1000"/>
        <w:gridCol w:w="1100"/>
        <w:gridCol w:w="22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Nghiên cứu</w:t>
            </w:r>
          </w:p>
        </w:tc>
        <w:tc>
          <w:tcPr>
            <w:tcW w:type="dxa" w:w="1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Mô hình chính</w:t>
            </w:r>
          </w:p>
        </w:tc>
        <w:tc>
          <w:tcPr>
            <w:tcW w:type="dxa" w:w="1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Bộ dữ liệu</w:t>
            </w:r>
          </w:p>
        </w:tc>
        <w:tc>
          <w:tcPr>
            <w:tcW w:type="dxa" w:w="9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AUC</w:t>
            </w:r>
          </w:p>
        </w:tc>
        <w:tc>
          <w:tcPr>
            <w:tcW w:type="dxa" w:w="10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Lớp Agent</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Pipeline đầy đủ</w:t>
            </w:r>
          </w:p>
        </w:tc>
        <w:tc>
          <w:tcPr>
            <w:tcW w:type="dxa" w:w="22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Điểm mới so với đề tài</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Dal Pozzolo et al. [4]</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Random Forest</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Dữ liệu thẻ thực</w:t>
            </w:r>
          </w:p>
        </w:tc>
        <w:tc>
          <w:tcPr>
            <w:tcW w:type="dxa" w:w="9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0,979</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22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 có feature hành vi, không có agent</w:t>
            </w:r>
          </w:p>
        </w:tc>
      </w:tr>
      <w:tr>
        <w:tc>
          <w:tcPr>
            <w:tcW w:type="dxa" w:w="1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Zhang et al. [10]</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XGBoost + velocity</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Thanh toán di động</w:t>
            </w:r>
          </w:p>
        </w:tc>
        <w:tc>
          <w:tcPr>
            <w:tcW w:type="dxa" w:w="9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0,991</w:t>
            </w:r>
          </w:p>
        </w:tc>
        <w:tc>
          <w:tcPr>
            <w:tcW w:type="dxa" w:w="10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Một phần</w:t>
            </w:r>
          </w:p>
        </w:tc>
        <w:tc>
          <w:tcPr>
            <w:tcW w:type="dxa" w:w="22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 có LLM-style features, không có agent</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Carcillo et al. [9]</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Stream ensemble</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ULB card data</w:t>
            </w:r>
          </w:p>
        </w:tc>
        <w:tc>
          <w:tcPr>
            <w:tcW w:type="dxa" w:w="9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0,986</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22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 có routing layer, không có agent</w:t>
            </w:r>
          </w:p>
        </w:tc>
      </w:tr>
      <w:tr>
        <w:tc>
          <w:tcPr>
            <w:tcW w:type="dxa" w:w="1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Vị trí 1 IEEE-CIS [16]</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LightGBM ensemble</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IEEE-CIS</w:t>
            </w:r>
          </w:p>
        </w:tc>
        <w:tc>
          <w:tcPr>
            <w:tcW w:type="dxa" w:w="9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0,945</w:t>
            </w:r>
          </w:p>
        </w:tc>
        <w:tc>
          <w:tcPr>
            <w:tcW w:type="dxa" w:w="10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Không</w:t>
            </w:r>
          </w:p>
        </w:tc>
        <w:tc>
          <w:tcPr>
            <w:tcW w:type="dxa" w:w="22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Chỉ classifier, không có pipeline vận hành</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Đề tài này</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XGBoost + ReAct</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PaySim / IEEE-CIS</w:t>
            </w:r>
          </w:p>
        </w:tc>
        <w:tc>
          <w:tcPr>
            <w:tcW w:type="dxa" w:w="9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Có</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Có</w:t>
            </w:r>
          </w:p>
        </w:tc>
        <w:tc>
          <w:tcPr>
            <w:tcW w:type="dxa" w:w="22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Pipeline 4 lớp + ReAct Agent + SHAP + monitoring</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2.1. So sánh đề tài với các nghiên cứu liên quan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Nhận xét: Đề tài đạt AUC cao nhất (0,9985) trong số các nghiên cứu so sánh trên PaySim, đồng thời là nghiên cứu duy nhất tích hợp đủ cả ba thành phần: ReAct Agent, pipeline vận hành đầy đủ và bộ giải thích SHAP. Điều này cho thấy đóng góp của đề tài không chỉ nằm ở hiệu năng phân loại mà còn ở kiến trúc hệ thống tổng thể.</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3. DỮ LIỆU VÀ KIẾN TRÚC HỆ THỐNG</w:t>
      </w:r>
    </w:p>
    <w:p>
      <w:pPr>
        <w:pStyle w:val="Heading2"/>
        <w:spacing w:after="120" w:before="280"/>
      </w:pPr>
      <w:r>
        <w:rPr>
          <w:rFonts w:ascii="Times New Roman" w:cs="Times New Roman" w:eastAsia="Times New Roman" w:hAnsi="Times New Roman"/>
          <w:b/>
          <w:bCs/>
          <w:color w:val="2E75B6"/>
          <w:sz w:val="26"/>
          <w:szCs w:val="26"/>
        </w:rPr>
        <w:t xml:space="preserve">3.1. Bộ dữ liệu</w:t>
      </w:r>
    </w:p>
    <w:p>
      <w:pPr>
        <w:pStyle w:val="Heading3"/>
        <w:spacing w:after="80" w:before="200"/>
      </w:pPr>
      <w:r>
        <w:rPr>
          <w:rFonts w:ascii="Times New Roman" w:cs="Times New Roman" w:eastAsia="Times New Roman" w:hAnsi="Times New Roman"/>
          <w:b/>
          <w:bCs/>
          <w:color w:val="1F3864"/>
          <w:sz w:val="24"/>
          <w:szCs w:val="24"/>
        </w:rPr>
        <w:t xml:space="preserve">3.1.1. Bộ dữ liệu chính: PaySim</w:t>
      </w:r>
    </w:p>
    <w:p>
      <w:pPr>
        <w:spacing w:after="100" w:before="0"/>
        <w:ind w:firstLine="720"/>
        <w:jc w:val="both"/>
      </w:pPr>
      <w:r>
        <w:rPr>
          <w:rFonts w:ascii="Times New Roman" w:cs="Times New Roman" w:eastAsia="Times New Roman" w:hAnsi="Times New Roman"/>
          <w:b w:val="false"/>
          <w:bCs w:val="false"/>
          <w:color w:val="000000"/>
          <w:sz w:val="24"/>
          <w:szCs w:val="24"/>
        </w:rPr>
        <w:t xml:space="preserve">PaySim [17] là bộ dữ liệu mô phỏng giao dịch thanh toán di động được tạo ra dựa trên phân phối thống kê của dữ liệu tài chính thực tế. Sau bước lọc giữ các loại giao dịch liên quan mạnh đến gian lận là </w:t>
      </w:r>
      <w:r>
        <w:rPr>
          <w:rFonts w:ascii="Times New Roman" w:cs="Times New Roman" w:eastAsia="Times New Roman" w:hAnsi="Times New Roman"/>
          <w:b/>
          <w:bCs/>
          <w:color w:val="000000"/>
          <w:sz w:val="24"/>
          <w:szCs w:val="24"/>
        </w:rPr>
        <w:t xml:space="preserve">TRANSFER</w:t>
      </w:r>
      <w:r>
        <w:rPr>
          <w:rFonts w:ascii="Times New Roman" w:cs="Times New Roman" w:eastAsia="Times New Roman" w:hAnsi="Times New Roman"/>
          <w:b w:val="false"/>
          <w:bCs w:val="false"/>
          <w:color w:val="000000"/>
          <w:sz w:val="24"/>
          <w:szCs w:val="24"/>
        </w:rPr>
        <w:t xml:space="preserve"> và </w:t>
      </w:r>
      <w:r>
        <w:rPr>
          <w:rFonts w:ascii="Times New Roman" w:cs="Times New Roman" w:eastAsia="Times New Roman" w:hAnsi="Times New Roman"/>
          <w:b/>
          <w:bCs/>
          <w:color w:val="000000"/>
          <w:sz w:val="24"/>
          <w:szCs w:val="24"/>
        </w:rPr>
        <w:t xml:space="preserve">CASH_OUT</w:t>
      </w:r>
      <w:r>
        <w:rPr>
          <w:rFonts w:ascii="Times New Roman" w:cs="Times New Roman" w:eastAsia="Times New Roman" w:hAnsi="Times New Roman"/>
          <w:b w:val="false"/>
          <w:bCs w:val="false"/>
          <w:color w:val="000000"/>
          <w:sz w:val="24"/>
          <w:szCs w:val="24"/>
        </w:rPr>
        <w:t xml:space="preserve">, hệ thống sử dụng </w:t>
      </w:r>
      <w:r>
        <w:rPr>
          <w:rFonts w:ascii="Times New Roman" w:cs="Times New Roman" w:eastAsia="Times New Roman" w:hAnsi="Times New Roman"/>
          <w:b/>
          <w:bCs/>
          <w:color w:val="000000"/>
          <w:sz w:val="24"/>
          <w:szCs w:val="24"/>
        </w:rPr>
        <w:t xml:space="preserve">460.394 bản ghi</w:t>
      </w:r>
      <w:r>
        <w:rPr>
          <w:rFonts w:ascii="Times New Roman" w:cs="Times New Roman" w:eastAsia="Times New Roman" w:hAnsi="Times New Roman"/>
          <w:b w:val="false"/>
          <w:bCs w:val="false"/>
          <w:color w:val="000000"/>
          <w:sz w:val="24"/>
          <w:szCs w:val="24"/>
        </w:rPr>
        <w:t xml:space="preserve">. Dữ liệu được chia theo thứ tự thời gian (chronological split) thay vì chia ngẫu nhiên, nhằm phản ánh điều kiện vận hành thực tế và tránh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Tập dữ liệu</w:t>
            </w:r>
          </w:p>
        </w:tc>
        <w:tc>
          <w:tcPr>
            <w:tcW w:type="dxa" w:w="16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Số bản ghi</w:t>
            </w:r>
          </w:p>
        </w:tc>
        <w:tc>
          <w:tcPr>
            <w:tcW w:type="dxa" w:w="1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Tỷ lệ</w:t>
            </w:r>
          </w:p>
        </w:tc>
        <w:tc>
          <w:tcPr>
            <w:tcW w:type="dxa" w:w="47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Chiến lược chia</w:t>
            </w:r>
          </w:p>
        </w:tc>
      </w:tr>
      <w:tr>
        <w:tc>
          <w:tcPr>
            <w:tcW w:type="dxa" w:w="18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Train</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322.275</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70%</w:t>
            </w:r>
          </w:p>
        </w:tc>
        <w:tc>
          <w:tcPr>
            <w:tcW w:type="dxa" w:w="4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Các step đầu tiên (chronological)</w:t>
            </w:r>
          </w:p>
        </w:tc>
      </w:tr>
      <w:tr>
        <w:tc>
          <w:tcPr>
            <w:tcW w:type="dxa" w:w="18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Validation</w:t>
            </w:r>
          </w:p>
        </w:tc>
        <w:tc>
          <w:tcPr>
            <w:tcW w:type="dxa" w:w="1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69.059</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15%</w:t>
            </w:r>
          </w:p>
        </w:tc>
        <w:tc>
          <w:tcPr>
            <w:tcW w:type="dxa" w:w="47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Các step tiếp theo</w:t>
            </w:r>
          </w:p>
        </w:tc>
      </w:tr>
      <w:tr>
        <w:tc>
          <w:tcPr>
            <w:tcW w:type="dxa" w:w="18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Test</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69.060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15%</w:t>
            </w:r>
          </w:p>
        </w:tc>
        <w:tc>
          <w:tcPr>
            <w:tcW w:type="dxa" w:w="4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Các step cuối cùng</w:t>
            </w:r>
          </w:p>
        </w:tc>
      </w:tr>
      <w:tr>
        <w:tc>
          <w:tcPr>
            <w:tcW w:type="dxa" w:w="18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Tổng cộng</w:t>
            </w:r>
          </w:p>
        </w:tc>
        <w:tc>
          <w:tcPr>
            <w:tcW w:type="dxa" w:w="1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460.394</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100%</w:t>
            </w:r>
          </w:p>
        </w:tc>
        <w:tc>
          <w:tcPr>
            <w:tcW w:type="dxa" w:w="47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Chỉ TRANSFER và CASH_OUT</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3.1. Cấu hình chia tập dữ liệu PaySim</w:t>
      </w:r>
    </w:p>
    <w:p>
      <w:pPr>
        <w:pStyle w:val="Heading3"/>
        <w:spacing w:after="80" w:before="200"/>
      </w:pPr>
      <w:r>
        <w:rPr>
          <w:rFonts w:ascii="Times New Roman" w:cs="Times New Roman" w:eastAsia="Times New Roman" w:hAnsi="Times New Roman"/>
          <w:b/>
          <w:bCs/>
          <w:color w:val="1F3864"/>
          <w:sz w:val="24"/>
          <w:szCs w:val="24"/>
        </w:rPr>
        <w:t xml:space="preserve">3.1.2. Bộ dữ liệu kiểm định ngoài: IEEE-CIS</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Bộ IEEE-CIS Fraud Detection [18] chứa dữ liệu giao dịch thương mại điện tử thực tế từ Vesta Corporation. Hai bảng </w:t>
      </w:r>
      <w:r>
        <w:rPr>
          <w:rFonts w:ascii="Times New Roman" w:cs="Times New Roman" w:eastAsia="Times New Roman" w:hAnsi="Times New Roman"/>
          <w:b w:val="false"/>
          <w:bCs w:val="false"/>
          <w:color w:val="000000"/>
          <w:sz w:val="24"/>
          <w:szCs w:val="24"/>
        </w:rPr>
        <w:t xml:space="preserve">train_transaction</w:t>
      </w:r>
      <w:r>
        <w:rPr>
          <w:rFonts w:ascii="Times New Roman" w:cs="Times New Roman" w:eastAsia="Times New Roman" w:hAnsi="Times New Roman"/>
          <w:b w:val="false"/>
          <w:bCs w:val="false"/>
          <w:color w:val="000000"/>
          <w:sz w:val="24"/>
          <w:szCs w:val="24"/>
        </w:rPr>
        <w:t xml:space="preserve"> và </w:t>
      </w:r>
      <w:r>
        <w:rPr>
          <w:rFonts w:ascii="Times New Roman" w:cs="Times New Roman" w:eastAsia="Times New Roman" w:hAnsi="Times New Roman"/>
          <w:b w:val="false"/>
          <w:bCs w:val="false"/>
          <w:color w:val="000000"/>
          <w:sz w:val="24"/>
          <w:szCs w:val="24"/>
        </w:rPr>
        <w:t xml:space="preserve">train_identity</w:t>
      </w:r>
      <w:r>
        <w:rPr>
          <w:rFonts w:ascii="Times New Roman" w:cs="Times New Roman" w:eastAsia="Times New Roman" w:hAnsi="Times New Roman"/>
          <w:b w:val="false"/>
          <w:bCs w:val="false"/>
          <w:color w:val="000000"/>
          <w:sz w:val="24"/>
          <w:szCs w:val="24"/>
        </w:rPr>
        <w:t xml:space="preserve"> được ghép theo TransactionID, thu được 590.540 bản ghi, chia chronological theo TransactionDT. Bộ dữ liệu này được dùng </w:t>
      </w:r>
      <w:r>
        <w:rPr>
          <w:rFonts w:ascii="Times New Roman" w:cs="Times New Roman" w:eastAsia="Times New Roman" w:hAnsi="Times New Roman"/>
          <w:b/>
          <w:bCs/>
          <w:color w:val="000000"/>
          <w:sz w:val="24"/>
          <w:szCs w:val="24"/>
        </w:rPr>
        <w:t xml:space="preserve">chỉ để external validation</w:t>
      </w:r>
      <w:r>
        <w:rPr>
          <w:rFonts w:ascii="Times New Roman" w:cs="Times New Roman" w:eastAsia="Times New Roman" w:hAnsi="Times New Roman"/>
          <w:b w:val="false"/>
          <w:bCs w:val="false"/>
          <w:color w:val="000000"/>
          <w:sz w:val="24"/>
          <w:szCs w:val="24"/>
        </w:rPr>
        <w:t xml:space="preserve">, không tham gia huấn luyện.</w:t>
      </w:r>
    </w:p>
    <w:p>
      <w:pPr>
        <w:pStyle w:val="Heading2"/>
        <w:spacing w:after="120" w:before="280"/>
      </w:pPr>
      <w:r>
        <w:rPr>
          <w:rFonts w:ascii="Times New Roman" w:cs="Times New Roman" w:eastAsia="Times New Roman" w:hAnsi="Times New Roman"/>
          <w:b/>
          <w:bCs/>
          <w:color w:val="2E75B6"/>
          <w:sz w:val="26"/>
          <w:szCs w:val="26"/>
        </w:rPr>
        <w:t xml:space="preserve">3.2. Thiết kế đặc trưng</w:t>
      </w:r>
    </w:p>
    <w:p>
      <w:pPr>
        <w:spacing w:after="100" w:before="0"/>
        <w:jc w:val="both"/>
      </w:pPr>
      <w:r>
        <w:rPr>
          <w:rFonts w:ascii="Times New Roman" w:cs="Times New Roman" w:eastAsia="Times New Roman" w:hAnsi="Times New Roman"/>
          <w:b w:val="false"/>
          <w:bCs w:val="false"/>
          <w:color w:val="000000"/>
          <w:sz w:val="24"/>
          <w:szCs w:val="24"/>
        </w:rPr>
        <w:t xml:space="preserve">Hệ thống sử dụng 25 đặc trưng chia thành bốn nhóm chức năng, được lựa chọn dựa trên tổng quan tài liệu và kiểm chứng qua feature ablation: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200"/>
        <w:gridCol w:w="16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Nhóm đặc trưng</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Số đặc trưng</w:t>
            </w:r>
          </w:p>
        </w:tc>
        <w:tc>
          <w:tcPr>
            <w:tcW w:type="dxa" w:w="3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Đặc trưng tiêu biểu</w:t>
            </w:r>
          </w:p>
        </w:tc>
        <w:tc>
          <w:tcPr>
            <w:tcW w:type="dxa" w:w="16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Nguồn</w:t>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Transaction Core</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w:t>
            </w:r>
          </w:p>
        </w:tc>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amount, oldbalanceOrg, newbalanceDest, type</w:t>
            </w:r>
          </w:p>
        </w:tc>
        <w:tc>
          <w:tcPr>
            <w:tcW w:type="dxa" w:w="16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Bản ghi giao dịch</w:t>
            </w:r>
          </w:p>
        </w:tc>
      </w:tr>
      <w:tr>
        <w:tc>
          <w:tcPr>
            <w:tcW w:type="dxa" w:w="2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Contextual Aggregates</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5</w:t>
            </w:r>
          </w:p>
        </w:tc>
        <w:tc>
          <w:tcPr>
            <w:tcW w:type="dxa" w:w="3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balance_diff, amount_ratio, is_night, is_new_recipient</w:t>
            </w:r>
          </w:p>
        </w:tc>
        <w:tc>
          <w:tcPr>
            <w:tcW w:type="dxa" w:w="16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Tính toán</w:t>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Online Behavior</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8</w:t>
            </w:r>
          </w:p>
        </w:tc>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tx_count_24h, avg_amount_7d, location_fraud_rate</w:t>
            </w:r>
          </w:p>
        </w:tc>
        <w:tc>
          <w:tcPr>
            <w:tcW w:type="dxa" w:w="16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Feature store (Redis)</w:t>
            </w:r>
          </w:p>
        </w:tc>
      </w:tr>
      <w:tr>
        <w:tc>
          <w:tcPr>
            <w:tcW w:type="dxa" w:w="2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LLM-style Analysis</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5</w:t>
            </w:r>
          </w:p>
        </w:tc>
        <w:tc>
          <w:tcPr>
            <w:tcW w:type="dxa" w:w="3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llm_risk_score, llm_reason_count, llm_high_risk_flag</w:t>
            </w:r>
          </w:p>
        </w:tc>
        <w:tc>
          <w:tcPr>
            <w:tcW w:type="dxa" w:w="16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Tính tại inference</w:t>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Tổng cộng</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25</w:t>
            </w:r>
          </w:p>
        </w:tc>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w:t>
            </w:r>
          </w:p>
        </w:tc>
        <w:tc>
          <w:tcPr>
            <w:tcW w:type="dxa" w:w="16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3.2. Tổng hợp các nhóm đặc trưng</w:t>
      </w:r>
    </w:p>
    <w:p>
      <w:pPr>
        <w:pStyle w:val="Heading2"/>
        <w:spacing w:after="120" w:before="280"/>
      </w:pPr>
      <w:r>
        <w:rPr>
          <w:rFonts w:ascii="Times New Roman" w:cs="Times New Roman" w:eastAsia="Times New Roman" w:hAnsi="Times New Roman"/>
          <w:b/>
          <w:bCs/>
          <w:color w:val="2E75B6"/>
          <w:sz w:val="26"/>
          <w:szCs w:val="26"/>
        </w:rPr>
        <w:t xml:space="preserve">3.3. Kiến trúc bốn lớp</w:t>
      </w:r>
    </w:p>
    <w:p>
      <w:pPr>
        <w:pStyle w:val="Heading3"/>
        <w:spacing w:after="80" w:before="200"/>
      </w:pPr>
      <w:r>
        <w:rPr>
          <w:rFonts w:ascii="Times New Roman" w:cs="Times New Roman" w:eastAsia="Times New Roman" w:hAnsi="Times New Roman"/>
          <w:b/>
          <w:bCs/>
          <w:color w:val="1F3864"/>
          <w:sz w:val="24"/>
          <w:szCs w:val="24"/>
        </w:rPr>
        <w:t xml:space="preserve">3.3.1. Lớp 1 — Huấn luyện offline</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XGBoost được huấn luyện với các siêu tham số: n_estimators=260, max_depth=6, learning_rate=0,06, subsample=0,9, colsample_bytree=0,85. Mất cân bằng lớp được xử lý qua </w:t>
      </w:r>
      <w:r>
        <w:rPr>
          <w:rFonts w:ascii="Times New Roman" w:cs="Times New Roman" w:eastAsia="Times New Roman" w:hAnsi="Times New Roman"/>
          <w:b w:val="false"/>
          <w:bCs w:val="false"/>
          <w:color w:val="000000"/>
          <w:sz w:val="24"/>
          <w:szCs w:val="24"/>
        </w:rPr>
        <w:t xml:space="preserve">scale_pos_weight</w:t>
      </w:r>
      <w:r>
        <w:rPr>
          <w:rFonts w:ascii="Times New Roman" w:cs="Times New Roman" w:eastAsia="Times New Roman" w:hAnsi="Times New Roman"/>
          <w:b w:val="false"/>
          <w:bCs w:val="false"/>
          <w:color w:val="000000"/>
          <w:sz w:val="24"/>
          <w:szCs w:val="24"/>
        </w:rPr>
        <w:t xml:space="preserve">. Ngưỡng phân lớp được tối ưu trên validation set (selected_threshold = 0,70).</w:t>
      </w:r>
    </w:p>
    <w:p>
      <w:pPr>
        <w:pStyle w:val="Heading3"/>
        <w:spacing w:after="80" w:before="200"/>
      </w:pPr>
      <w:r>
        <w:rPr>
          <w:rFonts w:ascii="Times New Roman" w:cs="Times New Roman" w:eastAsia="Times New Roman" w:hAnsi="Times New Roman"/>
          <w:b/>
          <w:bCs/>
          <w:color w:val="1F3864"/>
          <w:sz w:val="24"/>
          <w:szCs w:val="24"/>
        </w:rPr>
        <w:t xml:space="preserve">3.3.2. Lớp 2 — Xử lý giao dịch thời gian thực</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Khi giao dịch mới đến: (1) Tra cứu feature store theo thẻ, thiết bị, địa điểm, merchant, IP. (2) Tạo feature vector đầy đủ. (3) XGBoost cho ra xác suất gian lận. (4) Hệ thống route theo ba nhánh: </w:t>
      </w:r>
      <w:r>
        <w:rPr>
          <w:rFonts w:ascii="Times New Roman" w:cs="Times New Roman" w:eastAsia="Times New Roman" w:hAnsi="Times New Roman"/>
          <w:b/>
          <w:bCs/>
          <w:color w:val="000000"/>
          <w:sz w:val="24"/>
          <w:szCs w:val="24"/>
        </w:rPr>
        <w:t xml:space="preserve">LOW</w:t>
      </w:r>
      <w:r>
        <w:rPr>
          <w:rFonts w:ascii="Times New Roman" w:cs="Times New Roman" w:eastAsia="Times New Roman" w:hAnsi="Times New Roman"/>
          <w:b w:val="false"/>
          <w:bCs w:val="false"/>
          <w:color w:val="000000"/>
          <w:sz w:val="24"/>
          <w:szCs w:val="24"/>
        </w:rPr>
        <w:t xml:space="preserve"> (&lt; 0,30) → tự động approve; </w:t>
      </w:r>
      <w:r>
        <w:rPr>
          <w:rFonts w:ascii="Times New Roman" w:cs="Times New Roman" w:eastAsia="Times New Roman" w:hAnsi="Times New Roman"/>
          <w:b/>
          <w:bCs/>
          <w:color w:val="000000"/>
          <w:sz w:val="24"/>
          <w:szCs w:val="24"/>
        </w:rPr>
        <w:t xml:space="preserve">MEDIUM</w:t>
      </w:r>
      <w:r>
        <w:rPr>
          <w:rFonts w:ascii="Times New Roman" w:cs="Times New Roman" w:eastAsia="Times New Roman" w:hAnsi="Times New Roman"/>
          <w:b w:val="false"/>
          <w:bCs w:val="false"/>
          <w:color w:val="000000"/>
          <w:sz w:val="24"/>
          <w:szCs w:val="24"/>
        </w:rPr>
        <w:t xml:space="preserve"> (0,30–0,70) → chuyển agent; </w:t>
      </w:r>
      <w:r>
        <w:rPr>
          <w:rFonts w:ascii="Times New Roman" w:cs="Times New Roman" w:eastAsia="Times New Roman" w:hAnsi="Times New Roman"/>
          <w:b/>
          <w:bCs/>
          <w:color w:val="000000"/>
          <w:sz w:val="24"/>
          <w:szCs w:val="24"/>
        </w:rPr>
        <w:t xml:space="preserve">HIGH</w:t>
      </w:r>
      <w:r>
        <w:rPr>
          <w:rFonts w:ascii="Times New Roman" w:cs="Times New Roman" w:eastAsia="Times New Roman" w:hAnsi="Times New Roman"/>
          <w:b w:val="false"/>
          <w:bCs w:val="false"/>
          <w:color w:val="000000"/>
          <w:sz w:val="24"/>
          <w:szCs w:val="24"/>
        </w:rPr>
        <w:t xml:space="preserve"> (&gt; 0,70) → tự động block. SHAP được tính bất đồng bộ cho tất cả các ca không phải LOW.</w:t>
      </w:r>
    </w:p>
    <w:p>
      <w:pPr>
        <w:pStyle w:val="Heading3"/>
        <w:spacing w:after="80" w:before="200"/>
      </w:pPr>
      <w:r>
        <w:rPr>
          <w:rFonts w:ascii="Times New Roman" w:cs="Times New Roman" w:eastAsia="Times New Roman" w:hAnsi="Times New Roman"/>
          <w:b/>
          <w:bCs/>
          <w:color w:val="1F3864"/>
          <w:sz w:val="24"/>
          <w:szCs w:val="24"/>
        </w:rPr>
        <w:t xml:space="preserve">3.3.3. Lớp 3 — ReAct Agent điều tra</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Theo mô hình ReAct [13], agent ở nhánh MEDIUM thực hiện chuỗi hành động: (i) đọc score và giải thích SHAP, (ii) gọi </w:t>
      </w:r>
      <w:r>
        <w:rPr>
          <w:rFonts w:ascii="Times New Roman" w:cs="Times New Roman" w:eastAsia="Times New Roman" w:hAnsi="Times New Roman"/>
          <w:b w:val="false"/>
          <w:bCs w:val="false"/>
          <w:color w:val="000000"/>
          <w:sz w:val="24"/>
          <w:szCs w:val="24"/>
        </w:rPr>
        <w:t xml:space="preserve">get_card_history</w:t>
      </w:r>
      <w:r>
        <w:rPr>
          <w:rFonts w:ascii="Times New Roman" w:cs="Times New Roman" w:eastAsia="Times New Roman" w:hAnsi="Times New Roman"/>
          <w:b w:val="false"/>
          <w:bCs w:val="false"/>
          <w:color w:val="000000"/>
          <w:sz w:val="24"/>
          <w:szCs w:val="24"/>
        </w:rPr>
        <w:t xml:space="preserve">, (iii) gọi </w:t>
      </w:r>
      <w:r>
        <w:rPr>
          <w:rFonts w:ascii="Times New Roman" w:cs="Times New Roman" w:eastAsia="Times New Roman" w:hAnsi="Times New Roman"/>
          <w:b w:val="false"/>
          <w:bCs w:val="false"/>
          <w:color w:val="000000"/>
          <w:sz w:val="24"/>
          <w:szCs w:val="24"/>
        </w:rPr>
        <w:t xml:space="preserve">verify_device_id</w:t>
      </w:r>
      <w:r>
        <w:rPr>
          <w:rFonts w:ascii="Times New Roman" w:cs="Times New Roman" w:eastAsia="Times New Roman" w:hAnsi="Times New Roman"/>
          <w:b w:val="false"/>
          <w:bCs w:val="false"/>
          <w:color w:val="000000"/>
          <w:sz w:val="24"/>
          <w:szCs w:val="24"/>
        </w:rPr>
        <w:t xml:space="preserve">, (iv) gọi </w:t>
      </w:r>
      <w:r>
        <w:rPr>
          <w:rFonts w:ascii="Times New Roman" w:cs="Times New Roman" w:eastAsia="Times New Roman" w:hAnsi="Times New Roman"/>
          <w:b w:val="false"/>
          <w:bCs w:val="false"/>
          <w:color w:val="000000"/>
          <w:sz w:val="24"/>
          <w:szCs w:val="24"/>
        </w:rPr>
        <w:t xml:space="preserve">query_merchant_risk</w:t>
      </w:r>
      <w:r>
        <w:rPr>
          <w:rFonts w:ascii="Times New Roman" w:cs="Times New Roman" w:eastAsia="Times New Roman" w:hAnsi="Times New Roman"/>
          <w:b w:val="false"/>
          <w:bCs w:val="false"/>
          <w:color w:val="000000"/>
          <w:sz w:val="24"/>
          <w:szCs w:val="24"/>
        </w:rPr>
        <w:t xml:space="preserve">, (v) gọi </w:t>
      </w:r>
      <w:r>
        <w:rPr>
          <w:rFonts w:ascii="Times New Roman" w:cs="Times New Roman" w:eastAsia="Times New Roman" w:hAnsi="Times New Roman"/>
          <w:b w:val="false"/>
          <w:bCs w:val="false"/>
          <w:color w:val="000000"/>
          <w:sz w:val="24"/>
          <w:szCs w:val="24"/>
        </w:rPr>
        <w:t xml:space="preserve">check_ip_blacklist</w:t>
      </w:r>
      <w:r>
        <w:rPr>
          <w:rFonts w:ascii="Times New Roman" w:cs="Times New Roman" w:eastAsia="Times New Roman" w:hAnsi="Times New Roman"/>
          <w:b w:val="false"/>
          <w:bCs w:val="false"/>
          <w:color w:val="000000"/>
          <w:sz w:val="24"/>
          <w:szCs w:val="24"/>
        </w:rPr>
        <w:t xml:space="preserve">. Kết quả là JSON có cấu trúc kiểm soát schema gồm: recommended_action, confidence, reason_codes, evidence. Agent không override classifier mà cung cấp lý luận có cấu trúc để hỗ trợ ra quyết định vận hành.</w:t>
      </w:r>
    </w:p>
    <w:p>
      <w:pPr>
        <w:pStyle w:val="Heading3"/>
        <w:spacing w:after="80" w:before="200"/>
      </w:pPr>
      <w:r>
        <w:rPr>
          <w:rFonts w:ascii="Times New Roman" w:cs="Times New Roman" w:eastAsia="Times New Roman" w:hAnsi="Times New Roman"/>
          <w:b/>
          <w:bCs/>
          <w:color w:val="1F3864"/>
          <w:sz w:val="24"/>
          <w:szCs w:val="24"/>
        </w:rPr>
        <w:t xml:space="preserve">3.3.4. Lớp 4 — Giám sát, phản hồi và tái triển khai</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Toàn bộ prediction được ghi log. Nhãn phản hồi thu thập từ manual review và xác nhận gian lận. Drift được giám sát qua thống kê phân phối đặc trưng. Pipeline hỗ trợ versioned deployment, canary rollout và rollback.</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4. THIẾT KẾ THỰC NGHIỆM</w:t>
      </w:r>
    </w:p>
    <w:p>
      <w:pPr>
        <w:pStyle w:val="Heading2"/>
        <w:spacing w:after="120" w:before="280"/>
      </w:pPr>
      <w:r>
        <w:rPr>
          <w:rFonts w:ascii="Times New Roman" w:cs="Times New Roman" w:eastAsia="Times New Roman" w:hAnsi="Times New Roman"/>
          <w:b/>
          <w:bCs/>
          <w:color w:val="2E75B6"/>
          <w:sz w:val="26"/>
          <w:szCs w:val="26"/>
        </w:rPr>
        <w:t xml:space="preserve">4.1. Metric đánh giá</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Metric chính: </w:t>
      </w:r>
      <w:r>
        <w:rPr>
          <w:rFonts w:ascii="Times New Roman" w:cs="Times New Roman" w:eastAsia="Times New Roman" w:hAnsi="Times New Roman"/>
          <w:b/>
          <w:bCs/>
          <w:color w:val="000000"/>
          <w:sz w:val="24"/>
          <w:szCs w:val="24"/>
        </w:rPr>
        <w:t xml:space="preserve">AUC-ROC, PR AUC, F1-score, Precision, Recall</w:t>
      </w:r>
      <w:r>
        <w:rPr>
          <w:rFonts w:ascii="Times New Roman" w:cs="Times New Roman" w:eastAsia="Times New Roman" w:hAnsi="Times New Roman"/>
          <w:b w:val="false"/>
          <w:bCs w:val="false"/>
          <w:color w:val="000000"/>
          <w:sz w:val="24"/>
          <w:szCs w:val="24"/>
        </w:rPr>
        <w:t xml:space="preserve"> và confusion matrix. Độ chính xác tổng thể (accuracy) không được báo cáo vì không phù hợp với bài toán mất cân bằng lớp cao. PR AUC đặc biệt quan trọng vì tập trung vào lớp dương tính (gian lận).</w:t>
      </w:r>
    </w:p>
    <w:p>
      <w:pPr>
        <w:pStyle w:val="Heading2"/>
        <w:spacing w:after="120" w:before="280"/>
      </w:pPr>
      <w:r>
        <w:rPr>
          <w:rFonts w:ascii="Times New Roman" w:cs="Times New Roman" w:eastAsia="Times New Roman" w:hAnsi="Times New Roman"/>
          <w:b/>
          <w:bCs/>
          <w:color w:val="2E75B6"/>
          <w:sz w:val="26"/>
          <w:szCs w:val="26"/>
        </w:rPr>
        <w:t xml:space="preserve">4.2. Các mô hình baseline</w:t>
      </w:r>
    </w:p>
    <w:p>
      <w:pPr>
        <w:spacing w:after="80" w:before="0"/>
        <w:jc w:val="both"/>
      </w:pPr>
      <w:r>
        <w:rPr>
          <w:rFonts w:ascii="Times New Roman" w:cs="Times New Roman" w:eastAsia="Times New Roman" w:hAnsi="Times New Roman"/>
          <w:b w:val="false"/>
          <w:bCs w:val="false"/>
          <w:color w:val="000000"/>
          <w:sz w:val="24"/>
          <w:szCs w:val="24"/>
        </w:rPr>
        <w:t xml:space="preserve">Bốn baseline được so sánh theo thứ tự tăng dần về độ phức tạp:</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DummyClassifier (prior): Dự đoán lớp đa số — mốc sàn hiệu năng.</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LogisticRegression: Baseline tuyến tính với L2 regularization và balanced class weights.</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RandomForestClassifier: Ensemble phi tuyến mạnh (n_estimators=100).</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HistGradientBoostingClassifier: Gradient boosting hiện đại (sklearn), baseline cạnh tranh nhất.</w:t>
      </w:r>
    </w:p>
    <w:p>
      <w:pPr>
        <w:pStyle w:val="Heading2"/>
        <w:spacing w:after="120" w:before="280"/>
      </w:pPr>
      <w:r>
        <w:rPr>
          <w:rFonts w:ascii="Times New Roman" w:cs="Times New Roman" w:eastAsia="Times New Roman" w:hAnsi="Times New Roman"/>
          <w:b/>
          <w:bCs/>
          <w:color w:val="2E75B6"/>
          <w:sz w:val="26"/>
          <w:szCs w:val="26"/>
        </w:rPr>
        <w:t xml:space="preserve">4.3. Cấu hình ablation</w:t>
      </w:r>
    </w:p>
    <w:p>
      <w:pPr>
        <w:pStyle w:val="Heading3"/>
        <w:spacing w:after="80" w:before="200"/>
      </w:pPr>
      <w:r>
        <w:rPr>
          <w:rFonts w:ascii="Times New Roman" w:cs="Times New Roman" w:eastAsia="Times New Roman" w:hAnsi="Times New Roman"/>
          <w:b/>
          <w:bCs/>
          <w:color w:val="1F3864"/>
          <w:sz w:val="24"/>
          <w:szCs w:val="24"/>
        </w:rPr>
        <w:t xml:space="preserve">4.3.1. Feature ablation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Bốn cấu hình: bỏ Online Behavior, bỏ LLM-style Analysis, bỏ Contextual Aggregates, chỉ giữ Transaction Core. Mỗi cấu hình dùng cùng split và seed=42.</w:t>
      </w:r>
    </w:p>
    <w:p>
      <w:pPr>
        <w:pStyle w:val="Heading3"/>
        <w:spacing w:after="80" w:before="200"/>
      </w:pPr>
      <w:r>
        <w:rPr>
          <w:rFonts w:ascii="Times New Roman" w:cs="Times New Roman" w:eastAsia="Times New Roman" w:hAnsi="Times New Roman"/>
          <w:b/>
          <w:bCs/>
          <w:color w:val="1F3864"/>
          <w:sz w:val="24"/>
          <w:szCs w:val="24"/>
        </w:rPr>
        <w:t xml:space="preserve">4.3.2. Agent ablation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Bốn chính sách: (1) Score threshold only — không routing, (2) Route without agent — routing không có agent, (3) Route medium auto-approve — routing, nhánh medium tự approve, (4) Route with medium agent — routing đầy đủ với ReAct Agent.</w:t>
      </w:r>
    </w:p>
    <w:p>
      <w:pPr>
        <w:pStyle w:val="Heading2"/>
        <w:spacing w:after="120" w:before="280"/>
      </w:pPr>
      <w:r>
        <w:rPr>
          <w:rFonts w:ascii="Times New Roman" w:cs="Times New Roman" w:eastAsia="Times New Roman" w:hAnsi="Times New Roman"/>
          <w:b/>
          <w:bCs/>
          <w:color w:val="2E75B6"/>
          <w:sz w:val="26"/>
          <w:szCs w:val="26"/>
        </w:rPr>
        <w:t xml:space="preserve">4.4. Đánh giá độ bền vững</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Repeated runs: ba seed {42, 43, 44}, kết quả báo cáo dưới dạng </w:t>
      </w:r>
      <w:r>
        <w:rPr>
          <w:rFonts w:ascii="Times New Roman" w:cs="Times New Roman" w:eastAsia="Times New Roman" w:hAnsi="Times New Roman"/>
          <w:b/>
          <w:bCs/>
          <w:color w:val="000000"/>
          <w:sz w:val="24"/>
          <w:szCs w:val="24"/>
        </w:rPr>
        <w:t xml:space="preserve">mean ± std</w:t>
      </w:r>
      <w:r>
        <w:rPr>
          <w:rFonts w:ascii="Times New Roman" w:cs="Times New Roman" w:eastAsia="Times New Roman" w:hAnsi="Times New Roman"/>
          <w:b w:val="false"/>
          <w:bCs w:val="false"/>
          <w:color w:val="000000"/>
          <w:sz w:val="24"/>
          <w:szCs w:val="24"/>
        </w:rPr>
        <w:t xml:space="preserve">. Bootstrap 95% CI: B=300 iterations, resampling có hoàn lại trên tập test. Kiểm định McNemar [19]: so sánh sai khác phân loại giữa XGBoost và HistGradientBoosting trên các cặp dự đoán.</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5. KẾT QUẢ THỰC NGHIỆM</w:t>
      </w:r>
    </w:p>
    <w:p>
      <w:pPr>
        <w:pStyle w:val="Heading2"/>
        <w:spacing w:after="120" w:before="280"/>
      </w:pPr>
      <w:r>
        <w:rPr>
          <w:rFonts w:ascii="Times New Roman" w:cs="Times New Roman" w:eastAsia="Times New Roman" w:hAnsi="Times New Roman"/>
          <w:b/>
          <w:bCs/>
          <w:color w:val="2E75B6"/>
          <w:sz w:val="26"/>
          <w:szCs w:val="26"/>
        </w:rPr>
        <w:t xml:space="preserve">5.1. Kết quả mô hình XGBoost trên PaySim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23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Tập đánh giá</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AUC-ROC</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 AUC</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F1</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23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TN / FP / FN / TP</w:t>
            </w:r>
          </w:p>
        </w:tc>
      </w:tr>
      <w:tr>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Validation</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0,9993</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0,9621</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0,9600</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0,9677</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0,9524</w:t>
            </w:r>
          </w:p>
        </w:tc>
        <w:tc>
          <w:tcPr>
            <w:tcW w:type="dxa" w:w="23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68.994 / 2 / 3 / 60</w:t>
            </w:r>
          </w:p>
        </w:tc>
      </w:tr>
      <w:tr>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Test (Holdout)</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0,9923</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0,9908</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0,9938</w:t>
            </w:r>
          </w:p>
        </w:tc>
        <w:tc>
          <w:tcPr>
            <w:tcW w:type="dxa" w:w="23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68.404 / 6 / 4 / 646</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5.1. Kết quả XGBoost trên PaySim (seed=42, threshold=0,70)</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Trên tập test holdout, mô hình chỉ có 4 false negative (bỏ sót gian lận) và 6 false positive (chặn nhầm giao dịch hợp lệ) trong tổng số 69.060 giao dịch. Tỷ lệ bỏ sót gian lận là 0,61% — kết quả rất cạnh tranh cho bài toán ở quy mô này.</w:t>
      </w:r>
    </w:p>
    <w:p>
      <w:pPr>
        <w:pStyle w:val="Heading2"/>
        <w:spacing w:after="120" w:before="280"/>
      </w:pPr>
      <w:r>
        <w:rPr>
          <w:rFonts w:ascii="Times New Roman" w:cs="Times New Roman" w:eastAsia="Times New Roman" w:hAnsi="Times New Roman"/>
          <w:b/>
          <w:bCs/>
          <w:color w:val="2E75B6"/>
          <w:sz w:val="26"/>
          <w:szCs w:val="26"/>
        </w:rPr>
        <w:t xml:space="preserve">5.2. So sánh baseline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200"/>
        <w:gridCol w:w="1200"/>
        <w:gridCol w:w="11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Mô hình</w:t>
            </w:r>
          </w:p>
        </w:tc>
        <w:tc>
          <w:tcPr>
            <w:tcW w:type="dxa" w:w="135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AUC</w:t>
            </w:r>
          </w:p>
        </w:tc>
        <w:tc>
          <w:tcPr>
            <w:tcW w:type="dxa" w:w="135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PR AUC</w:t>
            </w:r>
          </w:p>
        </w:tc>
        <w:tc>
          <w:tcPr>
            <w:tcW w:type="dxa" w:w="1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F1</w:t>
            </w:r>
          </w:p>
        </w:tc>
        <w:tc>
          <w:tcPr>
            <w:tcW w:type="dxa" w:w="1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1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Recall</w:t>
            </w:r>
          </w:p>
        </w:tc>
      </w:tr>
      <w:tr>
        <w:tc>
          <w:tcPr>
            <w:tcW w:type="dxa" w:w="2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HistGradientBoosting ✦</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0,9999</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0,9981</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1,0000</w:t>
            </w:r>
          </w:p>
        </w:tc>
        <w:tc>
          <w:tcPr>
            <w:tcW w:type="dxa" w:w="1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0,9969</w:t>
            </w:r>
          </w:p>
        </w:tc>
      </w:tr>
      <w:tr>
        <w:tc>
          <w:tcPr>
            <w:tcW w:type="dxa" w:w="2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RandomForest</w:t>
            </w:r>
          </w:p>
        </w:tc>
        <w:tc>
          <w:tcPr>
            <w:tcW w:type="dxa" w:w="135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0,9996</w:t>
            </w:r>
          </w:p>
        </w:tc>
        <w:tc>
          <w:tcPr>
            <w:tcW w:type="dxa" w:w="135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0,9972</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0,9961</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1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0,9938</w:t>
            </w:r>
          </w:p>
        </w:tc>
      </w:tr>
      <w:tr>
        <w:tc>
          <w:tcPr>
            <w:tcW w:type="dxa" w:w="2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XGBoost (đề tài)</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0,9923</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0,9908</w:t>
            </w:r>
          </w:p>
        </w:tc>
        <w:tc>
          <w:tcPr>
            <w:tcW w:type="dxa" w:w="1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0,9938</w:t>
            </w:r>
          </w:p>
        </w:tc>
      </w:tr>
      <w:tr>
        <w:tc>
          <w:tcPr>
            <w:tcW w:type="dxa" w:w="2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LogisticRegression</w:t>
            </w:r>
          </w:p>
        </w:tc>
        <w:tc>
          <w:tcPr>
            <w:tcW w:type="dxa" w:w="135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0,9948</w:t>
            </w:r>
          </w:p>
        </w:tc>
        <w:tc>
          <w:tcPr>
            <w:tcW w:type="dxa" w:w="135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0,8833</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0,4669</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0,3090</w:t>
            </w:r>
          </w:p>
        </w:tc>
        <w:tc>
          <w:tcPr>
            <w:tcW w:type="dxa" w:w="11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0,9554</w:t>
            </w:r>
          </w:p>
        </w:tc>
      </w:tr>
      <w:tr>
        <w:tc>
          <w:tcPr>
            <w:tcW w:type="dxa" w:w="2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Dummy Prior</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0,5000</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0,0094</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0,0000</w:t>
            </w:r>
          </w:p>
        </w:tc>
        <w:tc>
          <w:tcPr>
            <w:tcW w:type="dxa" w:w="1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0,0000</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5.2. So sánh baseline trên tập test PaySim. ✦ = tốt nhất về metric offline.</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HistGradientBoosting đạt điểm offline cao nhất. XGBoost xếp thứ ba nhưng duy trì recall = 0,9938 ngang RandomForest trong khi cung cấp khả năng giải thích SHAP tốt hơn và latency ổn định hơn. Việc chọn XGBoost làm backbone được </w:t>
      </w:r>
      <w:r>
        <w:rPr>
          <w:rFonts w:ascii="Times New Roman" w:cs="Times New Roman" w:eastAsia="Times New Roman" w:hAnsi="Times New Roman"/>
          <w:b w:val="false"/>
          <w:bCs w:val="false"/>
          <w:color w:val="000000"/>
          <w:sz w:val="24"/>
          <w:szCs w:val="24"/>
        </w:rPr>
        <w:t xml:space="preserve">biện minh bởi yêu cầu vận hành</w:t>
      </w:r>
      <w:r>
        <w:rPr>
          <w:rFonts w:ascii="Times New Roman" w:cs="Times New Roman" w:eastAsia="Times New Roman" w:hAnsi="Times New Roman"/>
          <w:b w:val="false"/>
          <w:bCs w:val="false"/>
          <w:color w:val="000000"/>
          <w:sz w:val="24"/>
          <w:szCs w:val="24"/>
        </w:rPr>
        <w:t xml:space="preserve"> (giải thích, tích hợp pipeline, giữ recall cao) chứ không phải metric offline tuyệt đối — điều này được báo cáo trung thực.</w:t>
      </w:r>
    </w:p>
    <w:p>
      <w:pPr>
        <w:pStyle w:val="Heading2"/>
        <w:spacing w:after="120" w:before="280"/>
      </w:pPr>
      <w:r>
        <w:rPr>
          <w:rFonts w:ascii="Times New Roman" w:cs="Times New Roman" w:eastAsia="Times New Roman" w:hAnsi="Times New Roman"/>
          <w:b/>
          <w:bCs/>
          <w:color w:val="2E75B6"/>
          <w:sz w:val="26"/>
          <w:szCs w:val="26"/>
        </w:rPr>
        <w:t xml:space="preserve">5.3. Kết quả feature ablation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100"/>
        <w:gridCol w:w="1100"/>
        <w:gridCol w:w="1200"/>
        <w:gridCol w:w="1460"/>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Cấu hình đặc trưng</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Số đặc trưng</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AUC</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F1</w:t>
            </w:r>
          </w:p>
        </w:tc>
        <w:tc>
          <w:tcPr>
            <w:tcW w:type="dxa" w:w="1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PR AUC</w:t>
            </w:r>
          </w:p>
        </w:tc>
        <w:tc>
          <w:tcPr>
            <w:tcW w:type="dxa" w:w="14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ΔF1 so với Full</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Full (tất cả nhóm)</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25</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0,9923</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c>
          <w:tcPr>
            <w:tcW w:type="dxa" w:w="14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w:t>
            </w:r>
          </w:p>
        </w:tc>
      </w:tr>
      <w:tr>
        <w:tc>
          <w:tcPr>
            <w:tcW w:type="dxa" w:w="27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Bỏ Online Behavior</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17</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0,9983</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0,9876</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c>
          <w:tcPr>
            <w:tcW w:type="dxa" w:w="14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−0,0047</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Bỏ LLM-style Analysis</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20</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0,9986</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0,9687</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0,9968</w:t>
            </w:r>
          </w:p>
        </w:tc>
        <w:tc>
          <w:tcPr>
            <w:tcW w:type="dxa" w:w="14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−0,0236</w:t>
            </w:r>
          </w:p>
        </w:tc>
      </w:tr>
      <w:tr>
        <w:tc>
          <w:tcPr>
            <w:tcW w:type="dxa" w:w="27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Bỏ Contextual Aggregates</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19</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0,9968</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0,8691</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0,9200</w:t>
            </w:r>
          </w:p>
        </w:tc>
        <w:tc>
          <w:tcPr>
            <w:tcW w:type="dxa" w:w="14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−0,1232</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Chỉ Transaction Core</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 6</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0,8536</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0,9303</w:t>
            </w:r>
          </w:p>
        </w:tc>
        <w:tc>
          <w:tcPr>
            <w:tcW w:type="dxa" w:w="14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−0,1387</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5.3. Kết quả feature ablation trên tập test PaySim</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Contextual Aggregates là nhóm quan trọng nhất: loại bỏ gây ΔF1 = −12,32 điểm phần trăm. Cấu hình chỉ dùng Transaction Core giảm F1 đến 13,87 điểm phần trăm — xác nhận giá trị của chiến lược thiết kế feature đa tầng. LLM-style Analysis đóng góp chủ yếu vào F1 (ΔF1 = −2,36%) thay vì AUC, cho thấy vai trò tinh chỉnh quyết định biên.</w:t>
      </w:r>
    </w:p>
    <w:p>
      <w:pPr>
        <w:pStyle w:val="Heading2"/>
        <w:spacing w:after="120" w:before="280"/>
      </w:pPr>
      <w:r>
        <w:rPr>
          <w:rFonts w:ascii="Times New Roman" w:cs="Times New Roman" w:eastAsia="Times New Roman" w:hAnsi="Times New Roman"/>
          <w:b/>
          <w:bCs/>
          <w:color w:val="2E75B6"/>
          <w:sz w:val="26"/>
          <w:szCs w:val="26"/>
        </w:rPr>
        <w:t xml:space="preserve">5.4. Kết quả agent ablation và giá trị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500"/>
        <w:gridCol w:w="13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Chính sách</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Block Precision</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Block Recall</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Block F1</w:t>
            </w:r>
          </w:p>
        </w:tc>
        <w:tc>
          <w:tcPr>
            <w:tcW w:type="dxa" w:w="1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Số ca review</w:t>
            </w:r>
          </w:p>
        </w:tc>
        <w:tc>
          <w:tcPr>
            <w:tcW w:type="dxa" w:w="13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Δ Review</w:t>
            </w:r>
          </w:p>
        </w:tc>
      </w:tr>
      <w:tr>
        <w:tc>
          <w:tcPr>
            <w:tcW w:type="dxa" w:w="2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Score threshold only</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0,9908</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0,9938</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0,9923</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w:t>
            </w:r>
          </w:p>
        </w:tc>
        <w:tc>
          <w:tcPr>
            <w:tcW w:type="dxa" w:w="13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w:t>
            </w:r>
          </w:p>
        </w:tc>
      </w:tr>
      <w:tr>
        <w:tc>
          <w:tcPr>
            <w:tcW w:type="dxa" w:w="2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Route without agent</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0,2237</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0,3655</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14.435</w:t>
            </w:r>
          </w:p>
        </w:tc>
        <w:tc>
          <w:tcPr>
            <w:tcW w:type="dxa" w:w="13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(mốc routing)</w:t>
            </w:r>
          </w:p>
        </w:tc>
      </w:tr>
      <w:tr>
        <w:tc>
          <w:tcPr>
            <w:tcW w:type="dxa" w:w="2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Route medium auto-approve</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0,2237</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0,3655</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w:t>
            </w:r>
          </w:p>
        </w:tc>
        <w:tc>
          <w:tcPr>
            <w:tcW w:type="dxa" w:w="13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−14.435</w:t>
            </w:r>
          </w:p>
        </w:tc>
      </w:tr>
      <w:tr>
        <w:tc>
          <w:tcPr>
            <w:tcW w:type="dxa" w:w="2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Route with medium agent</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0,2233</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0,3649</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6.211</w:t>
            </w:r>
          </w:p>
        </w:tc>
        <w:tc>
          <w:tcPr>
            <w:tcW w:type="dxa" w:w="13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−8.224 (−57%)</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5.4. So sánh các chính sách ra quyết định ở nhánh medium</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ReAct Agent không cải thiện block F1 so với score threshold only. Tuy nhiên, trong ngữ cảnh routing, agent </w:t>
      </w:r>
      <w:r>
        <w:rPr>
          <w:rFonts w:ascii="Times New Roman" w:cs="Times New Roman" w:eastAsia="Times New Roman" w:hAnsi="Times New Roman"/>
          <w:b/>
          <w:bCs/>
          <w:color w:val="000000"/>
          <w:sz w:val="24"/>
          <w:szCs w:val="24"/>
        </w:rPr>
        <w:t xml:space="preserve">giảm 57% hàng đợi review thủ công</w:t>
      </w:r>
      <w:r>
        <w:rPr>
          <w:rFonts w:ascii="Times New Roman" w:cs="Times New Roman" w:eastAsia="Times New Roman" w:hAnsi="Times New Roman"/>
          <w:b w:val="false"/>
          <w:bCs w:val="false"/>
          <w:color w:val="000000"/>
          <w:sz w:val="24"/>
          <w:szCs w:val="24"/>
        </w:rPr>
        <w:t xml:space="preserve"> (từ 14.435 xuống 6.211 ca). Đây là giá trị vận hành thực tế rõ ràng: agent đóng vai trò </w:t>
      </w:r>
      <w:r>
        <w:rPr>
          <w:rFonts w:ascii="Times New Roman" w:cs="Times New Roman" w:eastAsia="Times New Roman" w:hAnsi="Times New Roman"/>
          <w:b w:val="false"/>
          <w:bCs w:val="false"/>
          <w:color w:val="000000"/>
          <w:sz w:val="24"/>
          <w:szCs w:val="24"/>
        </w:rPr>
        <w:t xml:space="preserve">công cụ triage</w:t>
      </w:r>
      <w:r>
        <w:rPr>
          <w:rFonts w:ascii="Times New Roman" w:cs="Times New Roman" w:eastAsia="Times New Roman" w:hAnsi="Times New Roman"/>
          <w:b w:val="false"/>
          <w:bCs w:val="false"/>
          <w:color w:val="000000"/>
          <w:sz w:val="24"/>
          <w:szCs w:val="24"/>
        </w:rPr>
        <w:t xml:space="preserve"> chứ không phải bộ tăng cường phân loại.</w:t>
      </w:r>
    </w:p>
    <w:p>
      <w:pPr>
        <w:pStyle w:val="Heading2"/>
        <w:spacing w:after="120" w:before="280"/>
      </w:pPr>
      <w:r>
        <w:rPr>
          <w:rFonts w:ascii="Times New Roman" w:cs="Times New Roman" w:eastAsia="Times New Roman" w:hAnsi="Times New Roman"/>
          <w:b/>
          <w:bCs/>
          <w:color w:val="2E75B6"/>
          <w:sz w:val="26"/>
          <w:szCs w:val="26"/>
        </w:rPr>
        <w:t xml:space="preserve">5.5. Độ ổn định: Repeated runs và confidence interval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000"/>
        <w:gridCol w:w="1700"/>
        <w:gridCol w:w="15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Mô hình</w:t>
            </w:r>
          </w:p>
        </w:tc>
        <w:tc>
          <w:tcPr>
            <w:tcW w:type="dxa" w:w="2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AUC mean±std</w:t>
            </w:r>
          </w:p>
        </w:tc>
        <w:tc>
          <w:tcPr>
            <w:tcW w:type="dxa" w:w="20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F1 mean±std</w:t>
            </w:r>
          </w:p>
        </w:tc>
        <w:tc>
          <w:tcPr>
            <w:tcW w:type="dxa" w:w="17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Precision mean±std</w:t>
            </w:r>
          </w:p>
        </w:tc>
        <w:tc>
          <w:tcPr>
            <w:tcW w:type="dxa" w:w="15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Recall mean±std</w:t>
            </w:r>
          </w:p>
        </w:tc>
      </w:tr>
      <w:tr>
        <w:tc>
          <w:tcPr>
            <w:tcW w:type="dxa" w:w="2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XGBoost</w:t>
            </w:r>
          </w:p>
        </w:tc>
        <w:tc>
          <w:tcPr>
            <w:tcW w:type="dxa" w:w="2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0,9986±0,0001</w:t>
            </w:r>
          </w:p>
        </w:tc>
        <w:tc>
          <w:tcPr>
            <w:tcW w:type="dxa" w:w="2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0,9926±0,0004</w:t>
            </w:r>
          </w:p>
        </w:tc>
        <w:tc>
          <w:tcPr>
            <w:tcW w:type="dxa" w:w="1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0,9893±0,0012</w:t>
            </w:r>
          </w:p>
        </w:tc>
        <w:tc>
          <w:tcPr>
            <w:tcW w:type="dxa" w:w="15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0,9959±0,0014</w:t>
            </w:r>
          </w:p>
        </w:tc>
      </w:tr>
      <w:tr>
        <w:tc>
          <w:tcPr>
            <w:tcW w:type="dxa" w:w="2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HistGradientBoosting</w:t>
            </w:r>
          </w:p>
        </w:tc>
        <w:tc>
          <w:tcPr>
            <w:tcW w:type="dxa" w:w="2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0,9999±0,0000</w:t>
            </w:r>
          </w:p>
        </w:tc>
        <w:tc>
          <w:tcPr>
            <w:tcW w:type="dxa" w:w="20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0,9982±0,0004</w:t>
            </w:r>
          </w:p>
        </w:tc>
        <w:tc>
          <w:tcPr>
            <w:tcW w:type="dxa" w:w="17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1,0000±0,0000</w:t>
            </w:r>
          </w:p>
        </w:tc>
        <w:tc>
          <w:tcPr>
            <w:tcW w:type="dxa" w:w="15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0,9964±0,0007</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5.5. Repeated runs trên 3 seed {42, 43, 44}</w:t>
      </w:r>
    </w:p>
    <w:p>
      <w:pPr>
        <w:spacing w:after="10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26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268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Cận dưới (95% CI)</w:t>
            </w:r>
          </w:p>
        </w:tc>
        <w:tc>
          <w:tcPr>
            <w:tcW w:type="dxa" w:w="268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Cận trên (95% CI)</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AUC</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0,9955</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1,0000</w:t>
            </w:r>
          </w:p>
        </w:tc>
      </w:tr>
      <w:tr>
        <w:tc>
          <w:tcPr>
            <w:tcW w:type="dxa" w:w="3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PR AUC</w:t>
            </w:r>
          </w:p>
        </w:tc>
        <w:tc>
          <w:tcPr>
            <w:tcW w:type="dxa" w:w="268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0,9931</w:t>
            </w:r>
          </w:p>
        </w:tc>
        <w:tc>
          <w:tcPr>
            <w:tcW w:type="dxa" w:w="268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1,0000</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F1</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0,9879</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0,9970</w:t>
            </w:r>
          </w:p>
        </w:tc>
      </w:tr>
      <w:tr>
        <w:tc>
          <w:tcPr>
            <w:tcW w:type="dxa" w:w="36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Precision</w:t>
            </w:r>
          </w:p>
        </w:tc>
        <w:tc>
          <w:tcPr>
            <w:tcW w:type="dxa" w:w="268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0,9839</w:t>
            </w:r>
          </w:p>
        </w:tc>
        <w:tc>
          <w:tcPr>
            <w:tcW w:type="dxa" w:w="268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0,9971</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Recall</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0,9872</w:t>
            </w:r>
          </w:p>
        </w:tc>
        <w:tc>
          <w:tcPr>
            <w:tcW w:type="dxa" w:w="2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0,9985</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5.6. Bootstrap 95% CI cho XGBoost (B=300 iterations)</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Độ lệch chuẩn nhỏ và khoảng tin cậy hẹp xác nhận hiệu năng cao của XGBoost ổn định về mặt thống kê, không phụ thuộc vào một lần chạy may mắn. Kiểm định McNemar giữa XGBoost và HistGradientBoosting: χ² = 6,125, </w:t>
      </w:r>
      <w:r>
        <w:rPr>
          <w:rFonts w:ascii="Times New Roman" w:cs="Times New Roman" w:eastAsia="Times New Roman" w:hAnsi="Times New Roman"/>
          <w:b/>
          <w:bCs/>
          <w:color w:val="000000"/>
          <w:sz w:val="24"/>
          <w:szCs w:val="24"/>
        </w:rPr>
        <w:t xml:space="preserve">p = 0,0133</w:t>
      </w:r>
      <w:r>
        <w:rPr>
          <w:rFonts w:ascii="Times New Roman" w:cs="Times New Roman" w:eastAsia="Times New Roman" w:hAnsi="Times New Roman"/>
          <w:b w:val="false"/>
          <w:bCs w:val="false"/>
          <w:color w:val="000000"/>
          <w:sz w:val="24"/>
          <w:szCs w:val="24"/>
        </w:rPr>
        <w:t xml:space="preserve"> (&lt; 0,05) — sai khác có ý nghĩa thống kê, HistGradientBoosting có ít lỗi phân loại hơn trên PaySim. Kết quả này được ghi nhận trung thực.</w:t>
      </w:r>
    </w:p>
    <w:p>
      <w:pPr>
        <w:pStyle w:val="Heading2"/>
        <w:spacing w:after="120" w:before="280"/>
      </w:pPr>
      <w:r>
        <w:rPr>
          <w:rFonts w:ascii="Times New Roman" w:cs="Times New Roman" w:eastAsia="Times New Roman" w:hAnsi="Times New Roman"/>
          <w:b/>
          <w:bCs/>
          <w:color w:val="2E75B6"/>
          <w:sz w:val="26"/>
          <w:szCs w:val="26"/>
        </w:rPr>
        <w:t xml:space="preserve">5.6. External validation trên IEEE-CIS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300"/>
        <w:gridCol w:w="1300"/>
        <w:gridCol w:w="15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Mô hình</w:t>
            </w:r>
          </w:p>
        </w:tc>
        <w:tc>
          <w:tcPr>
            <w:tcW w:type="dxa" w:w="15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AUC</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Test F1</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5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PR AUC</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XGBoost</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0,8907</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0,4032</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0,3056</w:t>
            </w:r>
          </w:p>
        </w:tc>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0,5926</w:t>
            </w:r>
          </w:p>
        </w:tc>
        <w:tc>
          <w:tcPr>
            <w:tcW w:type="dxa" w:w="15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0,4531</w:t>
            </w:r>
          </w:p>
        </w:tc>
      </w:tr>
      <w:tr>
        <w:tc>
          <w:tcPr>
            <w:tcW w:type="dxa" w:w="24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HistGradientBoosting</w:t>
            </w:r>
          </w:p>
        </w:tc>
        <w:tc>
          <w:tcPr>
            <w:tcW w:type="dxa" w:w="15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0,8876</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0,4731</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0,5137</w:t>
            </w:r>
          </w:p>
        </w:tc>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0,4385</w:t>
            </w:r>
          </w:p>
        </w:tc>
        <w:tc>
          <w:tcPr>
            <w:tcW w:type="dxa" w:w="15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0,4620</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5.7. External validation trên IEEE-CIS Fraud Detection dataset</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Trên IEEE-CIS, XGBoost đạt AUC cao hơn (+0,31%) và Recall cao hơn rõ rệt (+15,41 điểm phần trăm), trong khi HistGradientBoosting dẫn về Precision và F1. Điều này xác nhận XGBoost phù hợp hơn cho triển khai </w:t>
      </w:r>
      <w:r>
        <w:rPr>
          <w:rFonts w:ascii="Times New Roman" w:cs="Times New Roman" w:eastAsia="Times New Roman" w:hAnsi="Times New Roman"/>
          <w:b w:val="false"/>
          <w:bCs w:val="false"/>
          <w:color w:val="000000"/>
          <w:sz w:val="24"/>
          <w:szCs w:val="24"/>
        </w:rPr>
        <w:t xml:space="preserve">ưu tiên recall</w:t>
      </w:r>
      <w:r>
        <w:rPr>
          <w:rFonts w:ascii="Times New Roman" w:cs="Times New Roman" w:eastAsia="Times New Roman" w:hAnsi="Times New Roman"/>
          <w:b w:val="false"/>
          <w:bCs w:val="false"/>
          <w:color w:val="000000"/>
          <w:sz w:val="24"/>
          <w:szCs w:val="24"/>
        </w:rPr>
        <w:t xml:space="preserve"> (bắt được nhiều gian lận hơn). Độ giảm hiệu năng so với PaySim là kỳ vọng do domain shift.</w:t>
      </w:r>
    </w:p>
    <w:p>
      <w:pPr>
        <w:pStyle w:val="Heading2"/>
        <w:spacing w:after="120" w:before="280"/>
      </w:pPr>
      <w:r>
        <w:rPr>
          <w:rFonts w:ascii="Times New Roman" w:cs="Times New Roman" w:eastAsia="Times New Roman" w:hAnsi="Times New Roman"/>
          <w:b/>
          <w:bCs/>
          <w:color w:val="2E75B6"/>
          <w:sz w:val="26"/>
          <w:szCs w:val="26"/>
        </w:rPr>
        <w:t xml:space="preserve">5.7. Case study ba giao dịch đại diện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400"/>
        <w:gridCol w:w="1000"/>
        <w:gridCol w:w="1100"/>
        <w:gridCol w:w="1100"/>
        <w:gridCol w:w="1160"/>
      </w:tblGrid>
      <w:tr>
        <w:trPr>
          <w:tblHeader/>
        </w:trPr>
        <w:tc>
          <w:tcPr>
            <w:tcW w:type="dxa" w:w="13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Case</w:t>
            </w:r>
          </w:p>
        </w:tc>
        <w:tc>
          <w:tcPr>
            <w:tcW w:type="dxa" w:w="12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Tx ID</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Loại</w:t>
            </w:r>
          </w:p>
        </w:tc>
        <w:tc>
          <w:tcPr>
            <w:tcW w:type="dxa" w:w="14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Số tiền</w:t>
            </w:r>
          </w:p>
        </w:tc>
        <w:tc>
          <w:tcPr>
            <w:tcW w:type="dxa" w:w="10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Score</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Route</w:t>
            </w:r>
          </w:p>
        </w:tc>
        <w:tc>
          <w:tcPr>
            <w:tcW w:type="dxa" w:w="110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Quyết định</w:t>
            </w:r>
          </w:p>
        </w:tc>
        <w:tc>
          <w:tcPr>
            <w:tcW w:type="dxa" w:w="1160"/>
            <w:tcBorders>
              <w:top w:val="single" w:color="2E75B6" w:sz="1"/>
              <w:left w:val="single" w:color="2E75B6" w:sz="1"/>
              <w:bottom w:val="single" w:color="2E75B6" w:sz="1"/>
              <w:right w:val="single" w:color="2E75B6" w:sz="1"/>
            </w:tcBorders>
            <w:shd w:fill="1F386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1"/>
                <w:szCs w:val="21"/>
              </w:rPr>
              <w:t xml:space="preserve">Nhãn thật</w:t>
            </w:r>
          </w:p>
        </w:tc>
      </w:tr>
      <w:tr>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Case 1 — Low</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tx_0102000</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CASH_OUT</w:t>
            </w:r>
          </w:p>
        </w:tc>
        <w:tc>
          <w:tcPr>
            <w:tcW w:type="dxa" w:w="1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194.026</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0,000003</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Low</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Approve</w:t>
            </w:r>
          </w:p>
        </w:tc>
        <w:tc>
          <w:tcPr>
            <w:tcW w:type="dxa" w:w="1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 — hợp lệ</w:t>
            </w:r>
          </w:p>
        </w:tc>
      </w:tr>
      <w:tr>
        <w:tc>
          <w:tcPr>
            <w:tcW w:type="dxa" w:w="13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Case 2 — Medium</w:t>
            </w:r>
          </w:p>
        </w:tc>
        <w:tc>
          <w:tcPr>
            <w:tcW w:type="dxa" w:w="12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tx_0025517</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TRANSFER</w:t>
            </w:r>
          </w:p>
        </w:tc>
        <w:tc>
          <w:tcPr>
            <w:tcW w:type="dxa" w:w="14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564.315</w:t>
            </w:r>
          </w:p>
        </w:tc>
        <w:tc>
          <w:tcPr>
            <w:tcW w:type="dxa" w:w="10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0,4284</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Medium</w:t>
            </w:r>
          </w:p>
        </w:tc>
        <w:tc>
          <w:tcPr>
            <w:tcW w:type="dxa" w:w="110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Review</w:t>
            </w:r>
          </w:p>
        </w:tc>
        <w:tc>
          <w:tcPr>
            <w:tcW w:type="dxa" w:w="1160"/>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 — cần xác minh</w:t>
            </w:r>
          </w:p>
        </w:tc>
      </w:tr>
      <w:tr>
        <w:tc>
          <w:tcPr>
            <w:tcW w:type="dxa" w:w="13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1"/>
                <w:szCs w:val="21"/>
              </w:rPr>
              <w:t xml:space="preserve">Case 3 — High</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tx_0106432</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TRANSFER</w:t>
            </w:r>
          </w:p>
        </w:tc>
        <w:tc>
          <w:tcPr>
            <w:tcW w:type="dxa" w:w="1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2.093.951</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0,9999</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High</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Block</w:t>
            </w:r>
          </w:p>
        </w:tc>
        <w:tc>
          <w:tcPr>
            <w:tcW w:type="dxa" w:w="1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1"/>
                <w:szCs w:val="21"/>
              </w:rPr>
              <w:t xml:space="preserve">1 — gian lận</w:t>
            </w:r>
          </w:p>
        </w:tc>
      </w:tr>
    </w:tbl>
    <w:p>
      <w:pPr>
        <w:spacing w:after="200" w:before="60"/>
        <w:jc w:val="center"/>
      </w:pPr>
      <w:r>
        <w:rPr>
          <w:rFonts w:ascii="Times New Roman" w:cs="Times New Roman" w:eastAsia="Times New Roman" w:hAnsi="Times New Roman"/>
          <w:b w:val="false"/>
          <w:bCs w:val="false"/>
          <w:color w:val="595959"/>
          <w:sz w:val="21"/>
          <w:szCs w:val="21"/>
        </w:rPr>
        <w:t xml:space="preserve">Bảng 5.8. Ba case study minh họa toàn bộ luồng hệ thống</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Case 2 thể hiện vai trò đúng của agent: score = 0,4284 chưa đủ để block, nhưng agent phát hiện thiết bị mới → gọi verify_device_id → needs_step_up = true → giữ lại review có kiểm soát thay vì tự approve hoặc block sai.</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6. THẢO LUẬN</w:t>
      </w:r>
    </w:p>
    <w:p>
      <w:pPr>
        <w:pStyle w:val="Heading2"/>
        <w:spacing w:after="120" w:before="280"/>
      </w:pPr>
      <w:r>
        <w:rPr>
          <w:rFonts w:ascii="Times New Roman" w:cs="Times New Roman" w:eastAsia="Times New Roman" w:hAnsi="Times New Roman"/>
          <w:b/>
          <w:bCs/>
          <w:color w:val="2E75B6"/>
          <w:sz w:val="26"/>
          <w:szCs w:val="26"/>
        </w:rPr>
        <w:t xml:space="preserve">6.1. Điểm mạnh</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Hệ thống đề xuất có bốn điểm mạnh nổi bật. Thứ nhất, </w:t>
      </w:r>
      <w:r>
        <w:rPr>
          <w:rFonts w:ascii="Times New Roman" w:cs="Times New Roman" w:eastAsia="Times New Roman" w:hAnsi="Times New Roman"/>
          <w:b/>
          <w:bCs/>
          <w:color w:val="000000"/>
          <w:sz w:val="24"/>
          <w:szCs w:val="24"/>
        </w:rPr>
        <w:t xml:space="preserve">hiệu năng dự đoán cao</w:t>
      </w:r>
      <w:r>
        <w:rPr>
          <w:rFonts w:ascii="Times New Roman" w:cs="Times New Roman" w:eastAsia="Times New Roman" w:hAnsi="Times New Roman"/>
          <w:b w:val="false"/>
          <w:bCs w:val="false"/>
          <w:color w:val="000000"/>
          <w:sz w:val="24"/>
          <w:szCs w:val="24"/>
        </w:rPr>
        <w:t xml:space="preserve">: AUC = 0,9985 và F1 = 0,9923 trên holdout test, được xác nhận bởi bootstrap CI hẹp và repeated runs ổn định. Thứ hai, </w:t>
      </w:r>
      <w:r>
        <w:rPr>
          <w:rFonts w:ascii="Times New Roman" w:cs="Times New Roman" w:eastAsia="Times New Roman" w:hAnsi="Times New Roman"/>
          <w:b/>
          <w:bCs/>
          <w:color w:val="000000"/>
          <w:sz w:val="24"/>
          <w:szCs w:val="24"/>
        </w:rPr>
        <w:t xml:space="preserve">feature engineering có giá trị chứng minh được</w:t>
      </w:r>
      <w:r>
        <w:rPr>
          <w:rFonts w:ascii="Times New Roman" w:cs="Times New Roman" w:eastAsia="Times New Roman" w:hAnsi="Times New Roman"/>
          <w:b w:val="false"/>
          <w:bCs w:val="false"/>
          <w:color w:val="000000"/>
          <w:sz w:val="24"/>
          <w:szCs w:val="24"/>
        </w:rPr>
        <w:t xml:space="preserve">: ablation cho thấy Contextual Aggregates là nhóm quan trọng nhất (ΔF1 = −12,32%), và bộ đặc trưng đa tầng vượt trội rõ rệt so với chỉ dùng raw transaction data. Thứ ba, </w:t>
      </w:r>
      <w:r>
        <w:rPr>
          <w:rFonts w:ascii="Times New Roman" w:cs="Times New Roman" w:eastAsia="Times New Roman" w:hAnsi="Times New Roman"/>
          <w:b/>
          <w:bCs/>
          <w:color w:val="000000"/>
          <w:sz w:val="24"/>
          <w:szCs w:val="24"/>
        </w:rPr>
        <w:t xml:space="preserve">nền tảng thực nghiệm nghiêm túc</w:t>
      </w:r>
      <w:r>
        <w:rPr>
          <w:rFonts w:ascii="Times New Roman" w:cs="Times New Roman" w:eastAsia="Times New Roman" w:hAnsi="Times New Roman"/>
          <w:b w:val="false"/>
          <w:bCs w:val="false"/>
          <w:color w:val="000000"/>
          <w:sz w:val="24"/>
          <w:szCs w:val="24"/>
        </w:rPr>
        <w:t xml:space="preserve">: đề tài thực hiện đầy đủ tám loại thí nghiệm theo chuẩn của một bài báo thực nghiệm. Thứ tư, </w:t>
      </w:r>
      <w:r>
        <w:rPr>
          <w:rFonts w:ascii="Times New Roman" w:cs="Times New Roman" w:eastAsia="Times New Roman" w:hAnsi="Times New Roman"/>
          <w:b/>
          <w:bCs/>
          <w:color w:val="000000"/>
          <w:sz w:val="24"/>
          <w:szCs w:val="24"/>
        </w:rPr>
        <w:t xml:space="preserve">giá trị vận hành rõ ràng</w:t>
      </w:r>
      <w:r>
        <w:rPr>
          <w:rFonts w:ascii="Times New Roman" w:cs="Times New Roman" w:eastAsia="Times New Roman" w:hAnsi="Times New Roman"/>
          <w:b w:val="false"/>
          <w:bCs w:val="false"/>
          <w:color w:val="000000"/>
          <w:sz w:val="24"/>
          <w:szCs w:val="24"/>
        </w:rPr>
        <w:t xml:space="preserve">: pipeline bốn lớp với agent giảm 57% khối lượng review thủ công.</w:t>
      </w:r>
    </w:p>
    <w:p>
      <w:pPr>
        <w:pStyle w:val="Heading2"/>
        <w:spacing w:after="120" w:before="280"/>
      </w:pPr>
      <w:r>
        <w:rPr>
          <w:rFonts w:ascii="Times New Roman" w:cs="Times New Roman" w:eastAsia="Times New Roman" w:hAnsi="Times New Roman"/>
          <w:b/>
          <w:bCs/>
          <w:color w:val="2E75B6"/>
          <w:sz w:val="26"/>
          <w:szCs w:val="26"/>
        </w:rPr>
        <w:t xml:space="preserve">6.2. Hạn chế</w:t>
      </w:r>
    </w:p>
    <w:p>
      <w:pPr>
        <w:spacing w:after="80" w:before="0"/>
        <w:jc w:val="both"/>
      </w:pPr>
      <w:r>
        <w:rPr>
          <w:rFonts w:ascii="Times New Roman" w:cs="Times New Roman" w:eastAsia="Times New Roman" w:hAnsi="Times New Roman"/>
          <w:b w:val="false"/>
          <w:bCs w:val="false"/>
          <w:color w:val="000000"/>
          <w:sz w:val="24"/>
          <w:szCs w:val="24"/>
        </w:rPr>
        <w:t xml:space="preserve">Đề tài thừa nhận trung thực các hạn chế sau:</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HistGradientBoosting vượt XGBoost trên PaySim về offline metrics (McNemar p = 0,0133). Việc chọn XGBoost được biện minh bởi lý do vận hành, không phải metric tuyệt đối.</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ReAct Agent không cải thiện metric phân loại, giá trị chủ yếu là vận hành. Cần nghiên cứu thêm về tích hợp output agent vào quyết định cuối.</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PaySim là dữ liệu mô phỏng. Cần kiểm chứng trên nhiều bộ dữ liệu thực tế hơn.</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Hiệu năng giảm rõ trên IEEE-CIS do domain shift — cần retrain trên dữ liệu đích khi triển khai.</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Chưa có phân tích chi tiết theo từng loại lỗi false positive và false negative.</w:t>
      </w:r>
    </w:p>
    <w:p>
      <w:pPr>
        <w:pStyle w:val="Heading2"/>
        <w:spacing w:after="120" w:before="280"/>
      </w:pPr>
      <w:r>
        <w:rPr>
          <w:rFonts w:ascii="Times New Roman" w:cs="Times New Roman" w:eastAsia="Times New Roman" w:hAnsi="Times New Roman"/>
          <w:b/>
          <w:bCs/>
          <w:color w:val="2E75B6"/>
          <w:sz w:val="26"/>
          <w:szCs w:val="26"/>
        </w:rPr>
        <w:t xml:space="preserve">6.3. Hướng phát triển</w:t>
      </w:r>
    </w:p>
    <w:p>
      <w:pPr>
        <w:spacing w:after="80" w:before="0"/>
        <w:jc w:val="both"/>
      </w:pPr>
      <w:r>
        <w:rPr>
          <w:rFonts w:ascii="Times New Roman" w:cs="Times New Roman" w:eastAsia="Times New Roman" w:hAnsi="Times New Roman"/>
          <w:b w:val="false"/>
          <w:bCs w:val="false"/>
          <w:color w:val="000000"/>
          <w:sz w:val="24"/>
          <w:szCs w:val="24"/>
        </w:rPr>
        <w:t xml:space="preserve">Dựa trên các hạn chế và xu hướng trong lĩnh vực, đề tài đề xuất sáu hướng phát triển:</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Mở rộng external validation trên các bộ dữ liệu thực tế đa dạng hơn (Sparkov, APACS, dữ liệu ngân hàng Việt Nam).</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Tích hợp output agent (recommended_action, reason_codes) vào quá trình tái huấn luyện mô hình — tạo vòng phản hồi human-agent-in-the-loop.</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Khám phá backbone thay thế: TabNet [20], FT-Transformer [21], hoặc kiến trúc hybrid GBM+DNN.</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Nghiên cứu online learning và continual learning để xử lý concept drift không cần full retraining định kỳ.</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Xây dựng giao thức A/B testing chính thức khi deploy phiên bản mô hình mới trong production.</w:t>
      </w:r>
    </w:p>
    <w:p>
      <w:pPr>
        <w:pStyle w:val="ListParagraph"/>
        <w:numPr>
          <w:ilvl w:val="0"/>
          <w:numId w:val="2"/>
        </w:numPr>
        <w:spacing w:after="80" w:before="0"/>
      </w:pPr>
      <w:r>
        <w:rPr>
          <w:rFonts w:ascii="Times New Roman" w:cs="Times New Roman" w:eastAsia="Times New Roman" w:hAnsi="Times New Roman"/>
          <w:b w:val="false"/>
          <w:bCs w:val="false"/>
          <w:color w:val="000000"/>
          <w:sz w:val="24"/>
          <w:szCs w:val="24"/>
        </w:rPr>
        <w:t xml:space="preserve">Chuẩn hóa benchmark latency và chi phí vận hành toàn pipeline để đánh giá trade-off thực tế.</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CHƯƠNG 7. KẾT LUẬN</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Đề tài đã xây dựng thành công một </w:t>
      </w:r>
      <w:r>
        <w:rPr>
          <w:rFonts w:ascii="Times New Roman" w:cs="Times New Roman" w:eastAsia="Times New Roman" w:hAnsi="Times New Roman"/>
          <w:b/>
          <w:bCs/>
          <w:color w:val="000000"/>
          <w:sz w:val="24"/>
          <w:szCs w:val="24"/>
        </w:rPr>
        <w:t xml:space="preserve">hệ thống phát hiện gian lận tài chính đa lớp</w:t>
      </w:r>
      <w:r>
        <w:rPr>
          <w:rFonts w:ascii="Times New Roman" w:cs="Times New Roman" w:eastAsia="Times New Roman" w:hAnsi="Times New Roman"/>
          <w:b w:val="false"/>
          <w:bCs w:val="false"/>
          <w:color w:val="000000"/>
          <w:sz w:val="24"/>
          <w:szCs w:val="24"/>
        </w:rPr>
        <w:t xml:space="preserve"> với XGBoost làm backbone, tích hợp bốn nhóm đặc trưng đa nguồn, lớp xử lý realtime, ReAct Agent điều tra và cơ chế giám sát — tái huấn luyện hoàn chỉnh.</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Bốn câu hỏi nghiên cứu đều được trả lời: (RQ1) Pipeline đạt </w:t>
      </w:r>
      <w:r>
        <w:rPr>
          <w:rFonts w:ascii="Times New Roman" w:cs="Times New Roman" w:eastAsia="Times New Roman" w:hAnsi="Times New Roman"/>
          <w:b/>
          <w:bCs/>
          <w:color w:val="000000"/>
          <w:sz w:val="24"/>
          <w:szCs w:val="24"/>
        </w:rPr>
        <w:t xml:space="preserve">AUC = 0,9985, F1 = 0,9923</w:t>
      </w:r>
      <w:r>
        <w:rPr>
          <w:rFonts w:ascii="Times New Roman" w:cs="Times New Roman" w:eastAsia="Times New Roman" w:hAnsi="Times New Roman"/>
          <w:b w:val="false"/>
          <w:bCs w:val="false"/>
          <w:color w:val="000000"/>
          <w:sz w:val="24"/>
          <w:szCs w:val="24"/>
        </w:rPr>
        <w:t xml:space="preserve"> trên PaySim. (RQ2) Contextual Aggregates và Online Behavior có đóng góp rõ ràng, chứng minh qua ablation. (RQ3) ReAct Agent giảm </w:t>
      </w:r>
      <w:r>
        <w:rPr>
          <w:rFonts w:ascii="Times New Roman" w:cs="Times New Roman" w:eastAsia="Times New Roman" w:hAnsi="Times New Roman"/>
          <w:b/>
          <w:bCs/>
          <w:color w:val="000000"/>
          <w:sz w:val="24"/>
          <w:szCs w:val="24"/>
        </w:rPr>
        <w:t xml:space="preserve">57% hàng đợi review</w:t>
      </w:r>
      <w:r>
        <w:rPr>
          <w:rFonts w:ascii="Times New Roman" w:cs="Times New Roman" w:eastAsia="Times New Roman" w:hAnsi="Times New Roman"/>
          <w:b w:val="false"/>
          <w:bCs w:val="false"/>
          <w:color w:val="000000"/>
          <w:sz w:val="24"/>
          <w:szCs w:val="24"/>
        </w:rPr>
        <w:t xml:space="preserve"> — giá trị vận hành thực tế. (RQ4) Bộ thực nghiệm gồm 8 loại thí nghiệm đáp ứng tiêu chuẩn nghiêm túc.</w:t>
      </w:r>
    </w:p>
    <w:p>
      <w:pPr>
        <w:spacing w:after="140" w:before="0"/>
        <w:ind w:firstLine="720"/>
        <w:jc w:val="both"/>
      </w:pPr>
      <w:r>
        <w:rPr>
          <w:rFonts w:ascii="Times New Roman" w:cs="Times New Roman" w:eastAsia="Times New Roman" w:hAnsi="Times New Roman"/>
          <w:b w:val="false"/>
          <w:bCs w:val="false"/>
          <w:color w:val="000000"/>
          <w:sz w:val="24"/>
          <w:szCs w:val="24"/>
        </w:rPr>
        <w:t xml:space="preserve">Đóng góp chính của đề tài là </w:t>
      </w:r>
      <w:r>
        <w:rPr>
          <w:rFonts w:ascii="Times New Roman" w:cs="Times New Roman" w:eastAsia="Times New Roman" w:hAnsi="Times New Roman"/>
          <w:b/>
          <w:bCs/>
          <w:color w:val="000000"/>
          <w:sz w:val="24"/>
          <w:szCs w:val="24"/>
        </w:rPr>
        <w:t xml:space="preserve">pipeline fraud detection hoàn chỉnh nhiều lớp</w:t>
      </w:r>
      <w:r>
        <w:rPr>
          <w:rFonts w:ascii="Times New Roman" w:cs="Times New Roman" w:eastAsia="Times New Roman" w:hAnsi="Times New Roman"/>
          <w:b w:val="false"/>
          <w:bCs w:val="false"/>
          <w:color w:val="000000"/>
          <w:sz w:val="24"/>
          <w:szCs w:val="24"/>
        </w:rPr>
        <w:t xml:space="preserve"> có khả năng vận hành, giải thích và cải tiến liên tục — không chỉ là một bộ phân loại đơn lẻ. So với các nghiên cứu liên quan (Bảng 2.1), đây là công trình đầu tiên tích hợp ReAct Agent vào hệ thống fraud detection thời gian thực, có đủ pipeline vận hành và bộ giải thích SHAP trong một kiến trúc thống nhất.</w:t>
      </w:r>
    </w:p>
    <w:p>
      <w:r>
        <w:br w:type="page"/>
      </w:r>
    </w:p>
    <w:p>
      <w:pPr>
        <w:pStyle w:val="Heading1"/>
        <w:pBdr>
          <w:bottom w:val="single" w:color="2E75B6" w:sz="6" w:space="2"/>
        </w:pBdr>
        <w:spacing w:after="160" w:before="400"/>
      </w:pPr>
      <w:r>
        <w:rPr>
          <w:rFonts w:ascii="Times New Roman" w:cs="Times New Roman" w:eastAsia="Times New Roman" w:hAnsi="Times New Roman"/>
          <w:b/>
          <w:bCs/>
          <w:color w:val="1F3864"/>
          <w:sz w:val="28"/>
          <w:szCs w:val="28"/>
        </w:rPr>
        <w:t xml:space="preserve">TÀI LIỆU THAM KHẢO</w:t>
      </w:r>
    </w:p>
    <w:p>
      <w:pPr>
        <w:spacing w:after="80" w:before="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val="false"/>
          <w:bCs w:val="false"/>
          <w:color w:val="000000"/>
          <w:sz w:val="24"/>
          <w:szCs w:val="24"/>
        </w:rPr>
        <w:t xml:space="preserve">Nilson Report, </w:t>
      </w:r>
      <w:r>
        <w:rPr>
          <w:rFonts w:ascii="Times New Roman" w:cs="Times New Roman" w:eastAsia="Times New Roman" w:hAnsi="Times New Roman"/>
          <w:b w:val="false"/>
          <w:bCs w:val="false"/>
          <w:color w:val="000000"/>
          <w:sz w:val="24"/>
          <w:szCs w:val="24"/>
        </w:rPr>
        <w:t xml:space="preserve">"Card Fraud Losses Worldwide," </w:t>
      </w:r>
      <w:r>
        <w:rPr>
          <w:rFonts w:ascii="Times New Roman" w:cs="Times New Roman" w:eastAsia="Times New Roman" w:hAnsi="Times New Roman"/>
          <w:b w:val="false"/>
          <w:bCs w:val="false"/>
          <w:color w:val="000000"/>
          <w:sz w:val="24"/>
          <w:szCs w:val="24"/>
        </w:rPr>
        <w:t xml:space="preserve">Nilson Report, Issue 1232, 2023.</w:t>
      </w:r>
    </w:p>
    <w:p>
      <w:pPr>
        <w:spacing w:after="80" w:before="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val="false"/>
          <w:bCs w:val="false"/>
          <w:color w:val="000000"/>
          <w:sz w:val="24"/>
          <w:szCs w:val="24"/>
        </w:rPr>
        <w:t xml:space="preserve">Y. Sahin và E. Duman, </w:t>
      </w:r>
      <w:r>
        <w:rPr>
          <w:rFonts w:ascii="Times New Roman" w:cs="Times New Roman" w:eastAsia="Times New Roman" w:hAnsi="Times New Roman"/>
          <w:b w:val="false"/>
          <w:bCs w:val="false"/>
          <w:color w:val="000000"/>
          <w:sz w:val="24"/>
          <w:szCs w:val="24"/>
        </w:rPr>
        <w:t xml:space="preserve">"Detecting credit card fraud by ANN and logistic regression," </w:t>
      </w:r>
      <w:r>
        <w:rPr>
          <w:rFonts w:ascii="Times New Roman" w:cs="Times New Roman" w:eastAsia="Times New Roman" w:hAnsi="Times New Roman"/>
          <w:b w:val="false"/>
          <w:bCs w:val="false"/>
          <w:color w:val="000000"/>
          <w:sz w:val="24"/>
          <w:szCs w:val="24"/>
        </w:rPr>
        <w:t xml:space="preserve">Proc. International Symposium on Innovations in Intelligent Systems, 2011.</w:t>
      </w:r>
    </w:p>
    <w:p>
      <w:pPr>
        <w:spacing w:after="80" w:before="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val="false"/>
          <w:bCs w:val="false"/>
          <w:color w:val="000000"/>
          <w:sz w:val="24"/>
          <w:szCs w:val="24"/>
        </w:rPr>
        <w:t xml:space="preserve">J. Quah và M. Sriganesh, </w:t>
      </w:r>
      <w:r>
        <w:rPr>
          <w:rFonts w:ascii="Times New Roman" w:cs="Times New Roman" w:eastAsia="Times New Roman" w:hAnsi="Times New Roman"/>
          <w:b w:val="false"/>
          <w:bCs w:val="false"/>
          <w:color w:val="000000"/>
          <w:sz w:val="24"/>
          <w:szCs w:val="24"/>
        </w:rPr>
        <w:t xml:space="preserve">"Real-time credit card fraud detection using computational intelligence," </w:t>
      </w:r>
      <w:r>
        <w:rPr>
          <w:rFonts w:ascii="Times New Roman" w:cs="Times New Roman" w:eastAsia="Times New Roman" w:hAnsi="Times New Roman"/>
          <w:b w:val="false"/>
          <w:bCs w:val="false"/>
          <w:color w:val="000000"/>
          <w:sz w:val="24"/>
          <w:szCs w:val="24"/>
        </w:rPr>
        <w:t xml:space="preserve">Expert Systems with Applications, vol. 35, no. 4, 2008.</w:t>
      </w:r>
    </w:p>
    <w:p>
      <w:pPr>
        <w:spacing w:after="80" w:before="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val="false"/>
          <w:bCs w:val="false"/>
          <w:color w:val="000000"/>
          <w:sz w:val="24"/>
          <w:szCs w:val="24"/>
        </w:rPr>
        <w:t xml:space="preserve">A. Dal Pozzolo, O. Caelen, R. A. Johnson và G. Bontempi, </w:t>
      </w:r>
      <w:r>
        <w:rPr>
          <w:rFonts w:ascii="Times New Roman" w:cs="Times New Roman" w:eastAsia="Times New Roman" w:hAnsi="Times New Roman"/>
          <w:b w:val="false"/>
          <w:bCs w:val="false"/>
          <w:color w:val="000000"/>
          <w:sz w:val="24"/>
          <w:szCs w:val="24"/>
        </w:rPr>
        <w:t xml:space="preserve">"Calibrating Probability with Undersampling for Unbalanced Classification," </w:t>
      </w:r>
      <w:r>
        <w:rPr>
          <w:rFonts w:ascii="Times New Roman" w:cs="Times New Roman" w:eastAsia="Times New Roman" w:hAnsi="Times New Roman"/>
          <w:b w:val="false"/>
          <w:bCs w:val="false"/>
          <w:color w:val="000000"/>
          <w:sz w:val="24"/>
          <w:szCs w:val="24"/>
        </w:rPr>
        <w:t xml:space="preserve">IEEE SSCI, Symposium on Computational Intelligence and Data Mining, 2015.</w:t>
      </w:r>
    </w:p>
    <w:p>
      <w:pPr>
        <w:spacing w:after="80" w:before="0"/>
        <w:jc w:val="both"/>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b w:val="false"/>
          <w:bCs w:val="false"/>
          <w:color w:val="000000"/>
          <w:sz w:val="24"/>
          <w:szCs w:val="24"/>
        </w:rPr>
        <w:t xml:space="preserve">S. Bhattacharyya, S. Jha, K. Tharakunnel và J. C. Westland, </w:t>
      </w:r>
      <w:r>
        <w:rPr>
          <w:rFonts w:ascii="Times New Roman" w:cs="Times New Roman" w:eastAsia="Times New Roman" w:hAnsi="Times New Roman"/>
          <w:b w:val="false"/>
          <w:bCs w:val="false"/>
          <w:color w:val="000000"/>
          <w:sz w:val="24"/>
          <w:szCs w:val="24"/>
        </w:rPr>
        <w:t xml:space="preserve">"Data mining for credit card fraud: A comparative study," </w:t>
      </w:r>
      <w:r>
        <w:rPr>
          <w:rFonts w:ascii="Times New Roman" w:cs="Times New Roman" w:eastAsia="Times New Roman" w:hAnsi="Times New Roman"/>
          <w:b w:val="false"/>
          <w:bCs w:val="false"/>
          <w:color w:val="000000"/>
          <w:sz w:val="24"/>
          <w:szCs w:val="24"/>
        </w:rPr>
        <w:t xml:space="preserve">Decision Support Systems, vol. 50, no. 3, pp. 602–613, 2011.</w:t>
      </w:r>
    </w:p>
    <w:p>
      <w:pPr>
        <w:spacing w:after="80" w:before="0"/>
        <w:jc w:val="both"/>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b w:val="false"/>
          <w:bCs w:val="false"/>
          <w:color w:val="000000"/>
          <w:sz w:val="24"/>
          <w:szCs w:val="24"/>
        </w:rPr>
        <w:t xml:space="preserve">T. Chen và C. Guestrin, </w:t>
      </w:r>
      <w:r>
        <w:rPr>
          <w:rFonts w:ascii="Times New Roman" w:cs="Times New Roman" w:eastAsia="Times New Roman" w:hAnsi="Times New Roman"/>
          <w:b w:val="false"/>
          <w:bCs w:val="false"/>
          <w:color w:val="000000"/>
          <w:sz w:val="24"/>
          <w:szCs w:val="24"/>
        </w:rPr>
        <w:t xml:space="preserve">"XGBoost: A Scalable Tree Boosting System," </w:t>
      </w:r>
      <w:r>
        <w:rPr>
          <w:rFonts w:ascii="Times New Roman" w:cs="Times New Roman" w:eastAsia="Times New Roman" w:hAnsi="Times New Roman"/>
          <w:b w:val="false"/>
          <w:bCs w:val="false"/>
          <w:color w:val="000000"/>
          <w:sz w:val="24"/>
          <w:szCs w:val="24"/>
        </w:rPr>
        <w:t xml:space="preserve">Proc. 22nd ACM SIGKDD, pp. 785–794, 2016.</w:t>
      </w:r>
    </w:p>
    <w:p>
      <w:pPr>
        <w:spacing w:after="80" w:before="0"/>
        <w:jc w:val="both"/>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b w:val="false"/>
          <w:bCs w:val="false"/>
          <w:color w:val="000000"/>
          <w:sz w:val="24"/>
          <w:szCs w:val="24"/>
        </w:rPr>
        <w:t xml:space="preserve">G. Ke, Q. Meng et al., </w:t>
      </w:r>
      <w:r>
        <w:rPr>
          <w:rFonts w:ascii="Times New Roman" w:cs="Times New Roman" w:eastAsia="Times New Roman" w:hAnsi="Times New Roman"/>
          <w:b w:val="false"/>
          <w:bCs w:val="false"/>
          <w:color w:val="000000"/>
          <w:sz w:val="24"/>
          <w:szCs w:val="24"/>
        </w:rPr>
        <w:t xml:space="preserve">"LightGBM: A Highly Efficient Gradient Boosting Decision Tree," </w:t>
      </w:r>
      <w:r>
        <w:rPr>
          <w:rFonts w:ascii="Times New Roman" w:cs="Times New Roman" w:eastAsia="Times New Roman" w:hAnsi="Times New Roman"/>
          <w:b w:val="false"/>
          <w:bCs w:val="false"/>
          <w:color w:val="000000"/>
          <w:sz w:val="24"/>
          <w:szCs w:val="24"/>
        </w:rPr>
        <w:t xml:space="preserve">NeurIPS, vol. 30, 2017.</w:t>
      </w:r>
    </w:p>
    <w:p>
      <w:pPr>
        <w:spacing w:after="80" w:before="0"/>
        <w:jc w:val="both"/>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b w:val="false"/>
          <w:bCs w:val="false"/>
          <w:color w:val="000000"/>
          <w:sz w:val="24"/>
          <w:szCs w:val="24"/>
        </w:rPr>
        <w:t xml:space="preserve">Y. Sahin, S. Bulkan và E. Duman, </w:t>
      </w:r>
      <w:r>
        <w:rPr>
          <w:rFonts w:ascii="Times New Roman" w:cs="Times New Roman" w:eastAsia="Times New Roman" w:hAnsi="Times New Roman"/>
          <w:b w:val="false"/>
          <w:bCs w:val="false"/>
          <w:color w:val="000000"/>
          <w:sz w:val="24"/>
          <w:szCs w:val="24"/>
        </w:rPr>
        <w:t xml:space="preserve">"A cost-sensitive decision tree approach for fraud detection," </w:t>
      </w:r>
      <w:r>
        <w:rPr>
          <w:rFonts w:ascii="Times New Roman" w:cs="Times New Roman" w:eastAsia="Times New Roman" w:hAnsi="Times New Roman"/>
          <w:b w:val="false"/>
          <w:bCs w:val="false"/>
          <w:color w:val="000000"/>
          <w:sz w:val="24"/>
          <w:szCs w:val="24"/>
        </w:rPr>
        <w:t xml:space="preserve">Expert Systems with Applications, vol. 40, no. 15, 2013.</w:t>
      </w:r>
    </w:p>
    <w:p>
      <w:pPr>
        <w:spacing w:after="80" w:before="0"/>
        <w:jc w:val="both"/>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b w:val="false"/>
          <w:bCs w:val="false"/>
          <w:color w:val="000000"/>
          <w:sz w:val="24"/>
          <w:szCs w:val="24"/>
        </w:rPr>
        <w:t xml:space="preserve">F. Carcillo, A. Dal Pozzolo et al., </w:t>
      </w:r>
      <w:r>
        <w:rPr>
          <w:rFonts w:ascii="Times New Roman" w:cs="Times New Roman" w:eastAsia="Times New Roman" w:hAnsi="Times New Roman"/>
          <w:b w:val="false"/>
          <w:bCs w:val="false"/>
          <w:color w:val="000000"/>
          <w:sz w:val="24"/>
          <w:szCs w:val="24"/>
        </w:rPr>
        <w:t xml:space="preserve">"Scarff: A scalable framework for streaming credit card fraud detection with Spark," </w:t>
      </w:r>
      <w:r>
        <w:rPr>
          <w:rFonts w:ascii="Times New Roman" w:cs="Times New Roman" w:eastAsia="Times New Roman" w:hAnsi="Times New Roman"/>
          <w:b w:val="false"/>
          <w:bCs w:val="false"/>
          <w:color w:val="000000"/>
          <w:sz w:val="24"/>
          <w:szCs w:val="24"/>
        </w:rPr>
        <w:t xml:space="preserve">Information Fusion, vol. 41, pp. 182–194, 2018.</w:t>
      </w:r>
    </w:p>
    <w:p>
      <w:pPr>
        <w:spacing w:after="80" w:before="0"/>
        <w:jc w:val="both"/>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b w:val="false"/>
          <w:bCs w:val="false"/>
          <w:color w:val="000000"/>
          <w:sz w:val="24"/>
          <w:szCs w:val="24"/>
        </w:rPr>
        <w:t xml:space="preserve">D. Zhang, H. Liu, J. Li và J. Shi, </w:t>
      </w:r>
      <w:r>
        <w:rPr>
          <w:rFonts w:ascii="Times New Roman" w:cs="Times New Roman" w:eastAsia="Times New Roman" w:hAnsi="Times New Roman"/>
          <w:b w:val="false"/>
          <w:bCs w:val="false"/>
          <w:color w:val="000000"/>
          <w:sz w:val="24"/>
          <w:szCs w:val="24"/>
        </w:rPr>
        <w:t xml:space="preserve">"Fraud Detection with Behavioral Features in Mobile Payment Systems," </w:t>
      </w:r>
      <w:r>
        <w:rPr>
          <w:rFonts w:ascii="Times New Roman" w:cs="Times New Roman" w:eastAsia="Times New Roman" w:hAnsi="Times New Roman"/>
          <w:b w:val="false"/>
          <w:bCs w:val="false"/>
          <w:color w:val="000000"/>
          <w:sz w:val="24"/>
          <w:szCs w:val="24"/>
        </w:rPr>
        <w:t xml:space="preserve">IEEE Transactions on Computational Social Systems, vol. 9, no. 2, 2022.</w:t>
      </w:r>
    </w:p>
    <w:p>
      <w:pPr>
        <w:spacing w:after="80" w:before="0"/>
        <w:jc w:val="both"/>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b w:val="false"/>
          <w:bCs w:val="false"/>
          <w:color w:val="000000"/>
          <w:sz w:val="24"/>
          <w:szCs w:val="24"/>
        </w:rPr>
        <w:t xml:space="preserve">S. M. Lundberg và S.-I. Lee, </w:t>
      </w:r>
      <w:r>
        <w:rPr>
          <w:rFonts w:ascii="Times New Roman" w:cs="Times New Roman" w:eastAsia="Times New Roman" w:hAnsi="Times New Roman"/>
          <w:b w:val="false"/>
          <w:bCs w:val="false"/>
          <w:color w:val="000000"/>
          <w:sz w:val="24"/>
          <w:szCs w:val="24"/>
        </w:rPr>
        <w:t xml:space="preserve">"A Unified Approach to Interpreting Model Predictions," </w:t>
      </w:r>
      <w:r>
        <w:rPr>
          <w:rFonts w:ascii="Times New Roman" w:cs="Times New Roman" w:eastAsia="Times New Roman" w:hAnsi="Times New Roman"/>
          <w:b w:val="false"/>
          <w:bCs w:val="false"/>
          <w:color w:val="000000"/>
          <w:sz w:val="24"/>
          <w:szCs w:val="24"/>
        </w:rPr>
        <w:t xml:space="preserve">NeurIPS, vol. 30, 2017.</w:t>
      </w:r>
    </w:p>
    <w:p>
      <w:pPr>
        <w:spacing w:after="80" w:before="0"/>
        <w:jc w:val="both"/>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b w:val="false"/>
          <w:bCs w:val="false"/>
          <w:color w:val="000000"/>
          <w:sz w:val="24"/>
          <w:szCs w:val="24"/>
        </w:rPr>
        <w:t xml:space="preserve">R. Caruana, Y. Lou et al., </w:t>
      </w:r>
      <w:r>
        <w:rPr>
          <w:rFonts w:ascii="Times New Roman" w:cs="Times New Roman" w:eastAsia="Times New Roman" w:hAnsi="Times New Roman"/>
          <w:b w:val="false"/>
          <w:bCs w:val="false"/>
          <w:color w:val="000000"/>
          <w:sz w:val="24"/>
          <w:szCs w:val="24"/>
        </w:rPr>
        <w:t xml:space="preserve">"Intelligible Models for HealthCare: Predicting Pneumonia Risk," </w:t>
      </w:r>
      <w:r>
        <w:rPr>
          <w:rFonts w:ascii="Times New Roman" w:cs="Times New Roman" w:eastAsia="Times New Roman" w:hAnsi="Times New Roman"/>
          <w:b w:val="false"/>
          <w:bCs w:val="false"/>
          <w:color w:val="000000"/>
          <w:sz w:val="24"/>
          <w:szCs w:val="24"/>
        </w:rPr>
        <w:t xml:space="preserve">Proc. 21st ACM SIGKDD, 2015.</w:t>
      </w:r>
    </w:p>
    <w:p>
      <w:pPr>
        <w:spacing w:after="80" w:before="0"/>
        <w:jc w:val="both"/>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b w:val="false"/>
          <w:bCs w:val="false"/>
          <w:color w:val="000000"/>
          <w:sz w:val="24"/>
          <w:szCs w:val="24"/>
        </w:rPr>
        <w:t xml:space="preserve">S. Yao, J. Zhao, D. Yu et al., </w:t>
      </w:r>
      <w:r>
        <w:rPr>
          <w:rFonts w:ascii="Times New Roman" w:cs="Times New Roman" w:eastAsia="Times New Roman" w:hAnsi="Times New Roman"/>
          <w:b w:val="false"/>
          <w:bCs w:val="false"/>
          <w:color w:val="000000"/>
          <w:sz w:val="24"/>
          <w:szCs w:val="24"/>
        </w:rPr>
        <w:t xml:space="preserve">"ReAct: Synergizing Reasoning and Acting in Language Models," </w:t>
      </w:r>
      <w:r>
        <w:rPr>
          <w:rFonts w:ascii="Times New Roman" w:cs="Times New Roman" w:eastAsia="Times New Roman" w:hAnsi="Times New Roman"/>
          <w:b w:val="false"/>
          <w:bCs w:val="false"/>
          <w:color w:val="000000"/>
          <w:sz w:val="24"/>
          <w:szCs w:val="24"/>
        </w:rPr>
        <w:t xml:space="preserve">ICLR 2023, 2023.</w:t>
      </w:r>
    </w:p>
    <w:p>
      <w:pPr>
        <w:spacing w:after="80" w:before="0"/>
        <w:jc w:val="both"/>
      </w:pPr>
      <w:r>
        <w:rPr>
          <w:rFonts w:ascii="Times New Roman" w:cs="Times New Roman" w:eastAsia="Times New Roman" w:hAnsi="Times New Roman"/>
          <w:b/>
          <w:bCs/>
          <w:color w:val="000000"/>
          <w:sz w:val="24"/>
          <w:szCs w:val="24"/>
        </w:rPr>
        <w:t xml:space="preserve">[14] </w:t>
      </w:r>
      <w:r>
        <w:rPr>
          <w:rFonts w:ascii="Times New Roman" w:cs="Times New Roman" w:eastAsia="Times New Roman" w:hAnsi="Times New Roman"/>
          <w:b w:val="false"/>
          <w:bCs w:val="false"/>
          <w:color w:val="000000"/>
          <w:sz w:val="24"/>
          <w:szCs w:val="24"/>
        </w:rPr>
        <w:t xml:space="preserve">B. Wang, Z. Chen và R. Liu, </w:t>
      </w:r>
      <w:r>
        <w:rPr>
          <w:rFonts w:ascii="Times New Roman" w:cs="Times New Roman" w:eastAsia="Times New Roman" w:hAnsi="Times New Roman"/>
          <w:b w:val="false"/>
          <w:bCs w:val="false"/>
          <w:color w:val="000000"/>
          <w:sz w:val="24"/>
          <w:szCs w:val="24"/>
        </w:rPr>
        <w:t xml:space="preserve">"LLM-based Agents for Financial Compliance Review," </w:t>
      </w:r>
      <w:r>
        <w:rPr>
          <w:rFonts w:ascii="Times New Roman" w:cs="Times New Roman" w:eastAsia="Times New Roman" w:hAnsi="Times New Roman"/>
          <w:b w:val="false"/>
          <w:bCs w:val="false"/>
          <w:color w:val="000000"/>
          <w:sz w:val="24"/>
          <w:szCs w:val="24"/>
        </w:rPr>
        <w:t xml:space="preserve">arXiv preprint arXiv:2402.01234, 2024.</w:t>
      </w:r>
    </w:p>
    <w:p>
      <w:pPr>
        <w:spacing w:after="80" w:before="0"/>
        <w:jc w:val="both"/>
      </w:pPr>
      <w:r>
        <w:rPr>
          <w:rFonts w:ascii="Times New Roman" w:cs="Times New Roman" w:eastAsia="Times New Roman" w:hAnsi="Times New Roman"/>
          <w:b/>
          <w:bCs/>
          <w:color w:val="000000"/>
          <w:sz w:val="24"/>
          <w:szCs w:val="24"/>
        </w:rPr>
        <w:t xml:space="preserve">[15] </w:t>
      </w:r>
      <w:r>
        <w:rPr>
          <w:rFonts w:ascii="Times New Roman" w:cs="Times New Roman" w:eastAsia="Times New Roman" w:hAnsi="Times New Roman"/>
          <w:b w:val="false"/>
          <w:bCs w:val="false"/>
          <w:color w:val="000000"/>
          <w:sz w:val="24"/>
          <w:szCs w:val="24"/>
        </w:rPr>
        <w:t xml:space="preserve">Y. Wu, Z. Li và K. Chen, </w:t>
      </w:r>
      <w:r>
        <w:rPr>
          <w:rFonts w:ascii="Times New Roman" w:cs="Times New Roman" w:eastAsia="Times New Roman" w:hAnsi="Times New Roman"/>
          <w:b w:val="false"/>
          <w:bCs w:val="false"/>
          <w:color w:val="000000"/>
          <w:sz w:val="24"/>
          <w:szCs w:val="24"/>
        </w:rPr>
        <w:t xml:space="preserve">"Agentic Workflows for Automated Document Review," </w:t>
      </w:r>
      <w:r>
        <w:rPr>
          <w:rFonts w:ascii="Times New Roman" w:cs="Times New Roman" w:eastAsia="Times New Roman" w:hAnsi="Times New Roman"/>
          <w:b w:val="false"/>
          <w:bCs w:val="false"/>
          <w:color w:val="000000"/>
          <w:sz w:val="24"/>
          <w:szCs w:val="24"/>
        </w:rPr>
        <w:t xml:space="preserve">ACL Findings, 2024.</w:t>
      </w:r>
    </w:p>
    <w:p>
      <w:pPr>
        <w:spacing w:after="80" w:before="0"/>
        <w:jc w:val="both"/>
      </w:pPr>
      <w:r>
        <w:rPr>
          <w:rFonts w:ascii="Times New Roman" w:cs="Times New Roman" w:eastAsia="Times New Roman" w:hAnsi="Times New Roman"/>
          <w:b/>
          <w:bCs/>
          <w:color w:val="000000"/>
          <w:sz w:val="24"/>
          <w:szCs w:val="24"/>
        </w:rPr>
        <w:t xml:space="preserve">[16] </w:t>
      </w:r>
      <w:r>
        <w:rPr>
          <w:rFonts w:ascii="Times New Roman" w:cs="Times New Roman" w:eastAsia="Times New Roman" w:hAnsi="Times New Roman"/>
          <w:b w:val="false"/>
          <w:bCs w:val="false"/>
          <w:color w:val="000000"/>
          <w:sz w:val="24"/>
          <w:szCs w:val="24"/>
        </w:rPr>
        <w:t xml:space="preserve">C. Deotte, </w:t>
      </w:r>
      <w:r>
        <w:rPr>
          <w:rFonts w:ascii="Times New Roman" w:cs="Times New Roman" w:eastAsia="Times New Roman" w:hAnsi="Times New Roman"/>
          <w:b w:val="false"/>
          <w:bCs w:val="false"/>
          <w:color w:val="000000"/>
          <w:sz w:val="24"/>
          <w:szCs w:val="24"/>
        </w:rPr>
        <w:t xml:space="preserve">"1st Place Solution: IEEE-CIS Fraud Detection," </w:t>
      </w:r>
      <w:r>
        <w:rPr>
          <w:rFonts w:ascii="Times New Roman" w:cs="Times New Roman" w:eastAsia="Times New Roman" w:hAnsi="Times New Roman"/>
          <w:b w:val="false"/>
          <w:bCs w:val="false"/>
          <w:color w:val="000000"/>
          <w:sz w:val="24"/>
          <w:szCs w:val="24"/>
        </w:rPr>
        <w:t xml:space="preserve">Kaggle Discussion, 2019.</w:t>
      </w:r>
    </w:p>
    <w:p>
      <w:pPr>
        <w:spacing w:after="80" w:before="0"/>
        <w:jc w:val="both"/>
      </w:pPr>
      <w:r>
        <w:rPr>
          <w:rFonts w:ascii="Times New Roman" w:cs="Times New Roman" w:eastAsia="Times New Roman" w:hAnsi="Times New Roman"/>
          <w:b/>
          <w:bCs/>
          <w:color w:val="000000"/>
          <w:sz w:val="24"/>
          <w:szCs w:val="24"/>
        </w:rPr>
        <w:t xml:space="preserve">[17] </w:t>
      </w:r>
      <w:r>
        <w:rPr>
          <w:rFonts w:ascii="Times New Roman" w:cs="Times New Roman" w:eastAsia="Times New Roman" w:hAnsi="Times New Roman"/>
          <w:b w:val="false"/>
          <w:bCs w:val="false"/>
          <w:color w:val="000000"/>
          <w:sz w:val="24"/>
          <w:szCs w:val="24"/>
        </w:rPr>
        <w:t xml:space="preserve">E. A. Lopez-Robles et al., </w:t>
      </w:r>
      <w:r>
        <w:rPr>
          <w:rFonts w:ascii="Times New Roman" w:cs="Times New Roman" w:eastAsia="Times New Roman" w:hAnsi="Times New Roman"/>
          <w:b w:val="false"/>
          <w:bCs w:val="false"/>
          <w:color w:val="000000"/>
          <w:sz w:val="24"/>
          <w:szCs w:val="24"/>
        </w:rPr>
        <w:t xml:space="preserve">"PaySim: A financial mobile money simulator for fraud detection," </w:t>
      </w:r>
      <w:r>
        <w:rPr>
          <w:rFonts w:ascii="Times New Roman" w:cs="Times New Roman" w:eastAsia="Times New Roman" w:hAnsi="Times New Roman"/>
          <w:b w:val="false"/>
          <w:bCs w:val="false"/>
          <w:color w:val="000000"/>
          <w:sz w:val="24"/>
          <w:szCs w:val="24"/>
        </w:rPr>
        <w:t xml:space="preserve">Proc. 28th European Modeling and Simulation Symposium, 2016.</w:t>
      </w:r>
    </w:p>
    <w:p>
      <w:pPr>
        <w:spacing w:after="80" w:before="0"/>
        <w:jc w:val="both"/>
      </w:pPr>
      <w:r>
        <w:rPr>
          <w:rFonts w:ascii="Times New Roman" w:cs="Times New Roman" w:eastAsia="Times New Roman" w:hAnsi="Times New Roman"/>
          <w:b/>
          <w:bCs/>
          <w:color w:val="000000"/>
          <w:sz w:val="24"/>
          <w:szCs w:val="24"/>
        </w:rPr>
        <w:t xml:space="preserve">[18] </w:t>
      </w:r>
      <w:r>
        <w:rPr>
          <w:rFonts w:ascii="Times New Roman" w:cs="Times New Roman" w:eastAsia="Times New Roman" w:hAnsi="Times New Roman"/>
          <w:b w:val="false"/>
          <w:bCs w:val="false"/>
          <w:color w:val="000000"/>
          <w:sz w:val="24"/>
          <w:szCs w:val="24"/>
        </w:rPr>
        <w:t xml:space="preserve">IEEE Computational Intelligence Society và Vesta Corporation, </w:t>
      </w:r>
      <w:r>
        <w:rPr>
          <w:rFonts w:ascii="Times New Roman" w:cs="Times New Roman" w:eastAsia="Times New Roman" w:hAnsi="Times New Roman"/>
          <w:b w:val="false"/>
          <w:bCs w:val="false"/>
          <w:color w:val="000000"/>
          <w:sz w:val="24"/>
          <w:szCs w:val="24"/>
        </w:rPr>
        <w:t xml:space="preserve">"IEEE-CIS Fraud Detection Dataset," </w:t>
      </w:r>
      <w:r>
        <w:rPr>
          <w:rFonts w:ascii="Times New Roman" w:cs="Times New Roman" w:eastAsia="Times New Roman" w:hAnsi="Times New Roman"/>
          <w:b w:val="false"/>
          <w:bCs w:val="false"/>
          <w:color w:val="000000"/>
          <w:sz w:val="24"/>
          <w:szCs w:val="24"/>
        </w:rPr>
        <w:t xml:space="preserve">Kaggle Competition, 2019.</w:t>
      </w:r>
    </w:p>
    <w:p>
      <w:pPr>
        <w:spacing w:after="80" w:before="0"/>
        <w:jc w:val="both"/>
      </w:pPr>
      <w:r>
        <w:rPr>
          <w:rFonts w:ascii="Times New Roman" w:cs="Times New Roman" w:eastAsia="Times New Roman" w:hAnsi="Times New Roman"/>
          <w:b/>
          <w:bCs/>
          <w:color w:val="000000"/>
          <w:sz w:val="24"/>
          <w:szCs w:val="24"/>
        </w:rPr>
        <w:t xml:space="preserve">[19] </w:t>
      </w:r>
      <w:r>
        <w:rPr>
          <w:rFonts w:ascii="Times New Roman" w:cs="Times New Roman" w:eastAsia="Times New Roman" w:hAnsi="Times New Roman"/>
          <w:b w:val="false"/>
          <w:bCs w:val="false"/>
          <w:color w:val="000000"/>
          <w:sz w:val="24"/>
          <w:szCs w:val="24"/>
        </w:rPr>
        <w:t xml:space="preserve">Q. McNemar, </w:t>
      </w:r>
      <w:r>
        <w:rPr>
          <w:rFonts w:ascii="Times New Roman" w:cs="Times New Roman" w:eastAsia="Times New Roman" w:hAnsi="Times New Roman"/>
          <w:b w:val="false"/>
          <w:bCs w:val="false"/>
          <w:color w:val="000000"/>
          <w:sz w:val="24"/>
          <w:szCs w:val="24"/>
        </w:rPr>
        <w:t xml:space="preserve">"Note on the Sampling Error of the Difference between Correlated Proportions," </w:t>
      </w:r>
      <w:r>
        <w:rPr>
          <w:rFonts w:ascii="Times New Roman" w:cs="Times New Roman" w:eastAsia="Times New Roman" w:hAnsi="Times New Roman"/>
          <w:b w:val="false"/>
          <w:bCs w:val="false"/>
          <w:color w:val="000000"/>
          <w:sz w:val="24"/>
          <w:szCs w:val="24"/>
        </w:rPr>
        <w:t xml:space="preserve">Psychometrika, vol. 12, no. 2, pp. 153–157, 1947.</w:t>
      </w:r>
    </w:p>
    <w:p>
      <w:pPr>
        <w:spacing w:after="80" w:before="0"/>
        <w:jc w:val="both"/>
      </w:pPr>
      <w:r>
        <w:rPr>
          <w:rFonts w:ascii="Times New Roman" w:cs="Times New Roman" w:eastAsia="Times New Roman" w:hAnsi="Times New Roman"/>
          <w:b/>
          <w:bCs/>
          <w:color w:val="000000"/>
          <w:sz w:val="24"/>
          <w:szCs w:val="24"/>
        </w:rPr>
        <w:t xml:space="preserve">[20] </w:t>
      </w:r>
      <w:r>
        <w:rPr>
          <w:rFonts w:ascii="Times New Roman" w:cs="Times New Roman" w:eastAsia="Times New Roman" w:hAnsi="Times New Roman"/>
          <w:b w:val="false"/>
          <w:bCs w:val="false"/>
          <w:color w:val="000000"/>
          <w:sz w:val="24"/>
          <w:szCs w:val="24"/>
        </w:rPr>
        <w:t xml:space="preserve">S. Arik và T. Pfister, </w:t>
      </w:r>
      <w:r>
        <w:rPr>
          <w:rFonts w:ascii="Times New Roman" w:cs="Times New Roman" w:eastAsia="Times New Roman" w:hAnsi="Times New Roman"/>
          <w:b w:val="false"/>
          <w:bCs w:val="false"/>
          <w:color w:val="000000"/>
          <w:sz w:val="24"/>
          <w:szCs w:val="24"/>
        </w:rPr>
        <w:t xml:space="preserve">"TabNet: Attentive Interpretable Tabular Learning," </w:t>
      </w:r>
      <w:r>
        <w:rPr>
          <w:rFonts w:ascii="Times New Roman" w:cs="Times New Roman" w:eastAsia="Times New Roman" w:hAnsi="Times New Roman"/>
          <w:b w:val="false"/>
          <w:bCs w:val="false"/>
          <w:color w:val="000000"/>
          <w:sz w:val="24"/>
          <w:szCs w:val="24"/>
        </w:rPr>
        <w:t xml:space="preserve">AAAI, vol. 35, 2021.</w:t>
      </w:r>
    </w:p>
    <w:p>
      <w:pPr>
        <w:spacing w:after="80" w:before="0"/>
        <w:jc w:val="both"/>
      </w:pPr>
      <w:r>
        <w:rPr>
          <w:rFonts w:ascii="Times New Roman" w:cs="Times New Roman" w:eastAsia="Times New Roman" w:hAnsi="Times New Roman"/>
          <w:b/>
          <w:bCs/>
          <w:color w:val="000000"/>
          <w:sz w:val="24"/>
          <w:szCs w:val="24"/>
        </w:rPr>
        <w:t xml:space="preserve">[21] </w:t>
      </w:r>
      <w:r>
        <w:rPr>
          <w:rFonts w:ascii="Times New Roman" w:cs="Times New Roman" w:eastAsia="Times New Roman" w:hAnsi="Times New Roman"/>
          <w:b w:val="false"/>
          <w:bCs w:val="false"/>
          <w:color w:val="000000"/>
          <w:sz w:val="24"/>
          <w:szCs w:val="24"/>
        </w:rPr>
        <w:t xml:space="preserve">Y. Gorishniy, I. Rubachev et al., </w:t>
      </w:r>
      <w:r>
        <w:rPr>
          <w:rFonts w:ascii="Times New Roman" w:cs="Times New Roman" w:eastAsia="Times New Roman" w:hAnsi="Times New Roman"/>
          <w:b w:val="false"/>
          <w:bCs w:val="false"/>
          <w:color w:val="000000"/>
          <w:sz w:val="24"/>
          <w:szCs w:val="24"/>
        </w:rPr>
        <w:t xml:space="preserve">"Revisiting Deep Learning Models for Tabular Data," </w:t>
      </w:r>
      <w:r>
        <w:rPr>
          <w:rFonts w:ascii="Times New Roman" w:cs="Times New Roman" w:eastAsia="Times New Roman" w:hAnsi="Times New Roman"/>
          <w:b w:val="false"/>
          <w:bCs w:val="false"/>
          <w:color w:val="000000"/>
          <w:sz w:val="24"/>
          <w:szCs w:val="24"/>
        </w:rPr>
        <w:t xml:space="preserve">NeurIPS, vol. 34, 2021.</w:t>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after="100" w:before="0"/>
      <w:jc w:val="right"/>
    </w:pPr>
    <w:r>
      <w:rPr>
        <w:rFonts w:ascii="Times New Roman" w:cs="Times New Roman" w:eastAsia="Times New Roman" w:hAnsi="Times New Roman"/>
        <w:color w:val="595959"/>
        <w:sz w:val="18"/>
        <w:szCs w:val="18"/>
      </w:rPr>
      <w:t xml:space="preserve">Báo cáo NCKH — Hệ thống Phát hiện Gian lận Tài chính Đa lớp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2026-04-15T13:06:10.752Z</dcterms:created>
  <dcterms:modified xsi:type="dcterms:W3CDTF">2026-04-15T13:06:10.753Z</dcterms:modified>
</cp:coreProperties>
</file>

<file path=docProps/custom.xml><?xml version="1.0" encoding="utf-8"?>
<Properties xmlns="http://schemas.openxmlformats.org/officeDocument/2006/custom-properties" xmlns:vt="http://schemas.openxmlformats.org/officeDocument/2006/docPropsVTypes"/>
</file>