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THUYỀN KAYAK</w:t>
      </w:r>
    </w:p>
    <w:p>
      <w:pPr>
        <w:pStyle w:val="Heading2"/>
        <w:numPr>
          <w:ilvl w:val="0"/>
          <w:numId w:val="0"/>
        </w:numPr>
        <w:ind w:left="720" w:hanging="0"/>
        <w:rPr>
          <w:rFonts w:ascii="Times New Roman" w:hAnsi="Times New Roman" w:cs="Times New Roman"/>
          <w:sz w:val="24"/>
          <w:szCs w:val="24"/>
        </w:rPr>
      </w:pPr>
      <w:r>
        <w:rPr>
          <w:rFonts w:cs="Times New Roman" w:ascii="Times New Roman" w:hAnsi="Times New Roman"/>
          <w:sz w:val="24"/>
          <w:szCs w:val="24"/>
        </w:rPr>
        <w:t>1. Giờ mở cửa: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Giờ mở cửa từ </w:t>
      </w:r>
      <w:r>
        <w:rPr>
          <w:rFonts w:eastAsia="Times New Roman" w:cs="Times New Roman" w:ascii="Times New Roman" w:hAnsi="Times New Roman"/>
          <w:sz w:val="24"/>
          <w:szCs w:val="24"/>
        </w:rPr>
        <w:t>9 giờ đến 12 giờ và 14 giờ đến 17 giờ vào Thứ 7 và Chủ nhật hằng tuần</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Thuyền Kayak đơn: 100.000 đồng/giờ - Có 1 chỗ dành cho 1 người</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Thuyền Kayak đôi: 200.000 đồng /giờ - Có 2 chỗ dành cho 2 người</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Thuyền Đạp Vịt đôi:200.000 đồng /giờ - Có 2 chỗ dành cho 2 người</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Thuyền Đạp Vịt bốn: 300.000 đồng /giờ - Có 4 chỗ dành cho 4 người</w:t>
      </w:r>
    </w:p>
    <w:p>
      <w:pPr>
        <w:pStyle w:val="Heading3"/>
        <w:rPr>
          <w:rFonts w:ascii="Times New Roman" w:hAnsi="Times New Roman" w:cs="Times New Roman"/>
        </w:rPr>
      </w:pPr>
      <w:r>
        <w:rPr>
          <w:rFonts w:cs="Times New Roman" w:ascii="Times New Roman" w:hAnsi="Times New Roman"/>
        </w:rPr>
        <w:t>Lưu ý: </w:t>
      </w:r>
    </w:p>
    <w:p>
      <w:pPr>
        <w:pStyle w:val="ListParagraph"/>
        <w:numPr>
          <w:ilvl w:val="0"/>
          <w:numId w:val="1"/>
        </w:numPr>
        <w:spacing w:lineRule="auto" w:line="240" w:beforeAutospacing="1"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Quý cư dân vui lòng mua vé trên ứng dụng App Vinhomes Resident trước 24 giờ để tham gia các hoạt động </w:t>
      </w:r>
      <w:bookmarkStart w:id="0" w:name="_GoBack"/>
      <w:bookmarkEnd w:id="0"/>
      <w:r>
        <w:rPr>
          <w:rFonts w:eastAsia="Times New Roman" w:cs="Times New Roman" w:ascii="Times New Roman" w:hAnsi="Times New Roman"/>
          <w:sz w:val="24"/>
          <w:szCs w:val="24"/>
        </w:rPr>
        <w:t>tại Bến Thuyền. Vé đã mua không được đổi hoặc hoàn trả lại. Thời gian mua vé từ 08:30 đến 17:30</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Xuất trình vé đã mua thành công để Nhân viên Tiện ích tiến hành check in mã QR code</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Bến Thuyền Kayak chỉ dành riêng cho Cư dân và gia đình/người thân/bạn bè/khách đi cùng Cư dân Khu Đô thị Vinhomes Ocean Park.</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Trẻ em dưới 12 tuổi bắt buộc phải có người lớn đi kèm</w:t>
      </w:r>
    </w:p>
    <w:p>
      <w:pPr>
        <w:pStyle w:val="ListParagraph"/>
        <w:numPr>
          <w:ilvl w:val="0"/>
          <w:numId w:val="1"/>
        </w:numPr>
        <w:spacing w:lineRule="auto" w:line="240" w:before="0" w:afterAutospacing="1"/>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Quý Cư dân vui lòng đặt cọc lại thẻ Cư dân và nhận vòng tay số Thuyền trước khi nhận Thuyền sử dụng. Khi sử dụng xong, Quý Cư dân vui lòng hoàn trả lại vòng tay số Thuyền và nhận lại thẻ Cư dân tại quầy lễ tân</w:t>
      </w:r>
    </w:p>
    <w:p>
      <w:pPr>
        <w:pStyle w:val="Heading2"/>
        <w:numPr>
          <w:ilvl w:val="0"/>
          <w:numId w:val="0"/>
        </w:numPr>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 Các quy định chung:</w:t>
      </w:r>
    </w:p>
    <w:p>
      <w:pPr>
        <w:pStyle w:val="ListParagraph"/>
        <w:numPr>
          <w:ilvl w:val="0"/>
          <w:numId w:val="1"/>
        </w:numPr>
        <w:spacing w:lineRule="auto" w:line="240" w:beforeAutospacing="1"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Quý Khách vui lòng mua vé để tham gia các hoạt động tại Bến thuyền. Vé đã mua không được đổi hoặc hoàn trả lại.</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Quý Khách phải mặc áo phao trong suốt quá trình tham gia các hoạt động tại Bến thuyền.</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Tuyệt đối không được bơi lội trong khu vực Bến thuyền.</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Tuân thủ các hướng dẫn, hiệu lệnh của Nhân viên Cứu hộ tại Khu vực Bến thuyền.</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Không được ăn uống tại khu vực nhà chờ và trên thuyền.</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Tuyệt đối không sử dụng các chất ma túy, gây nghiện, không hút thuốc (kể cả thuốc lá điện tử) trong Khu vực Bến thuyền.</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Không mang thú nuôi, các chất cháy nổ và hàng quốc cấm vào Khu vực Bến thuyền.</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Trẻ em dưới 12 tuổi cần có người lớn giám sát đi kèm.</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Quý Khách tự giữ gìn, bảo quản tài sản, đồ dùng cá nhân. Ban Quản lý không chịu trách nhiệm về hành vi trộm cắp, mất mát hoặc hư hỏng đồ dùng cá nhân bên trong khu vực Bến thuyền.</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Quý Khách vui lòng tuân thủ các hướng dẫn đặc biệt là các hướng dẫn về an toàn của nhân viên trong Khu vực Bến thuyền.</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Người chơi trong Khu vực Bến thuyền phải tự chịu trách nhiệm đối với bất kỳ rủi ro nào có thể xảy đến. Ban Quản lý và/hoặc Chủ Đầu tư không chịu trách nhiệm đối với bất kỳ tai nạn, thương tích, tổn thất, mất mát nào xảy ra đối với người chơi tại đây.</w:t>
      </w:r>
    </w:p>
    <w:p>
      <w:pPr>
        <w:pStyle w:val="ListParagraph"/>
        <w:numPr>
          <w:ilvl w:val="0"/>
          <w:numId w:val="1"/>
        </w:numPr>
        <w:spacing w:lineRule="auto" w:line="240" w:before="0"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Nội quy này có thể được điều chỉnh tùy từng thời điểm nhằm phục vụ Quý Khách tốt nhất.</w:t>
      </w:r>
    </w:p>
    <w:p>
      <w:pPr>
        <w:pStyle w:val="Heading2"/>
        <w:numPr>
          <w:ilvl w:val="0"/>
          <w:numId w:val="0"/>
        </w:numPr>
        <w:ind w:left="720" w:hanging="0"/>
        <w:rPr/>
      </w:pPr>
      <w:r>
        <w:rPr>
          <w:rFonts w:eastAsia="Times New Roman" w:cs="Times New Roman" w:ascii="Times New Roman" w:hAnsi="Times New Roman"/>
          <w:sz w:val="24"/>
          <w:szCs w:val="24"/>
        </w:rPr>
        <w:t>3. Cac hanh vi nghiem cam</w:t>
      </w:r>
    </w:p>
    <w:p>
      <w:pPr>
        <w:pStyle w:val="ListParagraph"/>
        <w:numPr>
          <w:ilvl w:val="0"/>
          <w:numId w:val="1"/>
        </w:numPr>
        <w:spacing w:lineRule="auto" w:line="240" w:beforeAutospacing="1"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Mang vũ khí, hung khí, chất cháy nổ, hóa chất độc hại, hàng cấm vào Khu tiện ích.</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Sử dụng ma túy, các chất kích thích, tổ chức đánh bạc, bói toán, mại dâm, làm mất an ninh, trật tự và thực hiện các hành vi vi phạm pháp luật khác trong Khu tiện ích;</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Gây tiếng ồn quá mức quy định làm ảnh hưởng đến trật tự, trị an trong Khu Đô thị (ví dụ: sử dụng các thiết bị phát ra âm thanh quá lớn, hát Karaoke…);</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Hun khói, sử dụng gas, xăng, dầu và các hóa chất dễ cháy khác trong Khu tiện ích;</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Làm hư hại, sử dụng các dụng cụ, thiết bị, công trình tiện ích không đúng chức năng, đối tượng</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Bán hàng, xả rác, chất thải bừa bãi không đúng nơi quy định;</w:t>
      </w:r>
    </w:p>
    <w:p>
      <w:pPr>
        <w:pStyle w:val="ListParagraph"/>
        <w:numPr>
          <w:ilvl w:val="0"/>
          <w:numId w:val="1"/>
        </w:numPr>
        <w:spacing w:lineRule="auto" w:line="240" w:before="0" w:afterAutospacing="1"/>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Mang theo các loại gia súc, gia cầm, vật nuôi.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Ban Quản lý có quyền nhắc nhở, lập biên bản và xử lý đối với các hành vi vi phạm </w:t>
        <w:tab/>
        <w:t>Nội quy và/hoặc mời những cá nhân vi phạm Nội quy ra khỏi Khu tiện ích.</w:t>
      </w:r>
    </w:p>
    <w:p>
      <w:pPr>
        <w:pStyle w:val="Heading3"/>
        <w:rPr>
          <w:rFonts w:ascii="Times New Roman" w:hAnsi="Times New Roman" w:eastAsia="Times New Roman" w:cs="Times New Roman"/>
        </w:rPr>
      </w:pPr>
      <w:r>
        <w:rPr>
          <w:rFonts w:eastAsia="Times New Roman" w:cs="Times New Roman" w:ascii="Times New Roman" w:hAnsi="Times New Roman"/>
        </w:rPr>
        <w:t>Lưu ý:</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i/>
          <w:iCs/>
          <w:sz w:val="24"/>
          <w:szCs w:val="24"/>
        </w:rPr>
        <w:t xml:space="preserve">Khi xảy ra tình huống cần tư vấn hoặc hỗ trợ, Quý Khách vui lòng thông báo cho nhân </w:t>
        <w:tab/>
        <w:t>viên bảo vệ, nhân viên quản lý hoặc liên hệ qua số điện thoại: </w:t>
      </w:r>
      <w:r>
        <w:rPr>
          <w:rFonts w:eastAsia="Times New Roman" w:cs="Times New Roman" w:ascii="Times New Roman" w:hAnsi="Times New Roman"/>
          <w:b/>
          <w:bCs/>
          <w:i/>
          <w:iCs/>
          <w:sz w:val="24"/>
          <w:szCs w:val="24"/>
        </w:rPr>
        <w:t xml:space="preserve">một chín không không </w:t>
        <w:tab/>
        <w:t>hai ba hai ba tám chín</w:t>
      </w:r>
      <w:r>
        <w:rPr>
          <w:rFonts w:eastAsia="Times New Roman" w:cs="Times New Roman" w:ascii="Times New Roman" w:hAnsi="Times New Roman"/>
          <w:i/>
          <w:iCs/>
          <w:sz w:val="24"/>
          <w:szCs w:val="24"/>
        </w:rPr>
        <w:t xml:space="preserve"> </w:t>
      </w:r>
      <w:r>
        <w:rPr>
          <w:rFonts w:eastAsia="Times New Roman" w:cs="Times New Roman" w:ascii="Times New Roman" w:hAnsi="Times New Roman"/>
          <w:b/>
          <w:bCs/>
          <w:i/>
          <w:iCs/>
          <w:sz w:val="24"/>
          <w:szCs w:val="24"/>
        </w:rPr>
        <w:t>(nhánh số 4)</w:t>
      </w:r>
      <w:r>
        <w:rPr>
          <w:rFonts w:eastAsia="Times New Roman" w:cs="Times New Roman" w:ascii="Times New Roman" w:hAnsi="Times New Roman"/>
          <w:i/>
          <w:iCs/>
          <w:sz w:val="24"/>
          <w:szCs w:val="24"/>
        </w:rPr>
        <w:t> để được hỗ trợ.</w:t>
      </w:r>
    </w:p>
    <w:p>
      <w:pPr>
        <w:pStyle w:val="Normal"/>
        <w:spacing w:before="0" w:after="160"/>
        <w:rPr>
          <w:rFonts w:ascii="Times New Roman" w:hAnsi="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f41b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f41b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f41b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f41b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f41b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4f41bf"/>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f41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5ba3b0-a0c9-4bc3-adcd-e690d1ddae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F0EF275EE4274A99F5FE77F7A0FE01" ma:contentTypeVersion="15" ma:contentTypeDescription="Create a new document." ma:contentTypeScope="" ma:versionID="8cc5388ecf1fab4db127dffbb2542acf">
  <xsd:schema xmlns:xsd="http://www.w3.org/2001/XMLSchema" xmlns:xs="http://www.w3.org/2001/XMLSchema" xmlns:p="http://schemas.microsoft.com/office/2006/metadata/properties" xmlns:ns3="595ba3b0-a0c9-4bc3-adcd-e690d1ddae80" xmlns:ns4="cf2f0299-ecbb-4b3d-b05a-7cac1d140828" targetNamespace="http://schemas.microsoft.com/office/2006/metadata/properties" ma:root="true" ma:fieldsID="5eeb558b608e680e11bcfeab86b7b547" ns3:_="" ns4:_="">
    <xsd:import namespace="595ba3b0-a0c9-4bc3-adcd-e690d1ddae80"/>
    <xsd:import namespace="cf2f0299-ecbb-4b3d-b05a-7cac1d14082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ba3b0-a0c9-4bc3-adcd-e690d1ddae8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2f0299-ecbb-4b3d-b05a-7cac1d14082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FCF6C4-C229-4D15-84E9-AD1DFACDEF32}">
  <ds:schemaRefs>
    <ds:schemaRef ds:uri="http://schemas.microsoft.com/office/infopath/2007/PartnerControls"/>
    <ds:schemaRef ds:uri="http://purl.org/dc/terms/"/>
    <ds:schemaRef ds:uri="595ba3b0-a0c9-4bc3-adcd-e690d1ddae80"/>
    <ds:schemaRef ds:uri="http://schemas.microsoft.com/office/2006/documentManagement/types"/>
    <ds:schemaRef ds:uri="http://purl.org/dc/elements/1.1/"/>
    <ds:schemaRef ds:uri="http://schemas.openxmlformats.org/package/2006/metadata/core-properties"/>
    <ds:schemaRef ds:uri="cf2f0299-ecbb-4b3d-b05a-7cac1d140828"/>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CD981379-3B9D-4E0B-8BAD-2988839FCA3C}">
  <ds:schemaRefs>
    <ds:schemaRef ds:uri="http://schemas.microsoft.com/sharepoint/v3/contenttype/forms"/>
  </ds:schemaRefs>
</ds:datastoreItem>
</file>

<file path=customXml/itemProps3.xml><?xml version="1.0" encoding="utf-8"?>
<ds:datastoreItem xmlns:ds="http://schemas.openxmlformats.org/officeDocument/2006/customXml" ds:itemID="{FAC4F5DF-F3C7-4118-ABDA-C194C0B86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ba3b0-a0c9-4bc3-adcd-e690d1ddae80"/>
    <ds:schemaRef ds:uri="cf2f0299-ecbb-4b3d-b05a-7cac1d140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2</Pages>
  <Words>791</Words>
  <Characters>2708</Characters>
  <CharactersWithSpaces>3438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2024-11-27T03:23:00Z</dcterms:created>
  <dc:creator>Phạm Thị Bích Phượng (VINBIGDATA-BIGDATA-KCNTLA)</dc:creator>
  <dc:description/>
  <dc:language>en-US</dc:language>
  <cp:lastModifiedBy/>
  <dcterms:modified xsi:type="dcterms:W3CDTF">2024-12-11T15:18:13Z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0x010100D1F0EF275EE4274A99F5FE77F7A0FE01</vt:lpwstr>
  </property>
</Properties>
</file>