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337EB" w14:textId="5F3DAD1A" w:rsidR="00276A26" w:rsidRDefault="00276A26" w:rsidP="00276A26">
      <w:pPr>
        <w:pStyle w:val="Heading2"/>
        <w:spacing w:before="90"/>
        <w:jc w:val="left"/>
        <w:rPr>
          <w:rFonts w:ascii="Arial" w:hAnsi="Arial" w:cs="Arial"/>
          <w:bCs/>
          <w:i w:val="0"/>
          <w:iCs/>
          <w:sz w:val="24"/>
          <w:szCs w:val="24"/>
          <w:lang w:val="ang-Latn"/>
        </w:rPr>
      </w:pPr>
      <w:bookmarkStart w:id="0" w:name="_Toc292456602"/>
      <w:bookmarkStart w:id="1" w:name="_Toc181522635"/>
      <w:bookmarkStart w:id="2" w:name="_Toc533427484"/>
      <w:r>
        <w:rPr>
          <w:rFonts w:ascii="Arial" w:hAnsi="Arial" w:cs="Arial"/>
          <w:bCs/>
          <w:i w:val="0"/>
          <w:iCs/>
          <w:sz w:val="24"/>
          <w:szCs w:val="24"/>
          <w:lang w:val="ang-Latn"/>
        </w:rPr>
        <w:t>1.4.1.1 Hệ thống vô tuyến và điều kiển</w:t>
      </w:r>
    </w:p>
    <w:p w14:paraId="7982BC7C" w14:textId="31AF4450" w:rsidR="00276A26" w:rsidRDefault="00276A26" w:rsidP="00276A26">
      <w:pPr>
        <w:pStyle w:val="Heading2"/>
        <w:spacing w:before="90"/>
        <w:jc w:val="left"/>
        <w:rPr>
          <w:rFonts w:ascii="Arial" w:hAnsi="Arial" w:cs="Arial"/>
          <w:bCs/>
          <w:i w:val="0"/>
          <w:iCs/>
          <w:sz w:val="24"/>
          <w:szCs w:val="24"/>
          <w:lang w:val="ang-Latn"/>
        </w:rPr>
      </w:pPr>
      <w:r>
        <w:rPr>
          <w:rFonts w:ascii="Arial" w:hAnsi="Arial" w:cs="Arial"/>
          <w:bCs/>
          <w:i w:val="0"/>
          <w:iCs/>
          <w:sz w:val="24"/>
          <w:szCs w:val="24"/>
          <w:lang w:val="ang-Latn"/>
        </w:rPr>
        <w:t>1 Hệ thống vô tuyến</w:t>
      </w:r>
    </w:p>
    <w:p w14:paraId="65D00D49" w14:textId="40869C2D" w:rsidR="00276A26" w:rsidRPr="00154D3F" w:rsidRDefault="00276A26" w:rsidP="00276A26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ang-Latn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0G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thứ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0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tuyến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vô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tuyến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"https://vi.wikipedia.org/wiki/%C4%90i%E1%BB%87n_tho%E1%BA%A1i" \o "Điện thoại"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điện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thoại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thuộc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dây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nghệ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Vì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chúng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thân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đầu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đôi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gọi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về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thống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tiền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hoặc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đôi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thế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hệ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0,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tức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0G</w:t>
      </w:r>
      <w:r w:rsidR="00154D3F">
        <w:rPr>
          <w:rFonts w:ascii="Arial" w:hAnsi="Arial" w:cs="Arial"/>
          <w:color w:val="202122"/>
          <w:sz w:val="21"/>
          <w:szCs w:val="21"/>
          <w:shd w:val="clear" w:color="auto" w:fill="FFFFFF"/>
          <w:lang w:val="ang-Latn"/>
        </w:rPr>
        <w:t>)</w:t>
      </w:r>
    </w:p>
    <w:p w14:paraId="44EB8B90" w14:textId="77777777" w:rsidR="00276A26" w:rsidRPr="00276A26" w:rsidRDefault="00276A26" w:rsidP="00276A26">
      <w:pPr>
        <w:rPr>
          <w:lang w:val="ang-Latn"/>
        </w:rPr>
      </w:pPr>
    </w:p>
    <w:p w14:paraId="3491F083" w14:textId="09F79102" w:rsidR="00276A26" w:rsidRDefault="00276A26" w:rsidP="00276A26">
      <w:pPr>
        <w:pStyle w:val="Heading2"/>
        <w:spacing w:before="90"/>
        <w:jc w:val="left"/>
        <w:rPr>
          <w:rFonts w:ascii="Arial" w:hAnsi="Arial" w:cs="Arial"/>
          <w:bCs/>
          <w:i w:val="0"/>
          <w:iCs/>
          <w:sz w:val="24"/>
          <w:szCs w:val="24"/>
        </w:rPr>
      </w:pPr>
      <w:r>
        <w:rPr>
          <w:rFonts w:ascii="Arial" w:hAnsi="Arial" w:cs="Arial"/>
          <w:bCs/>
          <w:i w:val="0"/>
          <w:iCs/>
          <w:sz w:val="24"/>
          <w:szCs w:val="24"/>
          <w:lang w:val="ang-Latn"/>
        </w:rPr>
        <w:t>2</w:t>
      </w:r>
      <w:r>
        <w:rPr>
          <w:rFonts w:ascii="Arial" w:hAnsi="Arial" w:cs="Arial"/>
          <w:bCs/>
          <w:i w:val="0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i w:val="0"/>
          <w:iCs/>
          <w:sz w:val="24"/>
          <w:szCs w:val="24"/>
        </w:rPr>
        <w:t>Điều</w:t>
      </w:r>
      <w:proofErr w:type="spellEnd"/>
      <w:r>
        <w:rPr>
          <w:rFonts w:ascii="Arial" w:hAnsi="Arial" w:cs="Arial"/>
          <w:bCs/>
          <w:i w:val="0"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i w:val="0"/>
          <w:iCs/>
          <w:sz w:val="24"/>
          <w:szCs w:val="24"/>
        </w:rPr>
        <w:t>khiển</w:t>
      </w:r>
      <w:bookmarkEnd w:id="0"/>
      <w:bookmarkEnd w:id="1"/>
      <w:bookmarkEnd w:id="2"/>
      <w:proofErr w:type="spellEnd"/>
    </w:p>
    <w:p w14:paraId="5DC494A6" w14:textId="4C768C0D" w:rsidR="00276A26" w:rsidRDefault="00276A26" w:rsidP="00276A26">
      <w:pPr>
        <w:spacing w:before="90"/>
        <w:jc w:val="both"/>
        <w:rPr>
          <w:rFonts w:ascii="Arial" w:hAnsi="Arial" w:cs="Arial"/>
        </w:rPr>
      </w:pPr>
      <w:r>
        <w:rPr>
          <w:rFonts w:ascii="Arial" w:hAnsi="Arial" w:cs="Arial"/>
          <w:lang w:val="ang-Latn"/>
        </w:rPr>
        <w:t xml:space="preserve">  - 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phải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bô</w:t>
      </w:r>
      <w:proofErr w:type="spellEnd"/>
      <w:r>
        <w:rPr>
          <w:rFonts w:ascii="Arial" w:hAnsi="Arial" w:cs="Arial"/>
        </w:rPr>
        <w:t xml:space="preserve">̣ </w:t>
      </w: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sau</w:t>
      </w:r>
      <w:proofErr w:type="spellEnd"/>
      <w:r>
        <w:rPr>
          <w:rFonts w:ascii="Arial" w:hAnsi="Arial" w:cs="Arial"/>
        </w:rPr>
        <w:t>:</w:t>
      </w:r>
    </w:p>
    <w:p w14:paraId="598793F2" w14:textId="0AF5EB98" w:rsidR="00276A26" w:rsidRPr="00276A26" w:rsidRDefault="00276A26" w:rsidP="00276A26">
      <w:pPr>
        <w:spacing w:before="90"/>
        <w:jc w:val="both"/>
        <w:rPr>
          <w:rFonts w:ascii="Arial" w:hAnsi="Arial" w:cs="Arial"/>
          <w:lang w:val="ang-Latn"/>
        </w:rPr>
      </w:pPr>
      <w:r>
        <w:rPr>
          <w:rFonts w:ascii="Arial" w:hAnsi="Arial" w:cs="Arial"/>
          <w:lang w:val="ang-Latn"/>
        </w:rPr>
        <w:t xml:space="preserve">     +  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chọn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bộ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ra </w:t>
      </w:r>
      <w:proofErr w:type="spellStart"/>
      <w:r>
        <w:rPr>
          <w:rFonts w:ascii="Arial" w:hAnsi="Arial" w:cs="Arial"/>
        </w:rPr>
        <w:t>ký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hiệu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mà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đặt</w:t>
      </w:r>
      <w:proofErr w:type="spellEnd"/>
      <w:r>
        <w:rPr>
          <w:rFonts w:ascii="Arial" w:hAnsi="Arial" w:cs="Arial"/>
        </w:rPr>
        <w:t>.</w:t>
      </w:r>
      <w:r>
        <w:rPr>
          <w:rFonts w:ascii="Arial" w:hAnsi="Arial" w:cs="Arial"/>
          <w:lang w:val="ang-Latn"/>
        </w:rPr>
        <w:t xml:space="preserve"> </w:t>
      </w:r>
    </w:p>
    <w:p w14:paraId="41439D7B" w14:textId="6A329A27" w:rsidR="00276A26" w:rsidRDefault="00276A26" w:rsidP="00276A26">
      <w:pPr>
        <w:spacing w:before="90"/>
        <w:jc w:val="both"/>
        <w:rPr>
          <w:rFonts w:ascii="Arial" w:hAnsi="Arial" w:cs="Arial"/>
        </w:rPr>
      </w:pPr>
      <w:r>
        <w:rPr>
          <w:rFonts w:ascii="Arial" w:hAnsi="Arial" w:cs="Arial"/>
          <w:lang w:val="ang-Latn"/>
        </w:rPr>
        <w:t xml:space="preserve">     +  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tắc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đóng</w:t>
      </w:r>
      <w:proofErr w:type="spellEnd"/>
      <w:r>
        <w:rPr>
          <w:rFonts w:ascii="Arial" w:hAnsi="Arial" w:cs="Arial"/>
        </w:rPr>
        <w:t xml:space="preserve">/ </w:t>
      </w:r>
      <w:proofErr w:type="spellStart"/>
      <w:r>
        <w:rPr>
          <w:rFonts w:ascii="Arial" w:hAnsi="Arial" w:cs="Arial"/>
        </w:rPr>
        <w:t>ngắt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đối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với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dẫn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giác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được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đóng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điện</w:t>
      </w:r>
      <w:proofErr w:type="spellEnd"/>
      <w:r>
        <w:rPr>
          <w:rFonts w:ascii="Arial" w:hAnsi="Arial" w:cs="Arial"/>
        </w:rPr>
        <w:t>.</w:t>
      </w:r>
    </w:p>
    <w:p w14:paraId="59FD471B" w14:textId="783CED52" w:rsidR="00276A26" w:rsidRDefault="00276A26" w:rsidP="00276A26">
      <w:pPr>
        <w:spacing w:before="90"/>
        <w:jc w:val="both"/>
        <w:rPr>
          <w:rFonts w:ascii="Arial" w:hAnsi="Arial" w:cs="Arial"/>
        </w:rPr>
      </w:pPr>
      <w:r>
        <w:rPr>
          <w:rFonts w:ascii="Arial" w:hAnsi="Arial" w:cs="Arial"/>
          <w:lang w:val="ang-Latn"/>
        </w:rPr>
        <w:t xml:space="preserve">     +  </w:t>
      </w:r>
      <w:proofErr w:type="spellStart"/>
      <w:r>
        <w:rPr>
          <w:rFonts w:ascii="Arial" w:hAnsi="Arial" w:cs="Arial"/>
        </w:rPr>
        <w:t>Chuyển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khóa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bấm-để-nói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khiển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bằng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để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vận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phát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lặp</w:t>
      </w:r>
      <w:proofErr w:type="spellEnd"/>
      <w:r>
        <w:rPr>
          <w:rFonts w:ascii="Arial" w:hAnsi="Arial" w:cs="Arial"/>
        </w:rPr>
        <w:t>).</w:t>
      </w:r>
    </w:p>
    <w:p w14:paraId="649DC553" w14:textId="5C26B86D" w:rsidR="00276A26" w:rsidRDefault="00276A26" w:rsidP="00276A26">
      <w:pPr>
        <w:spacing w:before="90"/>
        <w:jc w:val="both"/>
        <w:rPr>
          <w:rFonts w:ascii="Arial" w:hAnsi="Arial" w:cs="Arial"/>
        </w:rPr>
      </w:pPr>
      <w:r>
        <w:rPr>
          <w:rFonts w:ascii="Arial" w:hAnsi="Arial" w:cs="Arial"/>
          <w:lang w:val="ang-Latn"/>
        </w:rPr>
        <w:t xml:space="preserve">    +  </w:t>
      </w:r>
      <w:proofErr w:type="spellStart"/>
      <w:r>
        <w:rPr>
          <w:rFonts w:ascii="Arial" w:hAnsi="Arial" w:cs="Arial"/>
        </w:rPr>
        <w:t>Bô</w:t>
      </w:r>
      <w:proofErr w:type="spellEnd"/>
      <w:r>
        <w:rPr>
          <w:rFonts w:ascii="Arial" w:hAnsi="Arial" w:cs="Arial"/>
        </w:rPr>
        <w:t xml:space="preserve">̣ </w:t>
      </w:r>
      <w:proofErr w:type="spellStart"/>
      <w:r>
        <w:rPr>
          <w:rFonts w:ascii="Arial" w:hAnsi="Arial" w:cs="Arial"/>
        </w:rPr>
        <w:t>điều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chỉnh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âm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thanh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trừ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thiết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lặp</w:t>
      </w:r>
      <w:proofErr w:type="spellEnd"/>
      <w:r>
        <w:rPr>
          <w:rFonts w:ascii="Arial" w:hAnsi="Arial" w:cs="Arial"/>
        </w:rPr>
        <w:t>).</w:t>
      </w:r>
    </w:p>
    <w:p w14:paraId="547E22B6" w14:textId="0606764A" w:rsidR="00276A26" w:rsidRDefault="00276A26" w:rsidP="00276A26">
      <w:pPr>
        <w:spacing w:before="90"/>
        <w:jc w:val="both"/>
        <w:rPr>
          <w:rFonts w:ascii="Arial" w:hAnsi="Arial" w:cs="Arial"/>
        </w:rPr>
      </w:pPr>
    </w:p>
    <w:p w14:paraId="5C87354F" w14:textId="7937B5BB" w:rsidR="006F47EA" w:rsidRDefault="00276A26" w:rsidP="00276A26">
      <w:pPr>
        <w:spacing w:before="90"/>
        <w:jc w:val="both"/>
        <w:rPr>
          <w:rFonts w:ascii="Arial" w:hAnsi="Arial" w:cs="Arial"/>
          <w:lang w:val="ang-Latn"/>
        </w:rPr>
      </w:pPr>
      <w:r>
        <w:rPr>
          <w:rFonts w:ascii="Arial" w:hAnsi="Arial" w:cs="Arial"/>
          <w:lang w:val="ang-Latn"/>
        </w:rPr>
        <w:t>1.4.1.2 Sản xuất máy ảnh</w:t>
      </w:r>
    </w:p>
    <w:p w14:paraId="1BF22A34" w14:textId="77777777" w:rsidR="006F47EA" w:rsidRDefault="006F47EA" w:rsidP="006F47EA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b/>
          <w:bCs/>
          <w:lang w:val="ang-Latn"/>
        </w:rPr>
      </w:pPr>
      <w:r>
        <w:rPr>
          <w:rFonts w:ascii="Arial" w:hAnsi="Arial" w:cs="Arial"/>
          <w:b/>
          <w:bCs/>
          <w:lang w:val="ang-Latn"/>
        </w:rPr>
        <w:t>1</w:t>
      </w:r>
    </w:p>
    <w:p w14:paraId="224B03C4" w14:textId="3449C90E" w:rsidR="006F47EA" w:rsidRDefault="006F47EA" w:rsidP="006F47EA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lang w:val="ang-Latn"/>
        </w:rPr>
        <w:t xml:space="preserve">-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Có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nhiều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loại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Camera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dựa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theo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dạng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thức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thiết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7"/>
          <w:szCs w:val="27"/>
        </w:rPr>
        <w:t>bị</w:t>
      </w:r>
      <w:proofErr w:type="spellEnd"/>
      <w:r>
        <w:rPr>
          <w:rStyle w:val="Strong"/>
          <w:rFonts w:ascii="Arial" w:hAnsi="Arial" w:cs="Arial"/>
          <w:color w:val="333333"/>
          <w:sz w:val="27"/>
          <w:szCs w:val="27"/>
        </w:rPr>
        <w:t>:</w:t>
      </w:r>
    </w:p>
    <w:p w14:paraId="32DC3346" w14:textId="5599B587" w:rsidR="006F47EA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+ Camera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thoại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camera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giám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sát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camera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hành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Thường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cấu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tạo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module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nhỏ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gọn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lắp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vừa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trong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thiết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bị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dân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dụng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trên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kết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cấu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không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quá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phức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tạp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14:paraId="0275FB9B" w14:textId="77777777" w:rsidR="006F47EA" w:rsidRDefault="006F47EA" w:rsidP="006F47EA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333333"/>
          <w:sz w:val="27"/>
          <w:szCs w:val="27"/>
          <w:lang w:val="ang-Latn"/>
        </w:rPr>
      </w:pPr>
      <w:r w:rsidRPr="006F47EA">
        <w:rPr>
          <w:rFonts w:ascii="Arial" w:hAnsi="Arial" w:cs="Arial"/>
          <w:b/>
          <w:bCs/>
          <w:color w:val="333333"/>
          <w:sz w:val="27"/>
          <w:szCs w:val="27"/>
          <w:lang w:val="ang-Latn"/>
        </w:rPr>
        <w:t>2</w:t>
      </w:r>
      <w:r>
        <w:rPr>
          <w:rFonts w:ascii="Arial" w:hAnsi="Arial" w:cs="Arial"/>
          <w:color w:val="333333"/>
          <w:sz w:val="27"/>
          <w:szCs w:val="27"/>
          <w:lang w:val="ang-Latn"/>
        </w:rPr>
        <w:t xml:space="preserve"> </w:t>
      </w:r>
    </w:p>
    <w:p w14:paraId="21BE0910" w14:textId="7113CC16" w:rsidR="006F47EA" w:rsidRDefault="006F47EA" w:rsidP="006F47EA">
      <w:pPr>
        <w:pStyle w:val="NormalWeb"/>
        <w:shd w:val="clear" w:color="auto" w:fill="FFFFFF"/>
        <w:spacing w:before="0" w:beforeAutospacing="0" w:after="312" w:afterAutospacing="0"/>
        <w:jc w:val="both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  <w:lang w:val="ang-Latn"/>
        </w:rPr>
        <w:t>-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3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nhóm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thành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phần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cấu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tạo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chính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trong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camera,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trong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mỗi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nhóm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lại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có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quy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trình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sản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xuất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riêng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biệt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14:paraId="126E5CDE" w14:textId="5019C428" w:rsidR="006F47EA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 xml:space="preserve">+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Cảm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biến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ảnh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  <w:r>
        <w:rPr>
          <w:rFonts w:ascii="Arial" w:hAnsi="Arial" w:cs="Arial"/>
          <w:color w:val="333333"/>
          <w:sz w:val="27"/>
          <w:szCs w:val="27"/>
        </w:rPr>
        <w:br/>
        <w:t xml:space="preserve">+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Hệ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thống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ống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kính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  <w:r>
        <w:rPr>
          <w:rFonts w:ascii="Arial" w:hAnsi="Arial" w:cs="Arial"/>
          <w:color w:val="333333"/>
          <w:sz w:val="27"/>
          <w:szCs w:val="27"/>
        </w:rPr>
        <w:br/>
        <w:t xml:space="preserve">+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Các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thành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phần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còn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lại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khung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hệ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thống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điện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bộ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xử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lý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hình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ảnh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cơ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cấu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điều</w:t>
      </w:r>
      <w:proofErr w:type="spellEnd"/>
      <w:r>
        <w:rPr>
          <w:rFonts w:ascii="Arial" w:hAnsi="Arial" w:cs="Arial"/>
          <w:color w:val="33333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</w:rPr>
        <w:t>khiển</w:t>
      </w:r>
      <w:proofErr w:type="spellEnd"/>
      <w:r>
        <w:rPr>
          <w:rFonts w:ascii="Arial" w:hAnsi="Arial" w:cs="Arial"/>
          <w:color w:val="333333"/>
          <w:sz w:val="27"/>
          <w:szCs w:val="27"/>
        </w:rPr>
        <w:t>.</w:t>
      </w:r>
    </w:p>
    <w:p w14:paraId="07870974" w14:textId="2327798D" w:rsidR="006F47EA" w:rsidRPr="006F47EA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7"/>
          <w:szCs w:val="27"/>
          <w:lang w:val="ang-Latn"/>
        </w:rPr>
      </w:pPr>
      <w:r>
        <w:rPr>
          <w:rFonts w:ascii="Arial" w:hAnsi="Arial" w:cs="Arial"/>
          <w:color w:val="333333"/>
          <w:sz w:val="27"/>
          <w:szCs w:val="27"/>
          <w:lang w:val="ang-Latn"/>
        </w:rPr>
        <w:t xml:space="preserve">3. </w:t>
      </w:r>
    </w:p>
    <w:p w14:paraId="20A2A146" w14:textId="755DD8AF" w:rsidR="006F47EA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ang-Latn"/>
        </w:rPr>
        <w:t>-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nay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CCD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CMOS. 2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dòng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ở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bắt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ánh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sáng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cơ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cấu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tín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hiệu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Dù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ra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đời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sau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hiện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nay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CMOS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càng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cải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tiến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trở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thành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phổ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biến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hầu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hết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thiết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camera.</w:t>
      </w:r>
    </w:p>
    <w:p w14:paraId="35475482" w14:textId="0C81D9BE" w:rsidR="00CF45D7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7"/>
          <w:szCs w:val="27"/>
          <w:shd w:val="clear" w:color="auto" w:fill="FFFFFF"/>
          <w:lang w:val="ang-Latn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ang-Latn"/>
        </w:rPr>
        <w:t>1.4.1.3 sản xuất điện tử</w:t>
      </w:r>
      <w:r w:rsidR="00CF45D7">
        <w:rPr>
          <w:rFonts w:ascii="Arial" w:hAnsi="Arial" w:cs="Arial"/>
          <w:color w:val="333333"/>
          <w:sz w:val="27"/>
          <w:szCs w:val="27"/>
          <w:shd w:val="clear" w:color="auto" w:fill="FFFFFF"/>
          <w:lang w:val="ang-Latn"/>
        </w:rPr>
        <w:t xml:space="preserve"> </w:t>
      </w:r>
    </w:p>
    <w:p w14:paraId="6C8B11AE" w14:textId="44B5C1AE" w:rsidR="00CF45D7" w:rsidRDefault="00F90FAD" w:rsidP="006F47EA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color w:val="333333"/>
          <w:sz w:val="27"/>
          <w:szCs w:val="27"/>
          <w:shd w:val="clear" w:color="auto" w:fill="FFFFFF"/>
          <w:lang w:val="ang-Latn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ang-Latn"/>
        </w:rPr>
        <w:lastRenderedPageBreak/>
        <w:t>Sản suất điện tử của điện thoại là</w:t>
      </w:r>
      <w:r w:rsidR="00642B0A">
        <w:rPr>
          <w:rFonts w:ascii="Arial" w:hAnsi="Arial" w:cs="Arial"/>
          <w:color w:val="333333"/>
          <w:sz w:val="27"/>
          <w:szCs w:val="27"/>
          <w:shd w:val="clear" w:color="auto" w:fill="FFFFFF"/>
          <w:lang w:val="ang-Latn"/>
        </w:rPr>
        <w:t xml:space="preserve"> 1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  <w:lang w:val="ang-Latn"/>
        </w:rPr>
        <w:t xml:space="preserve"> phần quan trọng của điện thoại vì nó quyết định chiếc điện thoại đó có hoạt động được không</w:t>
      </w:r>
    </w:p>
    <w:p w14:paraId="7C0E08FF" w14:textId="61312438" w:rsidR="006F47EA" w:rsidRPr="00CF45D7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shd w:val="clear" w:color="auto" w:fill="FFFFFF"/>
          <w:lang w:val="ang-Latn"/>
        </w:rPr>
      </w:pPr>
      <w:r>
        <w:rPr>
          <w:rStyle w:val="Strong"/>
          <w:rFonts w:ascii="Arial" w:hAnsi="Arial" w:cs="Arial"/>
          <w:color w:val="333333"/>
          <w:shd w:val="clear" w:color="auto" w:fill="F3F4F5"/>
          <w:lang w:val="ang-Latn"/>
        </w:rPr>
        <w:t>1.4.1.4 sản xuất vỏ</w:t>
      </w:r>
    </w:p>
    <w:p w14:paraId="13CA9409" w14:textId="49865C97" w:rsidR="006F47EA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Style w:val="Strong"/>
          <w:rFonts w:ascii="Arial" w:hAnsi="Arial" w:cs="Arial"/>
          <w:color w:val="333333"/>
          <w:shd w:val="clear" w:color="auto" w:fill="F3F4F5"/>
          <w:lang w:val="ang-Latn"/>
        </w:rPr>
      </w:pPr>
      <w:r>
        <w:rPr>
          <w:rStyle w:val="Strong"/>
          <w:rFonts w:ascii="Arial" w:hAnsi="Arial" w:cs="Arial"/>
          <w:color w:val="333333"/>
          <w:shd w:val="clear" w:color="auto" w:fill="F3F4F5"/>
          <w:lang w:val="ang-Latn"/>
        </w:rPr>
        <w:t>Vỏ của điện thoại thường được sản xuất bằng các hợp kim kim loại, nhựa, kính,... và có 1 số trường hợp đặc biệt vỏ của điện thoại được sản xuất bằng Liquidmorphium, vỏ gỗ, vỏ tre , da bò hoặc vỏ thép.</w:t>
      </w:r>
    </w:p>
    <w:p w14:paraId="5E3525C8" w14:textId="77777777" w:rsidR="00642B0A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Style w:val="Strong"/>
          <w:rFonts w:ascii="Arial" w:hAnsi="Arial" w:cs="Arial"/>
          <w:color w:val="333333"/>
          <w:shd w:val="clear" w:color="auto" w:fill="F3F4F5"/>
          <w:lang w:val="ang-Latn"/>
        </w:rPr>
      </w:pPr>
      <w:r>
        <w:rPr>
          <w:rStyle w:val="Strong"/>
          <w:rFonts w:ascii="Arial" w:hAnsi="Arial" w:cs="Arial"/>
          <w:color w:val="333333"/>
          <w:shd w:val="clear" w:color="auto" w:fill="F3F4F5"/>
          <w:lang w:val="ang-Latn"/>
        </w:rPr>
        <w:t>1.4.1.5</w:t>
      </w:r>
    </w:p>
    <w:p w14:paraId="2BA7A861" w14:textId="017AC71C" w:rsidR="006F47EA" w:rsidRPr="006F47EA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b/>
          <w:bCs/>
          <w:color w:val="333333"/>
          <w:shd w:val="clear" w:color="auto" w:fill="F3F4F5"/>
          <w:lang w:val="ang-Latn"/>
        </w:rPr>
      </w:pPr>
      <w:bookmarkStart w:id="3" w:name="_GoBack"/>
      <w:bookmarkEnd w:id="3"/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nguyên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mẫu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điện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thoại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gập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thành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bị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đeo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tay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có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tên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Nokia Morph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xuất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hiện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lần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đầu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vào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năm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2008.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Khi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đó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một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video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minh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họa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cho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sản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phẩm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xuất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hiện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cho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thấy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sản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phẩm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ở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dạng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máy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tính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bảng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khi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mở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ra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hoàn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toàn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hoặc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gập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lại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để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hoạt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động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như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smartphone.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Chưa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dừng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ở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đó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thiết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bị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tiếp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tục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được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gập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lại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rồi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đeo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vào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cổ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tay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như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một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Inter" w:hAnsi="Inter"/>
          <w:color w:val="292929"/>
          <w:sz w:val="26"/>
          <w:szCs w:val="26"/>
          <w:shd w:val="clear" w:color="auto" w:fill="FFFFFF"/>
        </w:rPr>
        <w:t>chiếc</w:t>
      </w:r>
      <w:proofErr w:type="spellEnd"/>
      <w:r>
        <w:rPr>
          <w:rFonts w:ascii="Inter" w:hAnsi="Inter"/>
          <w:color w:val="292929"/>
          <w:sz w:val="26"/>
          <w:szCs w:val="26"/>
          <w:shd w:val="clear" w:color="auto" w:fill="FFFFFF"/>
        </w:rPr>
        <w:t xml:space="preserve"> smartwatch.</w:t>
      </w:r>
    </w:p>
    <w:p w14:paraId="682FDBFA" w14:textId="77777777" w:rsidR="006F47EA" w:rsidRPr="006F47EA" w:rsidRDefault="006F47EA" w:rsidP="006F47EA">
      <w:pPr>
        <w:pStyle w:val="NormalWeb"/>
        <w:shd w:val="clear" w:color="auto" w:fill="FFFFFF"/>
        <w:spacing w:before="0" w:beforeAutospacing="0" w:after="312" w:afterAutospacing="0"/>
        <w:rPr>
          <w:rFonts w:ascii="Arial" w:hAnsi="Arial" w:cs="Arial"/>
          <w:b/>
          <w:bCs/>
          <w:color w:val="333333"/>
          <w:sz w:val="27"/>
          <w:szCs w:val="27"/>
        </w:rPr>
      </w:pPr>
    </w:p>
    <w:p w14:paraId="2AE1CE78" w14:textId="5A7AFE1D" w:rsidR="00276A26" w:rsidRPr="00276A26" w:rsidRDefault="00276A26" w:rsidP="00276A26">
      <w:pPr>
        <w:spacing w:before="90"/>
        <w:jc w:val="both"/>
        <w:rPr>
          <w:rFonts w:ascii="Arial" w:hAnsi="Arial" w:cs="Arial"/>
          <w:lang w:val="ang-Latn"/>
        </w:rPr>
      </w:pPr>
    </w:p>
    <w:p w14:paraId="13A7FE49" w14:textId="77777777" w:rsidR="00FB4033" w:rsidRDefault="00FB4033"/>
    <w:sectPr w:rsidR="00FB40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0735ED"/>
    <w:multiLevelType w:val="hybridMultilevel"/>
    <w:tmpl w:val="2A36C884"/>
    <w:lvl w:ilvl="0" w:tplc="DF0A0CE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9"/>
        </w:tabs>
        <w:ind w:left="7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799"/>
        </w:tabs>
        <w:ind w:left="799" w:hanging="360"/>
      </w:pPr>
      <w:rPr>
        <w:rFonts w:ascii="Times New Roman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Times New Roman" w:hAnsi="Times New Roman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Times New Roman" w:hAnsi="Times New Roman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3679"/>
        </w:tabs>
        <w:ind w:left="3679" w:hanging="360"/>
      </w:pPr>
      <w:rPr>
        <w:rFonts w:ascii="Times New Roman" w:hAnsi="Times New Roman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4399"/>
        </w:tabs>
        <w:ind w:left="439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26"/>
    <w:rsid w:val="00154D3F"/>
    <w:rsid w:val="00276A26"/>
    <w:rsid w:val="00642B0A"/>
    <w:rsid w:val="006F47EA"/>
    <w:rsid w:val="00CF45D7"/>
    <w:rsid w:val="00F90FAD"/>
    <w:rsid w:val="00FB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8986"/>
  <w15:chartTrackingRefBased/>
  <w15:docId w15:val="{0EEA0A54-D5D3-4A0B-B363-487152932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76A26"/>
    <w:pPr>
      <w:keepNext/>
      <w:jc w:val="center"/>
      <w:outlineLvl w:val="1"/>
    </w:pPr>
    <w:rPr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276A26"/>
    <w:rPr>
      <w:rFonts w:ascii="Times New Roman" w:eastAsia="Times New Roman" w:hAnsi="Times New Roman" w:cs="Times New Roman"/>
      <w:b/>
      <w:i/>
      <w:sz w:val="28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76A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47EA"/>
    <w:pPr>
      <w:spacing w:before="100" w:beforeAutospacing="1" w:after="100" w:afterAutospacing="1"/>
    </w:pPr>
    <w:rPr>
      <w:lang w:val="en-ID" w:eastAsia="en-ID"/>
    </w:rPr>
  </w:style>
  <w:style w:type="character" w:styleId="Strong">
    <w:name w:val="Strong"/>
    <w:basedOn w:val="DefaultParagraphFont"/>
    <w:uiPriority w:val="22"/>
    <w:qFormat/>
    <w:rsid w:val="006F47EA"/>
    <w:rPr>
      <w:b/>
      <w:bCs/>
    </w:rPr>
  </w:style>
  <w:style w:type="character" w:styleId="Emphasis">
    <w:name w:val="Emphasis"/>
    <w:basedOn w:val="DefaultParagraphFont"/>
    <w:uiPriority w:val="20"/>
    <w:qFormat/>
    <w:rsid w:val="006F47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dũng nguyễn</dc:creator>
  <cp:keywords/>
  <dc:description/>
  <cp:lastModifiedBy>mạnh dũng nguyễn</cp:lastModifiedBy>
  <cp:revision>5</cp:revision>
  <dcterms:created xsi:type="dcterms:W3CDTF">2023-12-18T13:19:00Z</dcterms:created>
  <dcterms:modified xsi:type="dcterms:W3CDTF">2023-12-18T13:51:00Z</dcterms:modified>
</cp:coreProperties>
</file>