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DF34" w14:textId="77777777" w:rsidR="00E12708" w:rsidRPr="00D271E0" w:rsidRDefault="00E12708">
      <w:pPr>
        <w:rPr>
          <w:rFonts w:ascii="Times New Roman" w:hAnsi="Times New Roman" w:cs="Times New Roman"/>
          <w:sz w:val="28"/>
          <w:szCs w:val="28"/>
        </w:rPr>
      </w:pPr>
    </w:p>
    <w:p w14:paraId="7DD76CFB" w14:textId="1F9B812D" w:rsidR="00E12708" w:rsidRPr="00D271E0" w:rsidRDefault="00E12708" w:rsidP="00E12708">
      <w:pPr>
        <w:pStyle w:val="Heading3"/>
        <w:rPr>
          <w:rFonts w:cs="Times New Roman"/>
          <w:sz w:val="28"/>
          <w:szCs w:val="28"/>
          <w:shd w:val="clear" w:color="auto" w:fill="FFFFFF"/>
        </w:rPr>
      </w:pPr>
      <w:bookmarkStart w:id="0" w:name="_Toc163220343"/>
      <w:r w:rsidRPr="00D271E0">
        <w:rPr>
          <w:rFonts w:cs="Times New Roman"/>
          <w:sz w:val="28"/>
          <w:szCs w:val="28"/>
          <w:shd w:val="clear" w:color="auto" w:fill="FFFFFF"/>
          <w:lang w:val="ang-Latn"/>
        </w:rPr>
        <w:t>Quản lý</w:t>
      </w:r>
      <w:proofErr w:type="spellStart"/>
      <w:r w:rsidRPr="00D271E0">
        <w:rPr>
          <w:rFonts w:cs="Times New Roman"/>
          <w:sz w:val="28"/>
          <w:szCs w:val="28"/>
          <w:shd w:val="clear" w:color="auto" w:fill="FFFFFF"/>
        </w:rPr>
        <w:t>đăng</w:t>
      </w:r>
      <w:proofErr w:type="spellEnd"/>
      <w:r w:rsidRPr="00D271E0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271E0">
        <w:rPr>
          <w:rFonts w:cs="Times New Roman"/>
          <w:sz w:val="28"/>
          <w:szCs w:val="28"/>
          <w:shd w:val="clear" w:color="auto" w:fill="FFFFFF"/>
        </w:rPr>
        <w:t>nhập</w:t>
      </w:r>
      <w:bookmarkEnd w:id="0"/>
      <w:proofErr w:type="spellEnd"/>
    </w:p>
    <w:p w14:paraId="6542DE88" w14:textId="7D19497F" w:rsidR="00E12708" w:rsidRPr="00E45392" w:rsidRDefault="00E12708" w:rsidP="00E12708">
      <w:pPr>
        <w:jc w:val="both"/>
        <w:rPr>
          <w:rFonts w:ascii="Times New Roman" w:hAnsi="Times New Roman" w:cs="Times New Roman"/>
          <w:color w:val="02F219"/>
          <w:sz w:val="28"/>
          <w:szCs w:val="28"/>
          <w:shd w:val="clear" w:color="auto" w:fill="FFFFFF"/>
        </w:rPr>
      </w:pPr>
      <w:proofErr w:type="spellStart"/>
      <w:r w:rsidRPr="00E45392">
        <w:rPr>
          <w:rFonts w:ascii="Times New Roman" w:eastAsia="Times New Roman" w:hAnsi="Times New Roman" w:cs="Times New Roman"/>
          <w:b/>
          <w:color w:val="02F219"/>
          <w:sz w:val="28"/>
          <w:szCs w:val="28"/>
        </w:rPr>
        <w:t>Biểu</w:t>
      </w:r>
      <w:proofErr w:type="spellEnd"/>
      <w:r w:rsidRPr="00E45392">
        <w:rPr>
          <w:rFonts w:ascii="Times New Roman" w:eastAsia="Times New Roman" w:hAnsi="Times New Roman" w:cs="Times New Roman"/>
          <w:b/>
          <w:color w:val="02F219"/>
          <w:sz w:val="28"/>
          <w:szCs w:val="28"/>
        </w:rPr>
        <w:t xml:space="preserve"> </w:t>
      </w:r>
      <w:proofErr w:type="spellStart"/>
      <w:r w:rsidRPr="00E45392">
        <w:rPr>
          <w:rFonts w:ascii="Times New Roman" w:eastAsia="Times New Roman" w:hAnsi="Times New Roman" w:cs="Times New Roman"/>
          <w:b/>
          <w:color w:val="02F219"/>
          <w:sz w:val="28"/>
          <w:szCs w:val="28"/>
        </w:rPr>
        <w:t>đồ</w:t>
      </w:r>
      <w:proofErr w:type="spellEnd"/>
      <w:r w:rsidRPr="00E45392">
        <w:rPr>
          <w:rFonts w:ascii="Times New Roman" w:eastAsia="Times New Roman" w:hAnsi="Times New Roman" w:cs="Times New Roman"/>
          <w:b/>
          <w:color w:val="02F219"/>
          <w:sz w:val="28"/>
          <w:szCs w:val="28"/>
        </w:rPr>
        <w:t xml:space="preserve"> Use Case </w:t>
      </w:r>
      <w:r w:rsidRPr="00E45392">
        <w:rPr>
          <w:rFonts w:ascii="Times New Roman" w:eastAsia="Times New Roman" w:hAnsi="Times New Roman" w:cs="Times New Roman"/>
          <w:b/>
          <w:color w:val="02F219"/>
          <w:sz w:val="28"/>
          <w:szCs w:val="28"/>
          <w:lang w:val="ang-Latn"/>
        </w:rPr>
        <w:t xml:space="preserve">Quản lý </w:t>
      </w:r>
      <w:proofErr w:type="spellStart"/>
      <w:r w:rsidRPr="00E45392">
        <w:rPr>
          <w:rFonts w:ascii="Times New Roman" w:eastAsia="Times New Roman" w:hAnsi="Times New Roman" w:cs="Times New Roman"/>
          <w:b/>
          <w:color w:val="02F219"/>
          <w:sz w:val="28"/>
          <w:szCs w:val="28"/>
        </w:rPr>
        <w:t>đăng</w:t>
      </w:r>
      <w:proofErr w:type="spellEnd"/>
      <w:r w:rsidRPr="00E45392">
        <w:rPr>
          <w:rFonts w:ascii="Times New Roman" w:eastAsia="Times New Roman" w:hAnsi="Times New Roman" w:cs="Times New Roman"/>
          <w:b/>
          <w:color w:val="02F219"/>
          <w:sz w:val="28"/>
          <w:szCs w:val="28"/>
        </w:rPr>
        <w:t xml:space="preserve"> </w:t>
      </w:r>
      <w:proofErr w:type="spellStart"/>
      <w:r w:rsidRPr="00E45392">
        <w:rPr>
          <w:rFonts w:ascii="Times New Roman" w:eastAsia="Times New Roman" w:hAnsi="Times New Roman" w:cs="Times New Roman"/>
          <w:b/>
          <w:color w:val="02F219"/>
          <w:sz w:val="28"/>
          <w:szCs w:val="28"/>
        </w:rPr>
        <w:t>nhập</w:t>
      </w:r>
      <w:proofErr w:type="spellEnd"/>
    </w:p>
    <w:p w14:paraId="293DA420" w14:textId="4E2579C8" w:rsidR="0017493A" w:rsidRPr="00D271E0" w:rsidRDefault="00E12708">
      <w:pPr>
        <w:rPr>
          <w:rFonts w:ascii="Times New Roman" w:hAnsi="Times New Roman" w:cs="Times New Roman"/>
          <w:sz w:val="28"/>
          <w:szCs w:val="28"/>
        </w:rPr>
      </w:pPr>
      <w:r w:rsidRPr="00D271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29AD5" wp14:editId="3360E810">
            <wp:extent cx="5731510" cy="3385185"/>
            <wp:effectExtent l="0" t="0" r="2540" b="5715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D62F" w14:textId="6B56E4E1" w:rsidR="00E12708" w:rsidRPr="00D271E0" w:rsidRDefault="00E12708" w:rsidP="00E12708">
      <w:pPr>
        <w:jc w:val="center"/>
        <w:rPr>
          <w:rFonts w:ascii="Times New Roman" w:hAnsi="Times New Roman" w:cs="Times New Roman"/>
          <w:sz w:val="28"/>
          <w:szCs w:val="28"/>
          <w:lang w:val="ang-Latn"/>
        </w:rPr>
      </w:pPr>
      <w:r w:rsidRPr="00D271E0">
        <w:rPr>
          <w:rFonts w:ascii="Times New Roman" w:hAnsi="Times New Roman" w:cs="Times New Roman"/>
          <w:sz w:val="28"/>
          <w:szCs w:val="28"/>
          <w:lang w:val="ang-Latn"/>
        </w:rPr>
        <w:t>Use Case Quản lý đăng nhập</w:t>
      </w:r>
    </w:p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56"/>
      </w:tblGrid>
      <w:tr w:rsidR="00E12708" w:rsidRPr="00D271E0" w14:paraId="1FCA94E7" w14:textId="77777777" w:rsidTr="00FA309C">
        <w:trPr>
          <w:trHeight w:val="46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758CFEA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UC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352D23FE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</w:p>
        </w:tc>
      </w:tr>
      <w:tr w:rsidR="00E12708" w:rsidRPr="00D271E0" w14:paraId="5050F81D" w14:textId="77777777" w:rsidTr="00FA309C">
        <w:trPr>
          <w:trHeight w:val="46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F1C4A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0976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E12708" w:rsidRPr="00D271E0" w14:paraId="49A564CB" w14:textId="77777777" w:rsidTr="00FA309C">
        <w:trPr>
          <w:trHeight w:val="45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B614D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AEF9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E12708" w:rsidRPr="00D271E0" w14:paraId="2E2A4940" w14:textId="77777777" w:rsidTr="00FA309C">
        <w:trPr>
          <w:trHeight w:val="80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88D85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15FC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biệt</w:t>
            </w:r>
            <w:proofErr w:type="spellEnd"/>
          </w:p>
        </w:tc>
      </w:tr>
      <w:tr w:rsidR="00E12708" w:rsidRPr="00D271E0" w14:paraId="2B9038F0" w14:textId="77777777" w:rsidTr="00FA309C">
        <w:trPr>
          <w:trHeight w:val="40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8FAE3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99C0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E12708" w:rsidRPr="00D271E0" w14:paraId="2E9EDD46" w14:textId="77777777" w:rsidTr="00FA309C">
        <w:trPr>
          <w:trHeight w:val="280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50F06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5018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4D36650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(username)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(password)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khung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D08CA61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1548B160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0C963F4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chọn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thoát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Thoát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”,</w:t>
            </w:r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90C4455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6A64FAB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Internet.</w:t>
            </w:r>
          </w:p>
          <w:p w14:paraId="054AFDFC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14:paraId="28FE5C21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  <w:p w14:paraId="41211E94" w14:textId="77777777" w:rsidR="00E12708" w:rsidRPr="00D271E0" w:rsidRDefault="00E12708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</w:tbl>
    <w:p w14:paraId="7F9784E5" w14:textId="6C4BA597" w:rsidR="00E12708" w:rsidRPr="00D271E0" w:rsidRDefault="00E12708" w:rsidP="00E12708">
      <w:pPr>
        <w:rPr>
          <w:rFonts w:ascii="Times New Roman" w:hAnsi="Times New Roman" w:cs="Times New Roman"/>
          <w:sz w:val="28"/>
          <w:szCs w:val="28"/>
          <w:lang w:val="ang-Latn"/>
        </w:rPr>
      </w:pPr>
    </w:p>
    <w:p w14:paraId="2D1C75E3" w14:textId="37E34BD3" w:rsidR="00D271E0" w:rsidRPr="00D271E0" w:rsidRDefault="00D271E0" w:rsidP="00E12708">
      <w:pPr>
        <w:rPr>
          <w:rFonts w:ascii="Times New Roman" w:hAnsi="Times New Roman" w:cs="Times New Roman"/>
          <w:sz w:val="28"/>
          <w:szCs w:val="28"/>
          <w:lang w:val="ang-Latn"/>
        </w:rPr>
      </w:pPr>
    </w:p>
    <w:p w14:paraId="25E0A6A2" w14:textId="58F44100" w:rsidR="00D271E0" w:rsidRPr="00E45392" w:rsidRDefault="00D271E0" w:rsidP="00E12708">
      <w:pPr>
        <w:rPr>
          <w:rFonts w:ascii="Times New Roman" w:hAnsi="Times New Roman" w:cs="Times New Roman"/>
          <w:b/>
          <w:bCs/>
          <w:sz w:val="28"/>
          <w:szCs w:val="28"/>
          <w:lang w:val="ang-Latn"/>
        </w:rPr>
      </w:pPr>
      <w:r w:rsidRPr="00E45392">
        <w:rPr>
          <w:rFonts w:ascii="Times New Roman" w:hAnsi="Times New Roman" w:cs="Times New Roman"/>
          <w:b/>
          <w:bCs/>
          <w:sz w:val="28"/>
          <w:szCs w:val="28"/>
          <w:lang w:val="ang-Latn"/>
        </w:rPr>
        <w:t>Quản lý khuyễn mại</w:t>
      </w:r>
    </w:p>
    <w:p w14:paraId="2D6E8CDF" w14:textId="1D214002" w:rsidR="00E45392" w:rsidRDefault="00E45392" w:rsidP="00E12708">
      <w:pPr>
        <w:rPr>
          <w:rFonts w:ascii="Times New Roman" w:hAnsi="Times New Roman" w:cs="Times New Roman"/>
          <w:b/>
          <w:bCs/>
          <w:color w:val="17F400"/>
          <w:sz w:val="28"/>
          <w:szCs w:val="28"/>
          <w:lang w:val="ang-Latn"/>
        </w:rPr>
      </w:pPr>
      <w:r w:rsidRPr="00E45392">
        <w:rPr>
          <w:rFonts w:ascii="Times New Roman" w:hAnsi="Times New Roman" w:cs="Times New Roman"/>
          <w:b/>
          <w:bCs/>
          <w:color w:val="17F400"/>
          <w:sz w:val="28"/>
          <w:szCs w:val="28"/>
          <w:lang w:val="ang-Latn"/>
        </w:rPr>
        <w:t>Biểu đồ use case quản lý khuyến mại</w:t>
      </w:r>
    </w:p>
    <w:p w14:paraId="1FA14F57" w14:textId="7E794D78" w:rsidR="00E45392" w:rsidRDefault="00E45392" w:rsidP="00E12708">
      <w:pPr>
        <w:rPr>
          <w:rFonts w:ascii="Times New Roman" w:hAnsi="Times New Roman" w:cs="Times New Roman"/>
          <w:b/>
          <w:bCs/>
          <w:color w:val="17F400"/>
          <w:sz w:val="28"/>
          <w:szCs w:val="28"/>
          <w:lang w:val="ang-Latn"/>
        </w:rPr>
      </w:pPr>
      <w:r w:rsidRPr="00E45392">
        <w:rPr>
          <w:rFonts w:ascii="Times New Roman" w:hAnsi="Times New Roman" w:cs="Times New Roman"/>
          <w:b/>
          <w:bCs/>
          <w:color w:val="17F400"/>
          <w:sz w:val="28"/>
          <w:szCs w:val="28"/>
          <w:lang w:val="ang-Latn"/>
        </w:rPr>
        <w:drawing>
          <wp:inline distT="0" distB="0" distL="0" distR="0" wp14:anchorId="0E9DF5A0" wp14:editId="0BC91EB6">
            <wp:extent cx="5731510" cy="3202305"/>
            <wp:effectExtent l="0" t="0" r="2540" b="0"/>
            <wp:docPr id="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71DF" w14:textId="00ECE67B" w:rsidR="00E45392" w:rsidRDefault="00E45392" w:rsidP="00E453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ang-Latn"/>
        </w:rPr>
      </w:pPr>
      <w:r w:rsidRPr="00E45392">
        <w:rPr>
          <w:rFonts w:ascii="Times New Roman" w:hAnsi="Times New Roman" w:cs="Times New Roman"/>
          <w:color w:val="000000" w:themeColor="text1"/>
          <w:sz w:val="28"/>
          <w:szCs w:val="28"/>
          <w:lang w:val="ang-Latn"/>
        </w:rPr>
        <w:t>Use Case quản lý khuyến mại</w:t>
      </w:r>
    </w:p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56"/>
      </w:tblGrid>
      <w:tr w:rsidR="00E45392" w:rsidRPr="00D271E0" w14:paraId="75D494AE" w14:textId="77777777" w:rsidTr="00FA309C">
        <w:trPr>
          <w:trHeight w:val="46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504A465A" w14:textId="77777777" w:rsidR="00E45392" w:rsidRPr="00D271E0" w:rsidRDefault="00E45392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UC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C79C057" w14:textId="77777777" w:rsidR="00E45392" w:rsidRPr="00D271E0" w:rsidRDefault="00E45392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271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</w:p>
        </w:tc>
      </w:tr>
      <w:tr w:rsidR="00E45392" w:rsidRPr="00D271E0" w14:paraId="5F9C3B11" w14:textId="77777777" w:rsidTr="00E45392">
        <w:trPr>
          <w:trHeight w:val="46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4A4D4" w14:textId="1688694E" w:rsidR="00E45392" w:rsidRPr="00E45392" w:rsidRDefault="00E45392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r w:rsidRPr="00E453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>Actor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42AD7" w14:textId="64B0A3D3" w:rsidR="00E45392" w:rsidRPr="00E45392" w:rsidRDefault="00E45392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r w:rsidRPr="00E453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>Quản lý</w:t>
            </w:r>
          </w:p>
        </w:tc>
      </w:tr>
      <w:tr w:rsidR="00E45392" w:rsidRPr="00D271E0" w14:paraId="00FA5600" w14:textId="77777777" w:rsidTr="00E45392">
        <w:trPr>
          <w:trHeight w:val="46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3D401" w14:textId="26F35B1C" w:rsidR="00E45392" w:rsidRPr="00E45392" w:rsidRDefault="00E45392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r w:rsidRPr="00E453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>Mục đích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9010D" w14:textId="6BA87262" w:rsidR="00E45392" w:rsidRPr="00E45392" w:rsidRDefault="00E45392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r w:rsidRPr="00E453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>Quản lý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 xml:space="preserve"> chương</w:t>
            </w:r>
            <w:r w:rsidRPr="00E4539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 xml:space="preserve"> khuyến mại</w:t>
            </w:r>
          </w:p>
        </w:tc>
      </w:tr>
      <w:tr w:rsidR="00E45392" w:rsidRPr="00D271E0" w14:paraId="6B636377" w14:textId="77777777" w:rsidTr="00E45392">
        <w:trPr>
          <w:trHeight w:val="46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AD007" w14:textId="4F118E0E" w:rsidR="00E45392" w:rsidRPr="00E45392" w:rsidRDefault="00E45392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>Mô tả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B867E" w14:textId="6574295D" w:rsidR="00E45392" w:rsidRPr="00E45392" w:rsidRDefault="00E45392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 xml:space="preserve">Cho phép quản lý </w:t>
            </w:r>
            <w:r w:rsidR="004656F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>biết về thông tin khuyến mại và có thể thêm, sửa, xóa thông tin khuyến mại</w:t>
            </w:r>
          </w:p>
        </w:tc>
      </w:tr>
      <w:tr w:rsidR="004656F6" w:rsidRPr="00D271E0" w14:paraId="010664B6" w14:textId="77777777" w:rsidTr="00E45392">
        <w:trPr>
          <w:trHeight w:val="46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467DE" w14:textId="5B1F0B2B" w:rsidR="004656F6" w:rsidRDefault="004656F6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>Điều kiện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17EB2" w14:textId="2C72DA7F" w:rsidR="004656F6" w:rsidRDefault="004656F6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t>Quản lý</w:t>
            </w:r>
          </w:p>
        </w:tc>
      </w:tr>
      <w:tr w:rsidR="004656F6" w:rsidRPr="00D271E0" w14:paraId="7484072D" w14:textId="77777777" w:rsidTr="00E45392">
        <w:trPr>
          <w:trHeight w:val="46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713FB" w14:textId="353D8D25" w:rsidR="004656F6" w:rsidRDefault="004656F6" w:rsidP="00FA309C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  <w:lastRenderedPageBreak/>
              <w:t>Luồng sự kiện chính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09F66" w14:textId="77777777" w:rsidR="004656F6" w:rsidRPr="00EA30AD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nhân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nhận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danh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sách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hàng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hóa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cần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thêm</w:t>
            </w:r>
            <w:proofErr w:type="spellEnd"/>
          </w:p>
          <w:p w14:paraId="088FBAE3" w14:textId="77777777" w:rsidR="004656F6" w:rsidRPr="00EA30AD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nhân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tiến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hành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đăng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nhập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hệ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thống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bằng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tài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khoản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trị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viên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0D015E1A" w14:textId="77777777" w:rsidR="004656F6" w:rsidRPr="00EA30AD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Hệ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thống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tiến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hành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xác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minh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tài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khoản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nếu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chính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xác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hệ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thống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đưa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nhân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đến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trang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lý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44B7633D" w14:textId="5CCC4417" w:rsidR="004656F6" w:rsidRPr="004656F6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val="ang-Latn"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nhân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bấm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nút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“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ang-Latn" w:eastAsia="vi-VN"/>
              </w:rPr>
              <w:t xml:space="preserve"> khuyến mại</w:t>
            </w:r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”,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hệ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thống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đưa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ra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một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giao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diện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lý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sản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phẩm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với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ang-Latn" w:eastAsia="vi-VN"/>
              </w:rPr>
              <w:t xml:space="preserve"> chức năng thêm, </w:t>
            </w: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ang-Latn" w:eastAsia="vi-VN"/>
              </w:rPr>
              <w:t>sửa ,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ang-Latn" w:eastAsia="vi-VN"/>
              </w:rPr>
              <w:t xml:space="preserve"> xóa</w:t>
            </w:r>
          </w:p>
          <w:p w14:paraId="4A66E856" w14:textId="77777777" w:rsidR="004656F6" w:rsidRPr="00EA30AD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nhân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tiến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hành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thao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trên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giao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diện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lý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sản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phẩm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và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nhấn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nút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“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Xác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nhận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”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khi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đã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hoàn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thành</w:t>
            </w:r>
            <w:proofErr w:type="spellEnd"/>
          </w:p>
          <w:p w14:paraId="68EC0887" w14:textId="77777777" w:rsidR="004656F6" w:rsidRPr="00EA30AD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Hệ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thống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đưa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ra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thông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báo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yêu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cầu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xác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nhận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lưu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dữ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liệu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4210025A" w14:textId="77777777" w:rsidR="004656F6" w:rsidRPr="00EA30AD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Nếu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đồng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ý,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nhận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chọn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“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Có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”,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hệ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thống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sẽ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lưu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trữ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dữ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liệu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vừa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được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thêm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vào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lên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database.</w:t>
            </w:r>
          </w:p>
          <w:p w14:paraId="7B371254" w14:textId="1CD189E4" w:rsidR="004656F6" w:rsidRPr="00EA30AD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Nếu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không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hệ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thống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sẽ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hủy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bỏ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dữ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liệu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vừa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nhập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và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quay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lại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giao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diện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ang-Latn" w:eastAsia="vi-VN"/>
              </w:rPr>
              <w:t xml:space="preserve"> khuyến mại</w:t>
            </w:r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0AC72657" w14:textId="77777777" w:rsidR="004656F6" w:rsidRPr="00EA30AD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nhân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bấm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“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Thoát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”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để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kết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thúc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quá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trình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lý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sản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phẩm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15169AF8" w14:textId="5AC620B1" w:rsidR="004656F6" w:rsidRPr="00EA30AD" w:rsidRDefault="004656F6" w:rsidP="004656F6">
            <w:pPr>
              <w:tabs>
                <w:tab w:val="left" w:pos="948"/>
              </w:tabs>
              <w:spacing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  <w:lang w:eastAsia="vi-V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Kết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quả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trả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về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: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Thông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báo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nhân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có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thêm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sửa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val="vi-VN" w:eastAsia="vi-VN"/>
              </w:rPr>
              <w:t xml:space="preserve"> </w:t>
            </w:r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hay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xóa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thành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công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ang-Latn" w:eastAsia="vi-VN"/>
              </w:rPr>
              <w:t xml:space="preserve"> tin khuyến mại</w:t>
            </w:r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.</w:t>
            </w:r>
          </w:p>
          <w:p w14:paraId="40D6338A" w14:textId="01DA06CE" w:rsidR="004656F6" w:rsidRDefault="004656F6" w:rsidP="004656F6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ang-Latn"/>
              </w:rPr>
            </w:pP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luồng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tương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: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Tác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nhân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quản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l</w:t>
            </w:r>
            <w:r>
              <w:rPr>
                <w:rFonts w:asciiTheme="majorHAnsi" w:hAnsiTheme="majorHAnsi" w:cstheme="majorHAnsi"/>
                <w:sz w:val="26"/>
                <w:szCs w:val="26"/>
                <w:lang w:val="ang-Latn" w:eastAsia="vi-VN"/>
              </w:rPr>
              <w:t>ý</w:t>
            </w:r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t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hông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tin</w:t>
            </w:r>
            <w:bookmarkStart w:id="1" w:name="_GoBack"/>
            <w:bookmarkEnd w:id="1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ang-Latn" w:eastAsia="vi-VN"/>
              </w:rPr>
              <w:t xml:space="preserve">khuyến mại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của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c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ửa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hàng</w:t>
            </w:r>
            <w:proofErr w:type="spellEnd"/>
            <w:r w:rsidRPr="00EA30AD">
              <w:rPr>
                <w:rFonts w:asciiTheme="majorHAnsi" w:hAnsiTheme="majorHAnsi" w:cstheme="majorHAnsi"/>
                <w:sz w:val="26"/>
                <w:szCs w:val="26"/>
                <w:lang w:eastAsia="vi-VN"/>
              </w:rPr>
              <w:t>.</w:t>
            </w:r>
          </w:p>
        </w:tc>
      </w:tr>
    </w:tbl>
    <w:p w14:paraId="1B52ACCA" w14:textId="77777777" w:rsidR="00E45392" w:rsidRPr="00E45392" w:rsidRDefault="00E45392" w:rsidP="00E45392">
      <w:pPr>
        <w:rPr>
          <w:rFonts w:ascii="Times New Roman" w:hAnsi="Times New Roman" w:cs="Times New Roman"/>
          <w:color w:val="000000" w:themeColor="text1"/>
          <w:sz w:val="28"/>
          <w:szCs w:val="28"/>
          <w:lang w:val="ang-Latn"/>
        </w:rPr>
      </w:pPr>
    </w:p>
    <w:sectPr w:rsidR="00E45392" w:rsidRPr="00E4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08"/>
    <w:rsid w:val="0017493A"/>
    <w:rsid w:val="004656F6"/>
    <w:rsid w:val="00D271E0"/>
    <w:rsid w:val="00E12708"/>
    <w:rsid w:val="00E4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04D3"/>
  <w15:chartTrackingRefBased/>
  <w15:docId w15:val="{00DADE11-FFFD-44B4-AA1C-6689522C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5392"/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0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708"/>
    <w:rPr>
      <w:rFonts w:ascii="Times New Roman" w:eastAsiaTheme="majorEastAsia" w:hAnsi="Times New Roman" w:cstheme="majorBidi"/>
      <w:b/>
      <w:sz w:val="26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45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dũng nguyễn</dc:creator>
  <cp:keywords/>
  <dc:description/>
  <cp:lastModifiedBy>mạnh dũng nguyễn</cp:lastModifiedBy>
  <cp:revision>1</cp:revision>
  <dcterms:created xsi:type="dcterms:W3CDTF">2024-04-11T18:41:00Z</dcterms:created>
  <dcterms:modified xsi:type="dcterms:W3CDTF">2024-04-11T19:36:00Z</dcterms:modified>
</cp:coreProperties>
</file>