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u w:val="single"/>
        </w:rPr>
      </w:pPr>
      <w:r w:rsidDel="00000000" w:rsidR="00000000" w:rsidRPr="00000000">
        <w:rPr>
          <w:b w:val="1"/>
          <w:bCs w:val="1"/>
          <w:color w:val="ff0000"/>
          <w:u w:val="single"/>
          <w:rtl w:val="0"/>
        </w:rPr>
        <w:t xml:space="preserve">T muốn sửa lại template 1 xíu vì SICK khác với hãng perma:</w:t>
      </w:r>
    </w:p>
    <w:p w:rsidR="00000000" w:rsidDel="00000000" w:rsidP="00000000" w:rsidRDefault="00000000" w:rsidRPr="00000000" w14:paraId="00000002">
      <w:pPr>
        <w:rPr/>
      </w:pPr>
      <w:r w:rsidDel="00000000" w:rsidR="00000000" w:rsidRPr="00000000">
        <w:rPr/>
        <w:drawing>
          <wp:inline distB="114300" distT="114300" distL="114300" distR="114300">
            <wp:extent cx="5731200" cy="800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Mô tả dài của sản phẩm: </w:t>
      </w:r>
      <w:r w:rsidDel="00000000" w:rsidR="00000000" w:rsidRPr="00000000">
        <w:rPr>
          <w:rtl w:val="0"/>
        </w:rPr>
        <w:t xml:space="preserve">[Lấy thông tin nổi bật từ website chính hãng]. Ưu tiên lấy khoảng 8–10 thông số/đặc điểm quan trọng nhất của sản phẩm, ví dụ: phạm vi đo/phát hiện, độ phân giải, độ chính xác, tốc độ, nguồn cấp, tín hiệu đầu ra, giao thức truyền thông, cấp bảo vệ IP, nhiệt độ làm việc… Với format là các gạch đầu dòng, ví dụ:</w:t>
      </w:r>
    </w:p>
    <w:p w:rsidR="00000000" w:rsidDel="00000000" w:rsidP="00000000" w:rsidRDefault="00000000" w:rsidRPr="00000000" w14:paraId="00000005">
      <w:pPr>
        <w:numPr>
          <w:ilvl w:val="0"/>
          <w:numId w:val="1"/>
        </w:numPr>
        <w:spacing w:after="0" w:afterAutospacing="0" w:before="240" w:lineRule="auto"/>
        <w:ind w:left="720" w:hanging="360"/>
      </w:pPr>
      <w:r w:rsidDel="00000000" w:rsidR="00000000" w:rsidRPr="00000000">
        <w:rPr>
          <w:rtl w:val="0"/>
        </w:rPr>
        <w:t xml:space="preserve">SICK là hệ thống lý tưởng cho các yêu cầu vệ sinh hoặc cho các điều kiện vận hành khắc nghiệt có thể dẫn tới ăn mòi kim loại bôi trơn hoặc hệ thống mạch điện tử. Nguyên tắc hoạt động đáng tin cậy dựa trên phản ứng điện hóa học.</w:t>
      </w:r>
    </w:p>
    <w:p w:rsidR="00000000" w:rsidDel="00000000" w:rsidP="00000000" w:rsidRDefault="00000000" w:rsidRPr="00000000" w14:paraId="00000006">
      <w:pPr>
        <w:numPr>
          <w:ilvl w:val="0"/>
          <w:numId w:val="1"/>
        </w:numPr>
        <w:spacing w:after="0" w:afterAutospacing="0" w:before="0" w:beforeAutospacing="0" w:lineRule="auto"/>
        <w:ind w:left="720" w:hanging="360"/>
      </w:pPr>
      <w:r w:rsidDel="00000000" w:rsidR="00000000" w:rsidRPr="00000000">
        <w:rPr>
          <w:rtl w:val="0"/>
        </w:rPr>
        <w:t xml:space="preserve">Chu kỳ bôi trơn được xác định bằng nút kích hoạt với các màu sắc khắc nhau.</w:t>
      </w:r>
    </w:p>
    <w:p w:rsidR="00000000" w:rsidDel="00000000" w:rsidP="00000000" w:rsidRDefault="00000000" w:rsidRPr="00000000" w14:paraId="00000007">
      <w:pPr>
        <w:numPr>
          <w:ilvl w:val="0"/>
          <w:numId w:val="1"/>
        </w:numPr>
        <w:spacing w:after="0" w:afterAutospacing="0" w:before="0" w:beforeAutospacing="0" w:lineRule="auto"/>
        <w:ind w:left="720" w:hanging="360"/>
      </w:pPr>
      <w:r w:rsidDel="00000000" w:rsidR="00000000" w:rsidRPr="00000000">
        <w:rPr>
          <w:rtl w:val="0"/>
        </w:rPr>
        <w:t xml:space="preserve">Tùy thuộc vào nhu cầu ứng dụng, khách hàng có thể lựa chọn tra 120cm³ chu kỳ cho 1, 3, 6 hoặc 12 tháng.</w:t>
      </w:r>
    </w:p>
    <w:p w:rsidR="00000000" w:rsidDel="00000000" w:rsidP="00000000" w:rsidRDefault="00000000" w:rsidRPr="00000000" w14:paraId="00000008">
      <w:pPr>
        <w:numPr>
          <w:ilvl w:val="0"/>
          <w:numId w:val="1"/>
        </w:numPr>
        <w:spacing w:after="240" w:before="0" w:beforeAutospacing="0" w:lineRule="auto"/>
        <w:ind w:left="720" w:hanging="360"/>
      </w:pPr>
      <w:r w:rsidDel="00000000" w:rsidR="00000000" w:rsidRPr="00000000">
        <w:rPr>
          <w:rtl w:val="0"/>
        </w:rPr>
        <w:t xml:space="preserve">Nút kích hoạt sẽ tạo ra áp suất (tối đa 4 bar) đẩy piston chuyển động và liên tục bơm một lượng nhỏ mỡ vào điểm cần bôi trơn.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b w:val="1"/>
          <w:bCs w:val="1"/>
          <w:rtl w:val="0"/>
        </w:rPr>
        <w:t xml:space="preserve">Mô tả ngắn của sản phẩm: </w:t>
      </w:r>
      <w:r w:rsidDel="00000000" w:rsidR="00000000" w:rsidRPr="00000000">
        <w:rPr>
          <w:rtl w:val="0"/>
        </w:rPr>
        <w:t xml:space="preserve">[Lấy mục overview từ website chính hãng]. (phần overview sẽ là của mô tả ngắn thay vì mô tả dài như file cũ)</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color w:val="ff0000"/>
          <w:u w:val="single"/>
        </w:rPr>
      </w:pPr>
      <w:r w:rsidDel="00000000" w:rsidR="00000000" w:rsidRPr="00000000">
        <w:rPr>
          <w:b w:val="1"/>
          <w:bCs w:val="1"/>
          <w:color w:val="ff0000"/>
          <w:u w:val="single"/>
          <w:rtl w:val="0"/>
        </w:rPr>
        <w:t xml:space="preserve">2. T muốn sửa template của Meta description thành:</w:t>
      </w:r>
    </w:p>
    <w:p w:rsidR="00000000" w:rsidDel="00000000" w:rsidP="00000000" w:rsidRDefault="00000000" w:rsidRPr="00000000" w14:paraId="0000000D">
      <w:pPr>
        <w:rPr/>
      </w:pPr>
      <w:r w:rsidDel="00000000" w:rsidR="00000000" w:rsidRPr="00000000">
        <w:rPr>
          <w:rtl w:val="0"/>
        </w:rPr>
        <w:t xml:space="preserve">Mua [Loại sản phẩm] [Tên dòng/Model] [Thương hiệu] chính hãng – thông số kỹ thuật đầy đủ, giá tốt, hỗ trợ tư vấn và lựa chọn model phù hợp. Liên hệ Ntrend ngay!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i w:val="1"/>
          <w:iCs w:val="1"/>
        </w:rPr>
      </w:pPr>
      <w:r w:rsidDel="00000000" w:rsidR="00000000" w:rsidRPr="00000000">
        <w:rPr>
          <w:i w:val="1"/>
          <w:iCs w:val="1"/>
          <w:rtl w:val="0"/>
        </w:rPr>
        <w:t xml:space="preserve">(Do bị vượt quá kí tự nên ảnh hưởng hiển thị SEO)</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Ví dụ cụ thể:</w:t>
      </w:r>
    </w:p>
    <w:p w:rsidR="00000000" w:rsidDel="00000000" w:rsidP="00000000" w:rsidRDefault="00000000" w:rsidRPr="00000000" w14:paraId="00000012">
      <w:pPr>
        <w:rPr/>
      </w:pPr>
      <w:r w:rsidDel="00000000" w:rsidR="00000000" w:rsidRPr="00000000">
        <w:rPr>
          <w:rtl w:val="0"/>
        </w:rPr>
        <w:t xml:space="preserve">Mua thiết bị lập trình PGT-14 SICK chính hãng – thông số kỹ thuật đầy đủ, giá tốt, hỗ trợ tư vấn và lựa chọn model phù hợp. Liên hệ Ntrend ngay!</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color w:val="ff0000"/>
          <w:u w:val="single"/>
        </w:rPr>
      </w:pPr>
      <w:r w:rsidDel="00000000" w:rsidR="00000000" w:rsidRPr="00000000">
        <w:rPr>
          <w:rtl w:val="0"/>
        </w:rPr>
        <w:t xml:space="preserve">Mua cảm biến xi lanh MZCG SICK chính hãng – thông số kỹ thuật đầy đủ, giá tốt, hỗ trợ tư vấn và lựa chọn model phù hợp. Liên hệ Ntrend ngay!</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