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2 bảng trong Model Selection Table</w:t>
            </w:r>
            <w:r w:rsidDel="00000000" w:rsidR="00000000" w:rsidRPr="00000000">
              <w:rPr/>
              <w:drawing>
                <wp:inline distB="114300" distT="114300" distL="114300" distR="114300">
                  <wp:extent cx="3981450" cy="1765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814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i w:val="1"/>
                <w:iCs w:val="1"/>
                <w:u w:val="single"/>
              </w:rPr>
            </w:pPr>
            <w:r w:rsidDel="00000000" w:rsidR="00000000" w:rsidRPr="00000000">
              <w:rPr>
                <w:i w:val="1"/>
                <w:iCs w:val="1"/>
                <w:u w:val="single"/>
                <w:rtl w:val="0"/>
              </w:rPr>
              <w:t xml:space="preserve">Template:</w:t>
            </w:r>
          </w:p>
          <w:p w:rsidR="00000000" w:rsidDel="00000000" w:rsidP="00000000" w:rsidRDefault="00000000" w:rsidRPr="00000000" w14:paraId="00000017">
            <w:pPr>
              <w:rPr>
                <w:color w:val="ff0000"/>
              </w:rPr>
            </w:pPr>
            <w:r w:rsidDel="00000000" w:rsidR="00000000" w:rsidRPr="00000000">
              <w:rPr>
                <w:rtl w:val="0"/>
              </w:rPr>
              <w:t xml:space="preserve">Sau đây là thông tin để chọn sản phẩm phù hợp: </w:t>
            </w:r>
            <w:r w:rsidDel="00000000" w:rsidR="00000000" w:rsidRPr="00000000">
              <w:rPr>
                <w:color w:val="ff0000"/>
                <w:rtl w:val="0"/>
              </w:rPr>
              <w:t xml:space="preserve">[Copy paste 2 bảng phía trên]</w:t>
            </w:r>
          </w:p>
          <w:p w:rsidR="00000000" w:rsidDel="00000000" w:rsidP="00000000" w:rsidRDefault="00000000" w:rsidRPr="00000000" w14:paraId="00000018">
            <w:pPr>
              <w:rPr/>
            </w:pPr>
            <w:r w:rsidDel="00000000" w:rsidR="00000000" w:rsidRPr="00000000">
              <w:rPr>
                <w:rtl w:val="0"/>
              </w:rPr>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Lấy Feature của sản phẩm, lấy y nguyên, nếu có đầu 1., 2. rồi thì không cần gạch đầu dòng nữa:</w:t>
            </w:r>
            <w:r w:rsidDel="00000000" w:rsidR="00000000" w:rsidRPr="00000000">
              <w:rPr/>
              <w:drawing>
                <wp:inline distB="114300" distT="114300" distL="114300" distR="114300">
                  <wp:extent cx="3981450" cy="1765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81450" cy="1765300"/>
                          </a:xfrm>
                          <a:prstGeom prst="rect"/>
                          <a:ln/>
                        </pic:spPr>
                      </pic:pic>
                    </a:graphicData>
                  </a:graphic>
                </wp:inline>
              </w:drawing>
            </w:r>
            <w:r w:rsidDel="00000000" w:rsidR="00000000" w:rsidRPr="00000000">
              <w:rPr>
                <w:rtl w:val="0"/>
              </w:rPr>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Thông số kỹ thuật</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Lấy bảng thông số của sản phẩm:</w:t>
            </w:r>
            <w:r w:rsidDel="00000000" w:rsidR="00000000" w:rsidRPr="00000000">
              <w:rPr/>
              <w:drawing>
                <wp:inline distB="114300" distT="114300" distL="114300" distR="114300">
                  <wp:extent cx="3981450" cy="1828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814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1861251197#gid=1861251197"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