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thông tin nổi bật từ website chính hãng]. Lấy full thông số/đặc điểm của sản phẩm, ví dụ: phạm vi đo/phát hiện, độ phân giải, độ chính xác, tốc độ, nguồn cấp, tín hiệu đầu ra, giao thức truyền thông, cấp bảo vệ IP, nhiệt độ làm việc… (Loại các thông số trùng tên dòng)</w:t>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Lấy các gạch đầu dòng trong overview, không lấy đoạn văn</w:t>
            </w:r>
            <w:r w:rsidDel="00000000" w:rsidR="00000000" w:rsidRPr="00000000">
              <w:rPr/>
              <w:drawing>
                <wp:inline distB="114300" distT="114300" distL="114300" distR="114300">
                  <wp:extent cx="3981450" cy="1803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81450" cy="1803400"/>
                          </a:xfrm>
                          <a:prstGeom prst="rect"/>
                          <a:ln/>
                        </pic:spPr>
                      </pic:pic>
                    </a:graphicData>
                  </a:graphic>
                </wp:inline>
              </w:drawing>
            </w:r>
            <w:r w:rsidDel="00000000" w:rsidR="00000000" w:rsidRPr="00000000">
              <w:rPr>
                <w:rtl w:val="0"/>
              </w:rPr>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Bảng mã sản phẩm + Thông tin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Lấy bảng mã sản phẩm:</w:t>
            </w:r>
            <w:r w:rsidDel="00000000" w:rsidR="00000000" w:rsidRPr="00000000">
              <w:rPr/>
              <w:drawing>
                <wp:inline distB="114300" distT="114300" distL="114300" distR="114300">
                  <wp:extent cx="3981450" cy="1790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814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Mã đặt hàng (Part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Mô tả</w:t>
            </w:r>
          </w:p>
        </w:tc>
      </w:tr>
    </w:tbl>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2011442930#gid=2011442930"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