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815" w:rsidRPr="009A28DE" w:rsidRDefault="009A28DE" w:rsidP="009A28DE">
      <w:pPr>
        <w:jc w:val="center"/>
        <w:rPr>
          <w:rFonts w:ascii="Times New Roman" w:hAnsi="Times New Roman" w:cs="Times New Roman"/>
          <w:b/>
          <w:sz w:val="36"/>
          <w:szCs w:val="36"/>
        </w:rPr>
      </w:pPr>
      <w:r w:rsidRPr="009A28DE">
        <w:rPr>
          <w:rFonts w:ascii="Times New Roman" w:hAnsi="Times New Roman" w:cs="Times New Roman"/>
          <w:b/>
          <w:sz w:val="36"/>
          <w:szCs w:val="36"/>
        </w:rPr>
        <w:t>CÔNG TY CỔ PHẦN CẤP NƯỚC THỪA THIÊN HUẾ</w:t>
      </w:r>
    </w:p>
    <w:p w:rsidR="009A28DE" w:rsidRDefault="009A28DE" w:rsidP="009A28DE">
      <w:pPr>
        <w:jc w:val="center"/>
        <w:rPr>
          <w:rFonts w:ascii="Times New Roman" w:hAnsi="Times New Roman" w:cs="Times New Roman"/>
          <w:b/>
          <w:sz w:val="36"/>
          <w:szCs w:val="36"/>
        </w:rPr>
      </w:pPr>
      <w:r w:rsidRPr="009A28DE">
        <w:rPr>
          <w:rFonts w:ascii="Times New Roman" w:hAnsi="Times New Roman" w:cs="Times New Roman"/>
          <w:b/>
          <w:sz w:val="36"/>
          <w:szCs w:val="36"/>
        </w:rPr>
        <w:t>HueWACO</w:t>
      </w:r>
      <w:bookmarkStart w:id="0" w:name="_GoBack"/>
      <w:bookmarkEnd w:id="0"/>
    </w:p>
    <w:p w:rsidR="009A28DE" w:rsidRDefault="009A28DE" w:rsidP="009A28DE">
      <w:pPr>
        <w:jc w:val="center"/>
        <w:rPr>
          <w:rFonts w:ascii="Times New Roman" w:hAnsi="Times New Roman" w:cs="Times New Roman"/>
          <w:b/>
          <w:sz w:val="36"/>
          <w:szCs w:val="36"/>
        </w:rPr>
      </w:pPr>
    </w:p>
    <w:p w:rsidR="009A28DE" w:rsidRPr="009A28DE" w:rsidRDefault="009A28DE" w:rsidP="009A28DE">
      <w:pPr>
        <w:pBdr>
          <w:bottom w:val="single" w:sz="6" w:space="0" w:color="D1D1D1"/>
        </w:pBdr>
        <w:shd w:val="clear" w:color="auto" w:fill="FFFFFF"/>
        <w:spacing w:after="0" w:line="240" w:lineRule="auto"/>
        <w:outlineLvl w:val="2"/>
        <w:rPr>
          <w:rFonts w:ascii="Open Sans" w:eastAsia="Times New Roman" w:hAnsi="Open Sans" w:cs="Times New Roman"/>
          <w:color w:val="C60909"/>
          <w:sz w:val="32"/>
          <w:szCs w:val="32"/>
        </w:rPr>
      </w:pPr>
      <w:r w:rsidRPr="009A28DE">
        <w:rPr>
          <w:rFonts w:ascii="Open Sans" w:eastAsia="Times New Roman" w:hAnsi="Open Sans" w:cs="Times New Roman"/>
          <w:caps/>
          <w:color w:val="C60909"/>
          <w:sz w:val="32"/>
          <w:szCs w:val="32"/>
        </w:rPr>
        <w:t>LỊCH SỬ HÌNH THÀNH VÀ PHÁT TRIỂN</w:t>
      </w:r>
    </w:p>
    <w:tbl>
      <w:tblPr>
        <w:tblW w:w="5000" w:type="pct"/>
        <w:jc w:val="center"/>
        <w:shd w:val="clear" w:color="auto" w:fill="FFFFFF"/>
        <w:tblCellMar>
          <w:left w:w="0" w:type="dxa"/>
          <w:right w:w="0" w:type="dxa"/>
        </w:tblCellMar>
        <w:tblLook w:val="04A0" w:firstRow="1" w:lastRow="0" w:firstColumn="1" w:lastColumn="0" w:noHBand="0" w:noVBand="1"/>
      </w:tblPr>
      <w:tblGrid>
        <w:gridCol w:w="9360"/>
      </w:tblGrid>
      <w:tr w:rsidR="009A28DE" w:rsidRPr="009A28DE" w:rsidTr="009A28DE">
        <w:trPr>
          <w:jc w:val="center"/>
        </w:trPr>
        <w:tc>
          <w:tcPr>
            <w:tcW w:w="0" w:type="auto"/>
            <w:shd w:val="clear" w:color="auto" w:fill="FFFFFF"/>
            <w:vAlign w:val="center"/>
            <w:hideMark/>
          </w:tcPr>
          <w:p w:rsidR="009A28DE" w:rsidRPr="009A28DE" w:rsidRDefault="009A28DE" w:rsidP="009A28DE">
            <w:pPr>
              <w:spacing w:after="0" w:line="240" w:lineRule="auto"/>
              <w:rPr>
                <w:rFonts w:ascii="Open Sans" w:eastAsia="Times New Roman" w:hAnsi="Open Sans" w:cs="Times New Roman"/>
                <w:color w:val="464D4E"/>
                <w:sz w:val="21"/>
                <w:szCs w:val="21"/>
              </w:rPr>
            </w:pPr>
          </w:p>
        </w:tc>
      </w:tr>
      <w:tr w:rsidR="009A28DE" w:rsidRPr="009A28DE" w:rsidTr="009A28DE">
        <w:trPr>
          <w:jc w:val="center"/>
        </w:trPr>
        <w:tc>
          <w:tcPr>
            <w:tcW w:w="0" w:type="auto"/>
            <w:shd w:val="clear" w:color="auto" w:fill="FFFFFF"/>
            <w:vAlign w:val="center"/>
            <w:hideMark/>
          </w:tcPr>
          <w:tbl>
            <w:tblPr>
              <w:tblW w:w="5000" w:type="pct"/>
              <w:tblCellMar>
                <w:top w:w="45" w:type="dxa"/>
                <w:left w:w="45" w:type="dxa"/>
                <w:bottom w:w="45" w:type="dxa"/>
                <w:right w:w="45" w:type="dxa"/>
              </w:tblCellMar>
              <w:tblLook w:val="04A0" w:firstRow="1" w:lastRow="0" w:firstColumn="1" w:lastColumn="0" w:noHBand="0" w:noVBand="1"/>
            </w:tblPr>
            <w:tblGrid>
              <w:gridCol w:w="9360"/>
            </w:tblGrid>
            <w:tr w:rsidR="009A28DE" w:rsidRPr="009A28DE">
              <w:tc>
                <w:tcPr>
                  <w:tcW w:w="0" w:type="auto"/>
                  <w:shd w:val="clear" w:color="auto" w:fill="auto"/>
                  <w:tcMar>
                    <w:top w:w="0" w:type="dxa"/>
                    <w:left w:w="0" w:type="dxa"/>
                    <w:bottom w:w="0" w:type="dxa"/>
                    <w:right w:w="0" w:type="dxa"/>
                  </w:tcMar>
                  <w:vAlign w:val="center"/>
                  <w:hideMark/>
                </w:tcPr>
                <w:p w:rsidR="009A28DE" w:rsidRPr="009A28DE" w:rsidRDefault="009A28DE" w:rsidP="009A28DE">
                  <w:pPr>
                    <w:spacing w:after="0" w:line="240" w:lineRule="auto"/>
                    <w:rPr>
                      <w:rFonts w:ascii="Times New Roman" w:eastAsia="Times New Roman" w:hAnsi="Times New Roman" w:cs="Times New Roman"/>
                      <w:sz w:val="24"/>
                      <w:szCs w:val="24"/>
                    </w:rPr>
                  </w:pPr>
                  <w:r w:rsidRPr="009A28DE">
                    <w:rPr>
                      <w:rFonts w:ascii="Times New Roman" w:eastAsia="Times New Roman" w:hAnsi="Times New Roman" w:cs="Times New Roman"/>
                      <w:b/>
                      <w:bCs/>
                      <w:color w:val="0680B7"/>
                      <w:sz w:val="27"/>
                      <w:szCs w:val="27"/>
                    </w:rPr>
                    <w:t>107 năm xây dựng và phát triển công ty TNHH NNMTV Xây dựng và Cấp nước Thừa Thiên Huế</w:t>
                  </w:r>
                </w:p>
              </w:tc>
            </w:tr>
            <w:tr w:rsidR="009A28DE" w:rsidRPr="009A28DE">
              <w:trPr>
                <w:trHeight w:val="150"/>
              </w:trPr>
              <w:tc>
                <w:tcPr>
                  <w:tcW w:w="0" w:type="auto"/>
                  <w:shd w:val="clear" w:color="auto" w:fill="auto"/>
                  <w:tcMar>
                    <w:top w:w="0" w:type="dxa"/>
                    <w:left w:w="0" w:type="dxa"/>
                    <w:bottom w:w="0" w:type="dxa"/>
                    <w:right w:w="0" w:type="dxa"/>
                  </w:tcMar>
                  <w:vAlign w:val="center"/>
                  <w:hideMark/>
                </w:tcPr>
                <w:p w:rsidR="009A28DE" w:rsidRPr="009A28DE" w:rsidRDefault="009A28DE" w:rsidP="009A28DE">
                  <w:pPr>
                    <w:spacing w:after="0" w:line="240" w:lineRule="auto"/>
                    <w:rPr>
                      <w:rFonts w:ascii="Times New Roman" w:eastAsia="Times New Roman" w:hAnsi="Times New Roman" w:cs="Times New Roman"/>
                      <w:sz w:val="16"/>
                      <w:szCs w:val="24"/>
                    </w:rPr>
                  </w:pPr>
                </w:p>
              </w:tc>
            </w:tr>
            <w:tr w:rsidR="009A28DE" w:rsidRPr="009A28DE">
              <w:tc>
                <w:tcPr>
                  <w:tcW w:w="0" w:type="auto"/>
                  <w:shd w:val="clear" w:color="auto" w:fill="auto"/>
                  <w:tcMar>
                    <w:top w:w="0" w:type="dxa"/>
                    <w:left w:w="0" w:type="dxa"/>
                    <w:bottom w:w="0" w:type="dxa"/>
                    <w:right w:w="0" w:type="dxa"/>
                  </w:tcMar>
                  <w:vAlign w:val="center"/>
                  <w:hideMark/>
                </w:tcPr>
                <w:p w:rsidR="009A28DE" w:rsidRPr="009A28DE" w:rsidRDefault="009A28DE" w:rsidP="009A28DE">
                  <w:pPr>
                    <w:spacing w:after="150" w:line="270" w:lineRule="atLeast"/>
                    <w:jc w:val="both"/>
                    <w:rPr>
                      <w:rFonts w:ascii="Times New Roman" w:eastAsia="Times New Roman" w:hAnsi="Times New Roman" w:cs="Times New Roman"/>
                      <w:color w:val="000000"/>
                      <w:sz w:val="21"/>
                      <w:szCs w:val="21"/>
                    </w:rPr>
                  </w:pPr>
                  <w:r w:rsidRPr="009A28DE">
                    <w:rPr>
                      <w:rFonts w:ascii="Times New Roman" w:eastAsia="Times New Roman" w:hAnsi="Times New Roman" w:cs="Times New Roman"/>
                      <w:color w:val="000000"/>
                      <w:sz w:val="21"/>
                      <w:szCs w:val="21"/>
                    </w:rPr>
                    <w:t>Công ty TNHH MTV Xây dựng và Cấp nước TT.Huế - đơn vị Anh hùng lao động thời kỳ đổi mới - tiền thân là nhà máy nước Huế được xây dựng dưới thời Pháp thuộc vào năm 1909. Năm 1992 được đổi tên thành Công ty Cấp thoát nước TT.Huế.</w:t>
                  </w:r>
                </w:p>
                <w:p w:rsidR="009A28DE" w:rsidRPr="009A28DE" w:rsidRDefault="009A28DE" w:rsidP="009A28DE">
                  <w:pPr>
                    <w:spacing w:after="150" w:line="270" w:lineRule="atLeast"/>
                    <w:rPr>
                      <w:rFonts w:ascii="Times New Roman" w:eastAsia="Times New Roman" w:hAnsi="Times New Roman" w:cs="Times New Roman"/>
                      <w:color w:val="000000"/>
                      <w:sz w:val="21"/>
                      <w:szCs w:val="21"/>
                    </w:rPr>
                  </w:pPr>
                  <w:r w:rsidRPr="009A28DE">
                    <w:rPr>
                      <w:rFonts w:ascii="Times New Roman" w:eastAsia="Times New Roman" w:hAnsi="Times New Roman" w:cs="Times New Roman"/>
                      <w:color w:val="000000"/>
                      <w:sz w:val="21"/>
                      <w:szCs w:val="21"/>
                    </w:rPr>
                    <w:br/>
                    <w:t>Thuở ban đầu đến ngày miền Nam giải phóng, nhà máy nước Huế chủ yếu cung cấp cho các công sở và một vài điểm công cộng với công suất vài ngàn m3/ngày đêm. Ngày nay, công suất của công ty đã lên 200 nghìn m3/ngày đêm và cấp nước sạch đến tận gia đình của 1 triệu dân toàn tỉnh (99% nhân dân thành phố Huế), đây là kết quả rất cao so với cả nước. Nước sạch đã góp phần quan trọng thúc đẩy phát triển kinh tế - xã hội, cải thiện đáng kể môi trường sống, nâng cao chất lượng cuộc sống của nhân dân tỉnh nhà.</w:t>
                  </w:r>
                </w:p>
              </w:tc>
            </w:tr>
          </w:tbl>
          <w:p w:rsidR="009A28DE" w:rsidRPr="009A28DE" w:rsidRDefault="009A28DE" w:rsidP="009A28DE">
            <w:pPr>
              <w:spacing w:after="0" w:line="240" w:lineRule="auto"/>
              <w:rPr>
                <w:rFonts w:ascii="Open Sans" w:eastAsia="Times New Roman" w:hAnsi="Open Sans" w:cs="Times New Roman"/>
                <w:color w:val="464D4E"/>
                <w:sz w:val="21"/>
                <w:szCs w:val="21"/>
              </w:rPr>
            </w:pPr>
          </w:p>
        </w:tc>
      </w:tr>
    </w:tbl>
    <w:p w:rsidR="009A28DE" w:rsidRDefault="009A28DE" w:rsidP="009A28DE">
      <w:pPr>
        <w:pStyle w:val="Heading3"/>
        <w:pBdr>
          <w:bottom w:val="single" w:sz="6" w:space="0" w:color="D1D1D1"/>
        </w:pBdr>
        <w:shd w:val="clear" w:color="auto" w:fill="FFFFFF"/>
        <w:spacing w:before="0" w:beforeAutospacing="0" w:after="0" w:afterAutospacing="0"/>
        <w:rPr>
          <w:rFonts w:ascii="Open Sans" w:hAnsi="Open Sans"/>
          <w:b w:val="0"/>
          <w:bCs w:val="0"/>
          <w:color w:val="C60909"/>
          <w:sz w:val="32"/>
          <w:szCs w:val="32"/>
        </w:rPr>
      </w:pPr>
      <w:r>
        <w:rPr>
          <w:rFonts w:ascii="Open Sans" w:hAnsi="Open Sans"/>
          <w:b w:val="0"/>
          <w:bCs w:val="0"/>
          <w:caps/>
          <w:color w:val="C60909"/>
          <w:sz w:val="32"/>
          <w:szCs w:val="32"/>
        </w:rPr>
        <w:t>SỨ MỆNH, TẦM NHÌN, GIÁ TRỊ CỐT LÕI</w:t>
      </w:r>
    </w:p>
    <w:tbl>
      <w:tblPr>
        <w:tblW w:w="5000" w:type="pct"/>
        <w:jc w:val="center"/>
        <w:tblCellMar>
          <w:left w:w="0" w:type="dxa"/>
          <w:right w:w="0" w:type="dxa"/>
        </w:tblCellMar>
        <w:tblLook w:val="04A0" w:firstRow="1" w:lastRow="0" w:firstColumn="1" w:lastColumn="0" w:noHBand="0" w:noVBand="1"/>
      </w:tblPr>
      <w:tblGrid>
        <w:gridCol w:w="9360"/>
      </w:tblGrid>
      <w:tr w:rsidR="009A28DE" w:rsidTr="009A28DE">
        <w:trPr>
          <w:jc w:val="center"/>
        </w:trPr>
        <w:tc>
          <w:tcPr>
            <w:tcW w:w="0" w:type="auto"/>
            <w:shd w:val="clear" w:color="auto" w:fill="auto"/>
            <w:vAlign w:val="center"/>
            <w:hideMark/>
          </w:tcPr>
          <w:p w:rsidR="009A28DE" w:rsidRDefault="009A28DE">
            <w:pPr>
              <w:rPr>
                <w:sz w:val="24"/>
                <w:szCs w:val="24"/>
              </w:rPr>
            </w:pPr>
          </w:p>
        </w:tc>
      </w:tr>
      <w:tr w:rsidR="009A28DE" w:rsidTr="009A28DE">
        <w:trPr>
          <w:jc w:val="center"/>
        </w:trPr>
        <w:tc>
          <w:tcPr>
            <w:tcW w:w="0" w:type="auto"/>
            <w:shd w:val="clear" w:color="auto" w:fill="auto"/>
            <w:vAlign w:val="center"/>
            <w:hideMark/>
          </w:tcPr>
          <w:tbl>
            <w:tblPr>
              <w:tblW w:w="5000" w:type="pct"/>
              <w:tblCellMar>
                <w:top w:w="45" w:type="dxa"/>
                <w:left w:w="45" w:type="dxa"/>
                <w:bottom w:w="45" w:type="dxa"/>
                <w:right w:w="45" w:type="dxa"/>
              </w:tblCellMar>
              <w:tblLook w:val="04A0" w:firstRow="1" w:lastRow="0" w:firstColumn="1" w:lastColumn="0" w:noHBand="0" w:noVBand="1"/>
            </w:tblPr>
            <w:tblGrid>
              <w:gridCol w:w="9360"/>
            </w:tblGrid>
            <w:tr w:rsidR="009A28DE">
              <w:tc>
                <w:tcPr>
                  <w:tcW w:w="0" w:type="auto"/>
                  <w:shd w:val="clear" w:color="auto" w:fill="auto"/>
                  <w:tcMar>
                    <w:top w:w="0" w:type="dxa"/>
                    <w:left w:w="0" w:type="dxa"/>
                    <w:bottom w:w="0" w:type="dxa"/>
                    <w:right w:w="0" w:type="dxa"/>
                  </w:tcMar>
                  <w:vAlign w:val="center"/>
                  <w:hideMark/>
                </w:tcPr>
                <w:p w:rsidR="009A28DE" w:rsidRDefault="009A28DE">
                  <w:pPr>
                    <w:rPr>
                      <w:sz w:val="24"/>
                      <w:szCs w:val="24"/>
                    </w:rPr>
                  </w:pPr>
                  <w:r>
                    <w:rPr>
                      <w:rStyle w:val="titletext"/>
                      <w:b/>
                      <w:bCs/>
                      <w:color w:val="0680B7"/>
                      <w:sz w:val="27"/>
                      <w:szCs w:val="27"/>
                    </w:rPr>
                    <w:t>Sứ mệnh, tầm nhìn và giá trị cốt lõi</w:t>
                  </w:r>
                </w:p>
              </w:tc>
            </w:tr>
            <w:tr w:rsidR="009A28DE">
              <w:trPr>
                <w:trHeight w:val="150"/>
              </w:trPr>
              <w:tc>
                <w:tcPr>
                  <w:tcW w:w="0" w:type="auto"/>
                  <w:shd w:val="clear" w:color="auto" w:fill="auto"/>
                  <w:tcMar>
                    <w:top w:w="0" w:type="dxa"/>
                    <w:left w:w="0" w:type="dxa"/>
                    <w:bottom w:w="0" w:type="dxa"/>
                    <w:right w:w="0" w:type="dxa"/>
                  </w:tcMar>
                  <w:vAlign w:val="center"/>
                  <w:hideMark/>
                </w:tcPr>
                <w:p w:rsidR="009A28DE" w:rsidRDefault="009A28DE">
                  <w:pPr>
                    <w:rPr>
                      <w:sz w:val="16"/>
                      <w:szCs w:val="24"/>
                    </w:rPr>
                  </w:pPr>
                </w:p>
              </w:tc>
            </w:tr>
            <w:tr w:rsidR="009A28DE">
              <w:tc>
                <w:tcPr>
                  <w:tcW w:w="0" w:type="auto"/>
                  <w:shd w:val="clear" w:color="auto" w:fill="auto"/>
                  <w:tcMar>
                    <w:top w:w="0" w:type="dxa"/>
                    <w:left w:w="0" w:type="dxa"/>
                    <w:bottom w:w="0" w:type="dxa"/>
                    <w:right w:w="0" w:type="dxa"/>
                  </w:tcMar>
                  <w:vAlign w:val="center"/>
                  <w:hideMark/>
                </w:tcPr>
                <w:p w:rsidR="009A28DE" w:rsidRDefault="009A28DE">
                  <w:pPr>
                    <w:pStyle w:val="NormalWeb"/>
                    <w:spacing w:before="0" w:beforeAutospacing="0" w:after="150" w:afterAutospacing="0" w:line="270" w:lineRule="atLeast"/>
                    <w:rPr>
                      <w:color w:val="000000"/>
                      <w:sz w:val="21"/>
                      <w:szCs w:val="21"/>
                    </w:rPr>
                  </w:pPr>
                  <w:r>
                    <w:rPr>
                      <w:color w:val="000000"/>
                      <w:sz w:val="21"/>
                      <w:szCs w:val="21"/>
                    </w:rPr>
                    <w:t>1. Sứ mệnh</w:t>
                  </w:r>
                </w:p>
                <w:p w:rsidR="009A28DE" w:rsidRDefault="009A28DE">
                  <w:pPr>
                    <w:pStyle w:val="NormalWeb"/>
                    <w:spacing w:before="0" w:beforeAutospacing="0" w:after="150" w:afterAutospacing="0" w:line="270" w:lineRule="atLeast"/>
                    <w:rPr>
                      <w:color w:val="000000"/>
                      <w:sz w:val="21"/>
                      <w:szCs w:val="21"/>
                    </w:rPr>
                  </w:pPr>
                  <w:r>
                    <w:rPr>
                      <w:color w:val="000000"/>
                      <w:sz w:val="21"/>
                      <w:szCs w:val="21"/>
                    </w:rPr>
                    <w:t>Trên 80% dân số toàn tỉnh sử dụng nước sạch vào năm 2015 và trên 90% vào năm 2020.</w:t>
                  </w:r>
                </w:p>
                <w:p w:rsidR="009A28DE" w:rsidRDefault="009A28DE">
                  <w:pPr>
                    <w:pStyle w:val="NormalWeb"/>
                    <w:spacing w:before="0" w:beforeAutospacing="0" w:after="150" w:afterAutospacing="0" w:line="270" w:lineRule="atLeast"/>
                    <w:rPr>
                      <w:color w:val="000000"/>
                      <w:sz w:val="21"/>
                      <w:szCs w:val="21"/>
                    </w:rPr>
                  </w:pPr>
                  <w:r>
                    <w:rPr>
                      <w:color w:val="000000"/>
                      <w:sz w:val="21"/>
                      <w:szCs w:val="21"/>
                    </w:rPr>
                    <w:t>Mang đến cho khách hàng nước sạch an toàn và ngon, với dịch vụ hoàn hảo, thỏa mãn nhu cầu khách hàng, nhằm nâng cao chất lượng cuộc sống cộng đồng.</w:t>
                  </w:r>
                </w:p>
                <w:p w:rsidR="009A28DE" w:rsidRDefault="009A28DE">
                  <w:pPr>
                    <w:pStyle w:val="NormalWeb"/>
                    <w:spacing w:before="0" w:beforeAutospacing="0" w:after="150" w:afterAutospacing="0" w:line="270" w:lineRule="atLeast"/>
                    <w:rPr>
                      <w:color w:val="000000"/>
                      <w:sz w:val="21"/>
                      <w:szCs w:val="21"/>
                    </w:rPr>
                  </w:pPr>
                  <w:r>
                    <w:rPr>
                      <w:color w:val="000000"/>
                      <w:sz w:val="21"/>
                      <w:szCs w:val="21"/>
                    </w:rPr>
                    <w:t>Sẻ chia với cộng đồng, nâng cao nhận thức của người dân về bảo vệ HTCN và môi trường nhất là nguồn nước.</w:t>
                  </w:r>
                </w:p>
                <w:p w:rsidR="009A28DE" w:rsidRDefault="009A28DE">
                  <w:pPr>
                    <w:pStyle w:val="NormalWeb"/>
                    <w:spacing w:before="0" w:beforeAutospacing="0" w:after="150" w:afterAutospacing="0" w:line="270" w:lineRule="atLeast"/>
                    <w:rPr>
                      <w:color w:val="000000"/>
                      <w:sz w:val="21"/>
                      <w:szCs w:val="21"/>
                    </w:rPr>
                  </w:pPr>
                  <w:r>
                    <w:rPr>
                      <w:color w:val="000000"/>
                      <w:sz w:val="21"/>
                      <w:szCs w:val="21"/>
                    </w:rPr>
                    <w:t> </w:t>
                  </w:r>
                </w:p>
                <w:p w:rsidR="009A28DE" w:rsidRDefault="009A28DE">
                  <w:pPr>
                    <w:pStyle w:val="NormalWeb"/>
                    <w:spacing w:before="0" w:beforeAutospacing="0" w:after="150" w:afterAutospacing="0" w:line="270" w:lineRule="atLeast"/>
                    <w:rPr>
                      <w:color w:val="000000"/>
                      <w:sz w:val="21"/>
                      <w:szCs w:val="21"/>
                    </w:rPr>
                  </w:pPr>
                  <w:r>
                    <w:rPr>
                      <w:color w:val="000000"/>
                      <w:sz w:val="21"/>
                      <w:szCs w:val="21"/>
                    </w:rPr>
                    <w:t>2. Hoài bão</w:t>
                  </w:r>
                </w:p>
                <w:p w:rsidR="009A28DE" w:rsidRDefault="009A28DE">
                  <w:pPr>
                    <w:pStyle w:val="NormalWeb"/>
                    <w:spacing w:before="0" w:beforeAutospacing="0" w:after="150" w:afterAutospacing="0" w:line="270" w:lineRule="atLeast"/>
                    <w:rPr>
                      <w:color w:val="000000"/>
                      <w:sz w:val="21"/>
                      <w:szCs w:val="21"/>
                    </w:rPr>
                  </w:pPr>
                  <w:r>
                    <w:rPr>
                      <w:color w:val="000000"/>
                      <w:sz w:val="21"/>
                      <w:szCs w:val="21"/>
                    </w:rPr>
                    <w:t>Trở thành công ty cấp nước có đẳng cấp khu vực và thế giới nhất là cấp nước an toàn và ngon.</w:t>
                  </w:r>
                </w:p>
                <w:p w:rsidR="009A28DE" w:rsidRDefault="009A28DE">
                  <w:pPr>
                    <w:pStyle w:val="NormalWeb"/>
                    <w:spacing w:before="0" w:beforeAutospacing="0" w:after="150" w:afterAutospacing="0" w:line="270" w:lineRule="atLeast"/>
                    <w:rPr>
                      <w:color w:val="000000"/>
                      <w:sz w:val="21"/>
                      <w:szCs w:val="21"/>
                    </w:rPr>
                  </w:pPr>
                  <w:r>
                    <w:rPr>
                      <w:color w:val="000000"/>
                      <w:sz w:val="21"/>
                      <w:szCs w:val="21"/>
                    </w:rPr>
                    <w:t> </w:t>
                  </w:r>
                </w:p>
                <w:p w:rsidR="009A28DE" w:rsidRDefault="009A28DE">
                  <w:pPr>
                    <w:pStyle w:val="NormalWeb"/>
                    <w:spacing w:before="0" w:beforeAutospacing="0" w:after="150" w:afterAutospacing="0" w:line="270" w:lineRule="atLeast"/>
                    <w:rPr>
                      <w:color w:val="000000"/>
                      <w:sz w:val="21"/>
                      <w:szCs w:val="21"/>
                    </w:rPr>
                  </w:pPr>
                  <w:r>
                    <w:rPr>
                      <w:color w:val="000000"/>
                      <w:sz w:val="21"/>
                      <w:szCs w:val="21"/>
                    </w:rPr>
                    <w:t>3. Tầm nhìn</w:t>
                  </w:r>
                </w:p>
                <w:p w:rsidR="009A28DE" w:rsidRDefault="009A28DE">
                  <w:pPr>
                    <w:pStyle w:val="NormalWeb"/>
                    <w:spacing w:before="0" w:beforeAutospacing="0" w:after="150" w:afterAutospacing="0" w:line="270" w:lineRule="atLeast"/>
                    <w:rPr>
                      <w:color w:val="000000"/>
                      <w:sz w:val="21"/>
                      <w:szCs w:val="21"/>
                    </w:rPr>
                  </w:pPr>
                  <w:r>
                    <w:rPr>
                      <w:color w:val="000000"/>
                      <w:sz w:val="21"/>
                      <w:szCs w:val="21"/>
                    </w:rPr>
                    <w:t>Đến năm 2020, trở thành công ty có hệ thống cấp nước thông minh với trình độ quản trị tiên tiến (1)  và công nghệ hiện đại (2), ngang tầm với các công ty cấp nước hàng đầu trong nước và khu vực, hội nhập thế giới.</w:t>
                  </w:r>
                </w:p>
                <w:p w:rsidR="009A28DE" w:rsidRDefault="009A28DE">
                  <w:pPr>
                    <w:pStyle w:val="NormalWeb"/>
                    <w:spacing w:before="0" w:beforeAutospacing="0" w:after="150" w:afterAutospacing="0" w:line="270" w:lineRule="atLeast"/>
                    <w:rPr>
                      <w:color w:val="000000"/>
                      <w:sz w:val="21"/>
                      <w:szCs w:val="21"/>
                    </w:rPr>
                  </w:pPr>
                  <w:r>
                    <w:rPr>
                      <w:color w:val="000000"/>
                      <w:sz w:val="21"/>
                      <w:szCs w:val="21"/>
                    </w:rPr>
                    <w:t>Mở rộng, phát triển SXKD những lĩnh vực mà công ty có lợi thế (3).</w:t>
                  </w:r>
                </w:p>
                <w:p w:rsidR="009A28DE" w:rsidRDefault="009A28DE">
                  <w:pPr>
                    <w:pStyle w:val="NormalWeb"/>
                    <w:spacing w:before="0" w:beforeAutospacing="0" w:after="150" w:afterAutospacing="0" w:line="270" w:lineRule="atLeast"/>
                    <w:rPr>
                      <w:color w:val="000000"/>
                      <w:sz w:val="21"/>
                      <w:szCs w:val="21"/>
                    </w:rPr>
                  </w:pPr>
                  <w:r>
                    <w:rPr>
                      <w:color w:val="000000"/>
                      <w:sz w:val="21"/>
                      <w:szCs w:val="21"/>
                    </w:rPr>
                    <w:t>Trong đó,</w:t>
                  </w:r>
                </w:p>
                <w:p w:rsidR="009A28DE" w:rsidRDefault="009A28DE">
                  <w:pPr>
                    <w:pStyle w:val="NormalWeb"/>
                    <w:spacing w:before="0" w:beforeAutospacing="0" w:after="150" w:afterAutospacing="0" w:line="270" w:lineRule="atLeast"/>
                    <w:rPr>
                      <w:color w:val="000000"/>
                      <w:sz w:val="21"/>
                      <w:szCs w:val="21"/>
                    </w:rPr>
                  </w:pPr>
                  <w:r>
                    <w:rPr>
                      <w:color w:val="000000"/>
                      <w:sz w:val="21"/>
                      <w:szCs w:val="21"/>
                    </w:rPr>
                    <w:t xml:space="preserve">(1) Quản trị tiên tiến: Quản trị nguồn nhân lực, quản trị tài chính kế toán, quản trị sản xuất, quản lý thông minh </w:t>
                  </w:r>
                  <w:r>
                    <w:rPr>
                      <w:color w:val="000000"/>
                      <w:sz w:val="21"/>
                      <w:szCs w:val="21"/>
                    </w:rPr>
                    <w:lastRenderedPageBreak/>
                    <w:t>HTCN, quản trị tài sản, quản lý khách hàng, quản trị tiêu chuẩn - chất lượng, quản lý thông tin, quản trị tri thức</w:t>
                  </w:r>
                </w:p>
                <w:p w:rsidR="009A28DE" w:rsidRDefault="009A28DE">
                  <w:pPr>
                    <w:pStyle w:val="NormalWeb"/>
                    <w:spacing w:before="0" w:beforeAutospacing="0" w:after="150" w:afterAutospacing="0" w:line="270" w:lineRule="atLeast"/>
                    <w:rPr>
                      <w:color w:val="000000"/>
                      <w:sz w:val="21"/>
                      <w:szCs w:val="21"/>
                    </w:rPr>
                  </w:pPr>
                  <w:r>
                    <w:rPr>
                      <w:color w:val="000000"/>
                      <w:sz w:val="21"/>
                      <w:szCs w:val="21"/>
                    </w:rPr>
                    <w:t>(2) Công nghệ hiện đại: Công nghệ xử lý cấp thoát nước, CNTT, công nghệ cơ khí và tự động hóa, sinh học, công nghệ thân thiện với môi trường, năng lượng xanh, công nghệ vật liệu...</w:t>
                  </w:r>
                </w:p>
                <w:p w:rsidR="009A28DE" w:rsidRDefault="009A28DE">
                  <w:pPr>
                    <w:pStyle w:val="NormalWeb"/>
                    <w:spacing w:before="0" w:beforeAutospacing="0" w:after="150" w:afterAutospacing="0" w:line="270" w:lineRule="atLeast"/>
                    <w:rPr>
                      <w:color w:val="000000"/>
                      <w:sz w:val="21"/>
                      <w:szCs w:val="21"/>
                    </w:rPr>
                  </w:pPr>
                  <w:r>
                    <w:rPr>
                      <w:color w:val="000000"/>
                      <w:sz w:val="21"/>
                      <w:szCs w:val="21"/>
                    </w:rPr>
                    <w:t>(3) Lĩnh vực công ty có lợi thế: Nâng cấp và phục hồi ống gang thép, tư vấn CNAT, tư vấn thực hiện giảm thiểu nước không doanh thu (NRW), tư vấn thiết kế hệ thống cấp thoát nước, sản xuất và cung cấp thiệt bị châm clo tự động trên mạng, sản xuất máy xử lý nước di động DAF, khoan kích ống ngầm, thi công ống ngầm qua sông, đầm phá, ven biển...</w:t>
                  </w:r>
                </w:p>
                <w:p w:rsidR="009A28DE" w:rsidRDefault="009A28DE">
                  <w:pPr>
                    <w:pStyle w:val="NormalWeb"/>
                    <w:spacing w:before="0" w:beforeAutospacing="0" w:after="150" w:afterAutospacing="0" w:line="270" w:lineRule="atLeast"/>
                    <w:rPr>
                      <w:color w:val="000000"/>
                      <w:sz w:val="21"/>
                      <w:szCs w:val="21"/>
                    </w:rPr>
                  </w:pPr>
                  <w:r>
                    <w:rPr>
                      <w:color w:val="000000"/>
                      <w:sz w:val="21"/>
                      <w:szCs w:val="21"/>
                    </w:rPr>
                    <w:t> </w:t>
                  </w:r>
                </w:p>
                <w:p w:rsidR="009A28DE" w:rsidRDefault="009A28DE">
                  <w:pPr>
                    <w:pStyle w:val="NormalWeb"/>
                    <w:spacing w:before="0" w:beforeAutospacing="0" w:after="150" w:afterAutospacing="0" w:line="270" w:lineRule="atLeast"/>
                    <w:rPr>
                      <w:color w:val="000000"/>
                      <w:sz w:val="21"/>
                      <w:szCs w:val="21"/>
                    </w:rPr>
                  </w:pPr>
                  <w:r>
                    <w:rPr>
                      <w:color w:val="000000"/>
                      <w:sz w:val="21"/>
                      <w:szCs w:val="21"/>
                    </w:rPr>
                    <w:t>4. Giá trị cốt lõi</w:t>
                  </w:r>
                </w:p>
                <w:p w:rsidR="009A28DE" w:rsidRDefault="009A28DE">
                  <w:pPr>
                    <w:numPr>
                      <w:ilvl w:val="0"/>
                      <w:numId w:val="1"/>
                    </w:numPr>
                    <w:spacing w:before="100" w:beforeAutospacing="1" w:after="100" w:afterAutospacing="1" w:line="270" w:lineRule="atLeast"/>
                    <w:rPr>
                      <w:color w:val="000000"/>
                      <w:sz w:val="21"/>
                      <w:szCs w:val="21"/>
                    </w:rPr>
                  </w:pPr>
                  <w:r>
                    <w:rPr>
                      <w:color w:val="000000"/>
                      <w:sz w:val="21"/>
                      <w:szCs w:val="21"/>
                    </w:rPr>
                    <w:t>Đoàn kết, hợp tác</w:t>
                  </w:r>
                </w:p>
                <w:p w:rsidR="009A28DE" w:rsidRDefault="009A28DE">
                  <w:pPr>
                    <w:numPr>
                      <w:ilvl w:val="0"/>
                      <w:numId w:val="1"/>
                    </w:numPr>
                    <w:spacing w:before="100" w:beforeAutospacing="1" w:after="100" w:afterAutospacing="1" w:line="270" w:lineRule="atLeast"/>
                    <w:rPr>
                      <w:color w:val="000000"/>
                      <w:sz w:val="21"/>
                      <w:szCs w:val="21"/>
                    </w:rPr>
                  </w:pPr>
                  <w:r>
                    <w:rPr>
                      <w:color w:val="000000"/>
                      <w:sz w:val="21"/>
                      <w:szCs w:val="21"/>
                    </w:rPr>
                    <w:t>Dân chủ, kỷ cương</w:t>
                  </w:r>
                </w:p>
                <w:p w:rsidR="009A28DE" w:rsidRDefault="009A28DE">
                  <w:pPr>
                    <w:numPr>
                      <w:ilvl w:val="0"/>
                      <w:numId w:val="1"/>
                    </w:numPr>
                    <w:spacing w:before="100" w:beforeAutospacing="1" w:after="100" w:afterAutospacing="1" w:line="270" w:lineRule="atLeast"/>
                    <w:rPr>
                      <w:color w:val="000000"/>
                      <w:sz w:val="21"/>
                      <w:szCs w:val="21"/>
                    </w:rPr>
                  </w:pPr>
                  <w:r>
                    <w:rPr>
                      <w:color w:val="000000"/>
                      <w:sz w:val="21"/>
                      <w:szCs w:val="21"/>
                    </w:rPr>
                    <w:t>Dám nghĩ, dám làm</w:t>
                  </w:r>
                </w:p>
                <w:p w:rsidR="009A28DE" w:rsidRDefault="009A28DE">
                  <w:pPr>
                    <w:numPr>
                      <w:ilvl w:val="0"/>
                      <w:numId w:val="1"/>
                    </w:numPr>
                    <w:spacing w:before="100" w:beforeAutospacing="1" w:after="100" w:afterAutospacing="1" w:line="270" w:lineRule="atLeast"/>
                    <w:rPr>
                      <w:color w:val="000000"/>
                      <w:sz w:val="21"/>
                      <w:szCs w:val="21"/>
                    </w:rPr>
                  </w:pPr>
                  <w:r>
                    <w:rPr>
                      <w:color w:val="000000"/>
                      <w:sz w:val="21"/>
                      <w:szCs w:val="21"/>
                    </w:rPr>
                    <w:t>Năng động, sáng tạo</w:t>
                  </w:r>
                </w:p>
                <w:p w:rsidR="009A28DE" w:rsidRDefault="009A28DE">
                  <w:pPr>
                    <w:numPr>
                      <w:ilvl w:val="0"/>
                      <w:numId w:val="1"/>
                    </w:numPr>
                    <w:spacing w:before="100" w:beforeAutospacing="1" w:after="100" w:afterAutospacing="1" w:line="270" w:lineRule="atLeast"/>
                    <w:rPr>
                      <w:color w:val="000000"/>
                      <w:sz w:val="21"/>
                      <w:szCs w:val="21"/>
                    </w:rPr>
                  </w:pPr>
                  <w:r>
                    <w:rPr>
                      <w:color w:val="000000"/>
                      <w:sz w:val="21"/>
                      <w:szCs w:val="21"/>
                    </w:rPr>
                    <w:t>Tận tâm, chuyên nghiệp</w:t>
                  </w:r>
                </w:p>
                <w:p w:rsidR="009A28DE" w:rsidRDefault="009A28DE">
                  <w:pPr>
                    <w:numPr>
                      <w:ilvl w:val="0"/>
                      <w:numId w:val="1"/>
                    </w:numPr>
                    <w:spacing w:before="100" w:beforeAutospacing="1" w:after="100" w:afterAutospacing="1" w:line="270" w:lineRule="atLeast"/>
                    <w:rPr>
                      <w:color w:val="000000"/>
                      <w:sz w:val="21"/>
                      <w:szCs w:val="21"/>
                    </w:rPr>
                  </w:pPr>
                  <w:r>
                    <w:rPr>
                      <w:color w:val="000000"/>
                      <w:sz w:val="21"/>
                      <w:szCs w:val="21"/>
                    </w:rPr>
                    <w:t>Coi trọng chữ "tín"</w:t>
                  </w:r>
                </w:p>
              </w:tc>
            </w:tr>
          </w:tbl>
          <w:p w:rsidR="009A28DE" w:rsidRDefault="009A28DE">
            <w:pPr>
              <w:rPr>
                <w:sz w:val="24"/>
                <w:szCs w:val="24"/>
              </w:rPr>
            </w:pPr>
          </w:p>
        </w:tc>
      </w:tr>
    </w:tbl>
    <w:p w:rsidR="009A28DE" w:rsidRDefault="009A28DE" w:rsidP="009A28DE">
      <w:pPr>
        <w:pStyle w:val="Heading3"/>
        <w:pBdr>
          <w:bottom w:val="single" w:sz="6" w:space="0" w:color="D1D1D1"/>
        </w:pBdr>
        <w:shd w:val="clear" w:color="auto" w:fill="FFFFFF"/>
        <w:spacing w:before="0" w:beforeAutospacing="0" w:after="0" w:afterAutospacing="0"/>
        <w:rPr>
          <w:rFonts w:ascii="Open Sans" w:hAnsi="Open Sans"/>
          <w:b w:val="0"/>
          <w:bCs w:val="0"/>
          <w:color w:val="C60909"/>
          <w:sz w:val="32"/>
          <w:szCs w:val="32"/>
        </w:rPr>
      </w:pPr>
      <w:r>
        <w:rPr>
          <w:rFonts w:ascii="Open Sans" w:hAnsi="Open Sans"/>
          <w:b w:val="0"/>
          <w:bCs w:val="0"/>
          <w:caps/>
          <w:color w:val="C60909"/>
          <w:sz w:val="32"/>
          <w:szCs w:val="32"/>
        </w:rPr>
        <w:lastRenderedPageBreak/>
        <w:t>LĨNH VỰC HOẠT ĐỘNG</w:t>
      </w:r>
    </w:p>
    <w:tbl>
      <w:tblPr>
        <w:tblW w:w="5000" w:type="pct"/>
        <w:jc w:val="center"/>
        <w:tblCellMar>
          <w:left w:w="0" w:type="dxa"/>
          <w:right w:w="0" w:type="dxa"/>
        </w:tblCellMar>
        <w:tblLook w:val="04A0" w:firstRow="1" w:lastRow="0" w:firstColumn="1" w:lastColumn="0" w:noHBand="0" w:noVBand="1"/>
      </w:tblPr>
      <w:tblGrid>
        <w:gridCol w:w="9360"/>
      </w:tblGrid>
      <w:tr w:rsidR="009A28DE" w:rsidTr="009A28DE">
        <w:trPr>
          <w:jc w:val="center"/>
        </w:trPr>
        <w:tc>
          <w:tcPr>
            <w:tcW w:w="0" w:type="auto"/>
            <w:shd w:val="clear" w:color="auto" w:fill="auto"/>
            <w:vAlign w:val="center"/>
            <w:hideMark/>
          </w:tcPr>
          <w:p w:rsidR="009A28DE" w:rsidRDefault="009A28DE">
            <w:pPr>
              <w:rPr>
                <w:sz w:val="24"/>
                <w:szCs w:val="24"/>
              </w:rPr>
            </w:pPr>
          </w:p>
        </w:tc>
      </w:tr>
      <w:tr w:rsidR="009A28DE" w:rsidTr="009A28DE">
        <w:trPr>
          <w:jc w:val="center"/>
        </w:trPr>
        <w:tc>
          <w:tcPr>
            <w:tcW w:w="0" w:type="auto"/>
            <w:shd w:val="clear" w:color="auto" w:fill="auto"/>
            <w:vAlign w:val="center"/>
            <w:hideMark/>
          </w:tcPr>
          <w:tbl>
            <w:tblPr>
              <w:tblW w:w="5000" w:type="pct"/>
              <w:tblCellMar>
                <w:top w:w="45" w:type="dxa"/>
                <w:left w:w="45" w:type="dxa"/>
                <w:bottom w:w="45" w:type="dxa"/>
                <w:right w:w="45" w:type="dxa"/>
              </w:tblCellMar>
              <w:tblLook w:val="04A0" w:firstRow="1" w:lastRow="0" w:firstColumn="1" w:lastColumn="0" w:noHBand="0" w:noVBand="1"/>
            </w:tblPr>
            <w:tblGrid>
              <w:gridCol w:w="9360"/>
            </w:tblGrid>
            <w:tr w:rsidR="009A28DE">
              <w:tc>
                <w:tcPr>
                  <w:tcW w:w="0" w:type="auto"/>
                  <w:shd w:val="clear" w:color="auto" w:fill="auto"/>
                  <w:tcMar>
                    <w:top w:w="0" w:type="dxa"/>
                    <w:left w:w="0" w:type="dxa"/>
                    <w:bottom w:w="0" w:type="dxa"/>
                    <w:right w:w="0" w:type="dxa"/>
                  </w:tcMar>
                  <w:vAlign w:val="center"/>
                  <w:hideMark/>
                </w:tcPr>
                <w:p w:rsidR="009A28DE" w:rsidRDefault="009A28DE">
                  <w:pPr>
                    <w:rPr>
                      <w:sz w:val="24"/>
                      <w:szCs w:val="24"/>
                    </w:rPr>
                  </w:pPr>
                  <w:r>
                    <w:rPr>
                      <w:rStyle w:val="titletext"/>
                      <w:b/>
                      <w:bCs/>
                      <w:color w:val="0680B7"/>
                      <w:sz w:val="27"/>
                      <w:szCs w:val="27"/>
                    </w:rPr>
                    <w:t>Lĩnh vực hoạt động của HueWACO</w:t>
                  </w:r>
                </w:p>
              </w:tc>
            </w:tr>
            <w:tr w:rsidR="009A28DE">
              <w:trPr>
                <w:trHeight w:val="150"/>
              </w:trPr>
              <w:tc>
                <w:tcPr>
                  <w:tcW w:w="0" w:type="auto"/>
                  <w:shd w:val="clear" w:color="auto" w:fill="auto"/>
                  <w:tcMar>
                    <w:top w:w="0" w:type="dxa"/>
                    <w:left w:w="0" w:type="dxa"/>
                    <w:bottom w:w="0" w:type="dxa"/>
                    <w:right w:w="0" w:type="dxa"/>
                  </w:tcMar>
                  <w:vAlign w:val="center"/>
                  <w:hideMark/>
                </w:tcPr>
                <w:p w:rsidR="009A28DE" w:rsidRDefault="009A28DE">
                  <w:pPr>
                    <w:rPr>
                      <w:sz w:val="16"/>
                      <w:szCs w:val="24"/>
                    </w:rPr>
                  </w:pPr>
                </w:p>
              </w:tc>
            </w:tr>
            <w:tr w:rsidR="009A28DE">
              <w:tc>
                <w:tcPr>
                  <w:tcW w:w="0" w:type="auto"/>
                  <w:shd w:val="clear" w:color="auto" w:fill="auto"/>
                  <w:tcMar>
                    <w:top w:w="0" w:type="dxa"/>
                    <w:left w:w="0" w:type="dxa"/>
                    <w:bottom w:w="0" w:type="dxa"/>
                    <w:right w:w="0" w:type="dxa"/>
                  </w:tcMar>
                  <w:vAlign w:val="center"/>
                  <w:hideMark/>
                </w:tcPr>
                <w:p w:rsidR="009A28DE" w:rsidRDefault="009A28DE">
                  <w:pPr>
                    <w:pStyle w:val="NormalWeb"/>
                    <w:spacing w:before="0" w:beforeAutospacing="0" w:after="150" w:afterAutospacing="0" w:line="270" w:lineRule="atLeast"/>
                    <w:jc w:val="both"/>
                    <w:rPr>
                      <w:rStyle w:val="Strong"/>
                      <w:rFonts w:ascii="Open Sans" w:hAnsi="Open Sans"/>
                      <w:color w:val="0000FF"/>
                      <w:sz w:val="21"/>
                      <w:szCs w:val="21"/>
                    </w:rPr>
                  </w:pPr>
                  <w:r>
                    <w:rPr>
                      <w:rStyle w:val="Strong"/>
                      <w:rFonts w:ascii="Open Sans" w:hAnsi="Open Sans"/>
                      <w:color w:val="0000FF"/>
                      <w:sz w:val="21"/>
                      <w:szCs w:val="21"/>
                    </w:rPr>
                    <w:t>1. Sản xuất và kinh doanh nước sạch</w:t>
                  </w:r>
                </w:p>
                <w:p w:rsidR="009A28DE" w:rsidRDefault="009A28DE">
                  <w:pPr>
                    <w:pStyle w:val="NormalWeb"/>
                    <w:spacing w:before="0" w:beforeAutospacing="0" w:after="150" w:afterAutospacing="0" w:line="270" w:lineRule="atLeast"/>
                    <w:jc w:val="both"/>
                    <w:rPr>
                      <w:color w:val="000000"/>
                      <w:sz w:val="21"/>
                      <w:szCs w:val="21"/>
                    </w:rPr>
                  </w:pPr>
                  <w:r>
                    <w:rPr>
                      <w:rFonts w:ascii="Open Sans" w:hAnsi="Open Sans"/>
                      <w:color w:val="000000"/>
                      <w:sz w:val="21"/>
                      <w:szCs w:val="21"/>
                      <w:shd w:val="clear" w:color="auto" w:fill="FFFFFF"/>
                    </w:rPr>
                    <w:t>Với quy mô hiện tại gồm 30 nhà máy sản xuất nước sạch trực thuộc, tổng công suất thiết kế đạt trên 200.000 m3/ngày đêm. Công ty luôn đảm bảo cung cấp đủ nguồn nước sạch, an toàn phục vụ đời sống và sản xuất của nhân dân trên toàn tỉnh Thừa Thiên Huế đến năm 2020.</w:t>
                  </w:r>
                </w:p>
              </w:tc>
            </w:tr>
          </w:tbl>
          <w:p w:rsidR="009A28DE" w:rsidRDefault="009A28DE">
            <w:pPr>
              <w:rPr>
                <w:sz w:val="24"/>
                <w:szCs w:val="24"/>
              </w:rPr>
            </w:pPr>
          </w:p>
        </w:tc>
      </w:tr>
    </w:tbl>
    <w:p w:rsidR="009A28DE" w:rsidRPr="009A28DE" w:rsidRDefault="009A28DE" w:rsidP="009A28DE">
      <w:pPr>
        <w:shd w:val="clear" w:color="auto" w:fill="FFFFFF"/>
        <w:spacing w:after="150" w:line="240" w:lineRule="auto"/>
        <w:jc w:val="both"/>
        <w:rPr>
          <w:rFonts w:ascii="Open Sans" w:eastAsia="Times New Roman" w:hAnsi="Open Sans" w:cs="Times New Roman"/>
          <w:color w:val="000000"/>
          <w:sz w:val="21"/>
          <w:szCs w:val="21"/>
        </w:rPr>
      </w:pPr>
      <w:r w:rsidRPr="009A28DE">
        <w:rPr>
          <w:rFonts w:ascii="Open Sans" w:eastAsia="Times New Roman" w:hAnsi="Open Sans" w:cs="Times New Roman"/>
          <w:b/>
          <w:bCs/>
          <w:color w:val="0000FF"/>
          <w:sz w:val="21"/>
          <w:szCs w:val="21"/>
        </w:rPr>
        <w:t>2. Sản xuất và kinh doanh nước uống tinh khiết đóng chai</w:t>
      </w:r>
    </w:p>
    <w:p w:rsidR="009A28DE" w:rsidRPr="009A28DE" w:rsidRDefault="009A28DE" w:rsidP="009A28DE">
      <w:pPr>
        <w:shd w:val="clear" w:color="auto" w:fill="FFFFFF"/>
        <w:spacing w:after="150" w:line="240" w:lineRule="auto"/>
        <w:jc w:val="both"/>
        <w:rPr>
          <w:rFonts w:ascii="Open Sans" w:eastAsia="Times New Roman" w:hAnsi="Open Sans" w:cs="Times New Roman"/>
          <w:color w:val="000000"/>
          <w:sz w:val="21"/>
          <w:szCs w:val="21"/>
        </w:rPr>
      </w:pPr>
      <w:r w:rsidRPr="009A28DE">
        <w:rPr>
          <w:rFonts w:ascii="Open Sans" w:eastAsia="Times New Roman" w:hAnsi="Open Sans" w:cs="Times New Roman"/>
          <w:color w:val="000000"/>
          <w:sz w:val="21"/>
          <w:szCs w:val="21"/>
        </w:rPr>
        <w:t>Nước uống đóng chai Bạch Mã là sản phẩm nước uống tinh khiết cao cấp được sản xuất từ nguồn nước chất lượng cao của HueWACO</w:t>
      </w:r>
      <w:r w:rsidRPr="009A28DE">
        <w:rPr>
          <w:rFonts w:ascii="Open Sans" w:eastAsia="Times New Roman" w:hAnsi="Open Sans" w:cs="Times New Roman"/>
          <w:color w:val="000000"/>
          <w:sz w:val="21"/>
          <w:szCs w:val="21"/>
        </w:rPr>
        <w:br/>
        <w:t>Sản phẩm được sản xuất bởi một đội ngũ cán bộ kỹ thuật có trình độ và dạn dày kinh nghiệm trong ngành nước, cùng với dây chuyền công nghệ hiện đại của Mỹ, hệ thống lọc thẩm thấu ngược RO, than hoạt tính, tiệt trùng hai lần bằng tia cực tím và Ozone nên đảm bảo độ tinh khiết cao.</w:t>
      </w:r>
      <w:r w:rsidRPr="009A28DE">
        <w:rPr>
          <w:rFonts w:ascii="Open Sans" w:eastAsia="Times New Roman" w:hAnsi="Open Sans" w:cs="Times New Roman"/>
          <w:color w:val="000000"/>
          <w:sz w:val="21"/>
          <w:szCs w:val="21"/>
        </w:rPr>
        <w:br/>
        <w:t>Nước uống đóng chai Bạch Mã là sản phẩm nước uống được tinh lọc luôn đảm bảo hương vị thiên nhiên, ngon, ngọt, tinh khiết, nhờ được quản lý chất lượng bởi Hệ thông quản lý chất lượng ISO 9001:2000 và kiểm định chất lượng tại Trung tâm hóa nhiệm với trang thiết bị hiện đại, được chứng nhận đạt chuẩn ISO/IEC 17025.</w:t>
      </w:r>
    </w:p>
    <w:p w:rsidR="009A28DE" w:rsidRPr="009A28DE" w:rsidRDefault="009A28DE" w:rsidP="009A28DE">
      <w:pPr>
        <w:shd w:val="clear" w:color="auto" w:fill="FFFFFF"/>
        <w:spacing w:after="150" w:line="240" w:lineRule="auto"/>
        <w:jc w:val="both"/>
        <w:rPr>
          <w:rFonts w:ascii="Open Sans" w:eastAsia="Times New Roman" w:hAnsi="Open Sans" w:cs="Times New Roman"/>
          <w:color w:val="000000"/>
          <w:sz w:val="21"/>
          <w:szCs w:val="21"/>
        </w:rPr>
      </w:pPr>
      <w:r w:rsidRPr="009A28DE">
        <w:rPr>
          <w:rFonts w:ascii="Open Sans" w:eastAsia="Times New Roman" w:hAnsi="Open Sans" w:cs="Times New Roman"/>
          <w:b/>
          <w:bCs/>
          <w:color w:val="0000FF"/>
          <w:sz w:val="21"/>
          <w:szCs w:val="21"/>
        </w:rPr>
        <w:t>3. Sản xuất và kinh doanh sản phẩm gia công cơ khí, máy móc, vật tư, thiết bị ngành nước</w:t>
      </w:r>
    </w:p>
    <w:p w:rsidR="009A28DE" w:rsidRPr="009A28DE" w:rsidRDefault="009A28DE" w:rsidP="009A28DE">
      <w:pPr>
        <w:shd w:val="clear" w:color="auto" w:fill="FFFFFF"/>
        <w:spacing w:after="150" w:line="240" w:lineRule="auto"/>
        <w:jc w:val="both"/>
        <w:rPr>
          <w:rFonts w:ascii="Open Sans" w:eastAsia="Times New Roman" w:hAnsi="Open Sans" w:cs="Times New Roman"/>
          <w:color w:val="000000"/>
          <w:sz w:val="21"/>
          <w:szCs w:val="21"/>
        </w:rPr>
      </w:pPr>
      <w:r w:rsidRPr="009A28DE">
        <w:rPr>
          <w:rFonts w:ascii="Open Sans" w:eastAsia="Times New Roman" w:hAnsi="Open Sans" w:cs="Times New Roman"/>
          <w:color w:val="000000"/>
          <w:sz w:val="21"/>
          <w:szCs w:val="21"/>
        </w:rPr>
        <w:t>Cùng với hoạt động SXKD nước sạch, nước uống tinh khiết đóng chai; HueWACO còn đảm nhận cung cấp các sản phẩm gia công cơ khí, máy móc, vật tư, thiết bị ngành nước do Công ty sản xuất hoặc phân phối sản phẩm từ các Công ty cung ứng thiết bị chuyên ngành đảm bảo chất lượng và có uy tín cao ở trong và ngoài nước.</w:t>
      </w:r>
    </w:p>
    <w:p w:rsidR="009A28DE" w:rsidRPr="009A28DE" w:rsidRDefault="009A28DE" w:rsidP="009A28DE">
      <w:pPr>
        <w:shd w:val="clear" w:color="auto" w:fill="FFFFFF"/>
        <w:spacing w:after="150" w:line="240" w:lineRule="auto"/>
        <w:jc w:val="both"/>
        <w:rPr>
          <w:rFonts w:ascii="Open Sans" w:eastAsia="Times New Roman" w:hAnsi="Open Sans" w:cs="Times New Roman"/>
          <w:color w:val="000000"/>
          <w:sz w:val="21"/>
          <w:szCs w:val="21"/>
        </w:rPr>
      </w:pPr>
      <w:r w:rsidRPr="009A28DE">
        <w:rPr>
          <w:rFonts w:ascii="Open Sans" w:eastAsia="Times New Roman" w:hAnsi="Open Sans" w:cs="Times New Roman"/>
          <w:b/>
          <w:bCs/>
          <w:color w:val="0000FF"/>
          <w:sz w:val="21"/>
          <w:szCs w:val="21"/>
        </w:rPr>
        <w:t>4. Lập dự án đầu tư, tư vấn, thiết kế và xây dựng các công trình cấp thoát nước đô thị và nông thôn</w:t>
      </w:r>
      <w:r w:rsidRPr="009A28DE">
        <w:rPr>
          <w:rFonts w:ascii="Open Sans" w:eastAsia="Times New Roman" w:hAnsi="Open Sans" w:cs="Times New Roman"/>
          <w:color w:val="000000"/>
          <w:sz w:val="21"/>
          <w:szCs w:val="21"/>
        </w:rPr>
        <w:br/>
        <w:t> </w:t>
      </w:r>
    </w:p>
    <w:p w:rsidR="009A28DE" w:rsidRDefault="009A28DE" w:rsidP="009A28DE">
      <w:pPr>
        <w:shd w:val="clear" w:color="auto" w:fill="FFFFFF"/>
        <w:spacing w:after="150" w:line="240" w:lineRule="auto"/>
        <w:jc w:val="both"/>
        <w:rPr>
          <w:rFonts w:ascii="Open Sans" w:eastAsia="Times New Roman" w:hAnsi="Open Sans" w:cs="Times New Roman"/>
          <w:color w:val="000000"/>
          <w:sz w:val="21"/>
          <w:szCs w:val="21"/>
        </w:rPr>
      </w:pPr>
      <w:r w:rsidRPr="009A28DE">
        <w:rPr>
          <w:rFonts w:ascii="Open Sans" w:eastAsia="Times New Roman" w:hAnsi="Open Sans" w:cs="Times New Roman"/>
          <w:color w:val="000000"/>
          <w:sz w:val="21"/>
          <w:szCs w:val="21"/>
        </w:rPr>
        <w:lastRenderedPageBreak/>
        <w:t>Với đội ngũ cán bộ, kỹ sư có trình độ chuyên môn, tay nghề cao và dày dạn kinh nghiệm; các công trình do HueWACO đảm nhận tư vấn, thiết kế và thi công luôn có chất lượng cao, tiến độ nhanh, giá thành thấp và đảm bảo cả về mặt mỹ thuật.</w:t>
      </w:r>
      <w:r w:rsidRPr="009A28DE">
        <w:rPr>
          <w:rFonts w:ascii="Open Sans" w:eastAsia="Times New Roman" w:hAnsi="Open Sans" w:cs="Times New Roman"/>
          <w:color w:val="000000"/>
          <w:sz w:val="21"/>
          <w:szCs w:val="21"/>
        </w:rPr>
        <w:br/>
        <w:t>Công ty đã tham gia tư vấn, khảo sát, thiết kế và thi công nhiều công trình cấp thoát nước có quy mô lớn tại trong và ngoài tỉnh</w:t>
      </w:r>
    </w:p>
    <w:p w:rsidR="009A28DE" w:rsidRDefault="009A28DE" w:rsidP="009A28DE">
      <w:pPr>
        <w:pStyle w:val="Heading3"/>
        <w:pBdr>
          <w:bottom w:val="single" w:sz="6" w:space="0" w:color="D1D1D1"/>
        </w:pBdr>
        <w:shd w:val="clear" w:color="auto" w:fill="FFFFFF"/>
        <w:spacing w:before="0" w:beforeAutospacing="0" w:after="0" w:afterAutospacing="0"/>
        <w:rPr>
          <w:rFonts w:ascii="Open Sans" w:hAnsi="Open Sans"/>
          <w:b w:val="0"/>
          <w:bCs w:val="0"/>
          <w:color w:val="C60909"/>
          <w:sz w:val="32"/>
          <w:szCs w:val="32"/>
        </w:rPr>
      </w:pPr>
      <w:r>
        <w:rPr>
          <w:rFonts w:ascii="Open Sans" w:hAnsi="Open Sans"/>
          <w:b w:val="0"/>
          <w:bCs w:val="0"/>
          <w:caps/>
          <w:color w:val="C60909"/>
          <w:sz w:val="32"/>
          <w:szCs w:val="32"/>
        </w:rPr>
        <w:t>CƠ CẤU TỔ CHỨC</w:t>
      </w:r>
    </w:p>
    <w:tbl>
      <w:tblPr>
        <w:tblW w:w="5000" w:type="pct"/>
        <w:jc w:val="center"/>
        <w:tblCellMar>
          <w:left w:w="0" w:type="dxa"/>
          <w:right w:w="0" w:type="dxa"/>
        </w:tblCellMar>
        <w:tblLook w:val="04A0" w:firstRow="1" w:lastRow="0" w:firstColumn="1" w:lastColumn="0" w:noHBand="0" w:noVBand="1"/>
      </w:tblPr>
      <w:tblGrid>
        <w:gridCol w:w="9360"/>
      </w:tblGrid>
      <w:tr w:rsidR="009A28DE" w:rsidTr="00D10A92">
        <w:trPr>
          <w:jc w:val="center"/>
        </w:trPr>
        <w:tc>
          <w:tcPr>
            <w:tcW w:w="0" w:type="auto"/>
            <w:shd w:val="clear" w:color="auto" w:fill="auto"/>
            <w:vAlign w:val="center"/>
            <w:hideMark/>
          </w:tcPr>
          <w:p w:rsidR="009A28DE" w:rsidRDefault="009A28DE" w:rsidP="00D10A92">
            <w:pPr>
              <w:rPr>
                <w:sz w:val="24"/>
                <w:szCs w:val="24"/>
              </w:rPr>
            </w:pPr>
          </w:p>
        </w:tc>
      </w:tr>
      <w:tr w:rsidR="009A28DE" w:rsidTr="00D10A92">
        <w:trPr>
          <w:jc w:val="center"/>
        </w:trPr>
        <w:tc>
          <w:tcPr>
            <w:tcW w:w="0" w:type="auto"/>
            <w:shd w:val="clear" w:color="auto" w:fill="auto"/>
            <w:vAlign w:val="center"/>
            <w:hideMark/>
          </w:tcPr>
          <w:tbl>
            <w:tblPr>
              <w:tblW w:w="5000" w:type="pct"/>
              <w:tblCellMar>
                <w:top w:w="45" w:type="dxa"/>
                <w:left w:w="45" w:type="dxa"/>
                <w:bottom w:w="45" w:type="dxa"/>
                <w:right w:w="45" w:type="dxa"/>
              </w:tblCellMar>
              <w:tblLook w:val="04A0" w:firstRow="1" w:lastRow="0" w:firstColumn="1" w:lastColumn="0" w:noHBand="0" w:noVBand="1"/>
            </w:tblPr>
            <w:tblGrid>
              <w:gridCol w:w="9360"/>
            </w:tblGrid>
            <w:tr w:rsidR="009A28DE" w:rsidTr="00D10A92">
              <w:tc>
                <w:tcPr>
                  <w:tcW w:w="0" w:type="auto"/>
                  <w:shd w:val="clear" w:color="auto" w:fill="auto"/>
                  <w:tcMar>
                    <w:top w:w="0" w:type="dxa"/>
                    <w:left w:w="0" w:type="dxa"/>
                    <w:bottom w:w="0" w:type="dxa"/>
                    <w:right w:w="0" w:type="dxa"/>
                  </w:tcMar>
                  <w:vAlign w:val="center"/>
                  <w:hideMark/>
                </w:tcPr>
                <w:p w:rsidR="009A28DE" w:rsidRDefault="009A28DE" w:rsidP="00D10A92">
                  <w:pPr>
                    <w:rPr>
                      <w:sz w:val="24"/>
                      <w:szCs w:val="24"/>
                    </w:rPr>
                  </w:pPr>
                  <w:r>
                    <w:rPr>
                      <w:rStyle w:val="titletext"/>
                      <w:b/>
                      <w:bCs/>
                      <w:color w:val="0680B7"/>
                      <w:sz w:val="27"/>
                      <w:szCs w:val="27"/>
                    </w:rPr>
                    <w:t>Tổ chức</w:t>
                  </w:r>
                  <w:r>
                    <w:rPr>
                      <w:rStyle w:val="titletext"/>
                      <w:b/>
                      <w:bCs/>
                      <w:color w:val="0680B7"/>
                      <w:sz w:val="27"/>
                      <w:szCs w:val="27"/>
                    </w:rPr>
                    <w:t xml:space="preserve"> của HueWACO</w:t>
                  </w:r>
                </w:p>
              </w:tc>
            </w:tr>
            <w:tr w:rsidR="009A28DE" w:rsidTr="00D10A92">
              <w:trPr>
                <w:trHeight w:val="150"/>
              </w:trPr>
              <w:tc>
                <w:tcPr>
                  <w:tcW w:w="0" w:type="auto"/>
                  <w:shd w:val="clear" w:color="auto" w:fill="auto"/>
                  <w:tcMar>
                    <w:top w:w="0" w:type="dxa"/>
                    <w:left w:w="0" w:type="dxa"/>
                    <w:bottom w:w="0" w:type="dxa"/>
                    <w:right w:w="0" w:type="dxa"/>
                  </w:tcMar>
                  <w:vAlign w:val="center"/>
                  <w:hideMark/>
                </w:tcPr>
                <w:p w:rsidR="009A28DE" w:rsidRDefault="009A28DE" w:rsidP="00D10A92">
                  <w:pPr>
                    <w:rPr>
                      <w:sz w:val="16"/>
                      <w:szCs w:val="24"/>
                    </w:rPr>
                  </w:pPr>
                </w:p>
              </w:tc>
            </w:tr>
            <w:tr w:rsidR="009A28DE" w:rsidTr="00D10A92">
              <w:tc>
                <w:tcPr>
                  <w:tcW w:w="0" w:type="auto"/>
                  <w:shd w:val="clear" w:color="auto" w:fill="auto"/>
                  <w:tcMar>
                    <w:top w:w="0" w:type="dxa"/>
                    <w:left w:w="0" w:type="dxa"/>
                    <w:bottom w:w="0" w:type="dxa"/>
                    <w:right w:w="0" w:type="dxa"/>
                  </w:tcMar>
                  <w:vAlign w:val="center"/>
                  <w:hideMark/>
                </w:tcPr>
                <w:p w:rsidR="009A28DE" w:rsidRPr="009A28DE" w:rsidRDefault="009A28DE" w:rsidP="009A28DE">
                  <w:pPr>
                    <w:pStyle w:val="NormalWeb"/>
                    <w:spacing w:before="0" w:beforeAutospacing="0" w:after="150" w:afterAutospacing="0" w:line="270" w:lineRule="atLeast"/>
                    <w:jc w:val="both"/>
                    <w:rPr>
                      <w:rFonts w:ascii="Open Sans" w:hAnsi="Open Sans"/>
                      <w:b/>
                      <w:bCs/>
                      <w:color w:val="0000FF"/>
                      <w:sz w:val="21"/>
                      <w:szCs w:val="21"/>
                    </w:rPr>
                  </w:pPr>
                  <w:r w:rsidRPr="009A28DE">
                    <w:rPr>
                      <w:rFonts w:ascii="Open Sans" w:hAnsi="Open Sans"/>
                      <w:b/>
                      <w:bCs/>
                      <w:color w:val="0000FF"/>
                      <w:sz w:val="21"/>
                      <w:szCs w:val="21"/>
                    </w:rPr>
                    <w:drawing>
                      <wp:inline distT="0" distB="0" distL="0" distR="0" wp14:anchorId="03C76864" wp14:editId="55F1DE00">
                        <wp:extent cx="5943600" cy="3699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99510"/>
                                </a:xfrm>
                                <a:prstGeom prst="rect">
                                  <a:avLst/>
                                </a:prstGeom>
                              </pic:spPr>
                            </pic:pic>
                          </a:graphicData>
                        </a:graphic>
                      </wp:inline>
                    </w:drawing>
                  </w:r>
                </w:p>
              </w:tc>
            </w:tr>
          </w:tbl>
          <w:p w:rsidR="009A28DE" w:rsidRDefault="009A28DE" w:rsidP="00D10A92">
            <w:pPr>
              <w:rPr>
                <w:sz w:val="24"/>
                <w:szCs w:val="24"/>
              </w:rPr>
            </w:pPr>
          </w:p>
        </w:tc>
      </w:tr>
    </w:tbl>
    <w:p w:rsidR="009A28DE" w:rsidRDefault="009A28DE" w:rsidP="009A28DE">
      <w:pPr>
        <w:shd w:val="clear" w:color="auto" w:fill="FFFFFF"/>
        <w:spacing w:after="150" w:line="240" w:lineRule="auto"/>
        <w:jc w:val="both"/>
        <w:rPr>
          <w:rFonts w:ascii="Open Sans" w:eastAsia="Times New Roman" w:hAnsi="Open Sans" w:cs="Times New Roman"/>
          <w:color w:val="000000"/>
          <w:sz w:val="21"/>
          <w:szCs w:val="21"/>
        </w:rPr>
      </w:pPr>
    </w:p>
    <w:p w:rsidR="009A28DE" w:rsidRDefault="009A28DE" w:rsidP="009A28DE">
      <w:pPr>
        <w:pStyle w:val="Heading3"/>
        <w:pBdr>
          <w:bottom w:val="single" w:sz="6" w:space="0" w:color="D1D1D1"/>
        </w:pBdr>
        <w:spacing w:before="0" w:beforeAutospacing="0" w:after="0" w:afterAutospacing="0"/>
        <w:rPr>
          <w:rFonts w:ascii="Open Sans" w:hAnsi="Open Sans"/>
          <w:b w:val="0"/>
          <w:bCs w:val="0"/>
          <w:color w:val="C60909"/>
          <w:sz w:val="32"/>
          <w:szCs w:val="32"/>
        </w:rPr>
      </w:pPr>
      <w:r>
        <w:rPr>
          <w:rFonts w:ascii="Open Sans" w:hAnsi="Open Sans"/>
          <w:b w:val="0"/>
          <w:bCs w:val="0"/>
          <w:caps/>
          <w:color w:val="C60909"/>
          <w:sz w:val="32"/>
          <w:szCs w:val="32"/>
        </w:rPr>
        <w:t>NGUỒN NHÂN LỰC</w:t>
      </w:r>
    </w:p>
    <w:tbl>
      <w:tblPr>
        <w:tblW w:w="5000" w:type="pct"/>
        <w:jc w:val="center"/>
        <w:tblCellMar>
          <w:left w:w="0" w:type="dxa"/>
          <w:right w:w="0" w:type="dxa"/>
        </w:tblCellMar>
        <w:tblLook w:val="04A0" w:firstRow="1" w:lastRow="0" w:firstColumn="1" w:lastColumn="0" w:noHBand="0" w:noVBand="1"/>
      </w:tblPr>
      <w:tblGrid>
        <w:gridCol w:w="9360"/>
      </w:tblGrid>
      <w:tr w:rsidR="009A28DE" w:rsidTr="009A28DE">
        <w:trPr>
          <w:jc w:val="center"/>
        </w:trPr>
        <w:tc>
          <w:tcPr>
            <w:tcW w:w="0" w:type="auto"/>
            <w:shd w:val="clear" w:color="auto" w:fill="auto"/>
            <w:vAlign w:val="center"/>
            <w:hideMark/>
          </w:tcPr>
          <w:p w:rsidR="009A28DE" w:rsidRDefault="009A28DE">
            <w:pPr>
              <w:rPr>
                <w:sz w:val="24"/>
                <w:szCs w:val="24"/>
              </w:rPr>
            </w:pPr>
          </w:p>
        </w:tc>
      </w:tr>
      <w:tr w:rsidR="009A28DE" w:rsidTr="009A28DE">
        <w:trPr>
          <w:jc w:val="center"/>
        </w:trPr>
        <w:tc>
          <w:tcPr>
            <w:tcW w:w="0" w:type="auto"/>
            <w:shd w:val="clear" w:color="auto" w:fill="auto"/>
            <w:vAlign w:val="center"/>
            <w:hideMark/>
          </w:tcPr>
          <w:tbl>
            <w:tblPr>
              <w:tblW w:w="5000" w:type="pct"/>
              <w:tblCellMar>
                <w:top w:w="45" w:type="dxa"/>
                <w:left w:w="45" w:type="dxa"/>
                <w:bottom w:w="45" w:type="dxa"/>
                <w:right w:w="45" w:type="dxa"/>
              </w:tblCellMar>
              <w:tblLook w:val="04A0" w:firstRow="1" w:lastRow="0" w:firstColumn="1" w:lastColumn="0" w:noHBand="0" w:noVBand="1"/>
            </w:tblPr>
            <w:tblGrid>
              <w:gridCol w:w="9360"/>
            </w:tblGrid>
            <w:tr w:rsidR="009A28DE">
              <w:tc>
                <w:tcPr>
                  <w:tcW w:w="0" w:type="auto"/>
                  <w:shd w:val="clear" w:color="auto" w:fill="auto"/>
                  <w:tcMar>
                    <w:top w:w="0" w:type="dxa"/>
                    <w:left w:w="0" w:type="dxa"/>
                    <w:bottom w:w="0" w:type="dxa"/>
                    <w:right w:w="0" w:type="dxa"/>
                  </w:tcMar>
                  <w:vAlign w:val="center"/>
                  <w:hideMark/>
                </w:tcPr>
                <w:p w:rsidR="009A28DE" w:rsidRDefault="009A28DE">
                  <w:pPr>
                    <w:rPr>
                      <w:sz w:val="24"/>
                      <w:szCs w:val="24"/>
                    </w:rPr>
                  </w:pPr>
                  <w:r>
                    <w:rPr>
                      <w:rStyle w:val="titletext"/>
                      <w:b/>
                      <w:bCs/>
                      <w:color w:val="0680B7"/>
                      <w:sz w:val="27"/>
                      <w:szCs w:val="27"/>
                    </w:rPr>
                    <w:t>Nguồn nhân lực</w:t>
                  </w:r>
                </w:p>
              </w:tc>
            </w:tr>
            <w:tr w:rsidR="009A28DE">
              <w:trPr>
                <w:trHeight w:val="150"/>
              </w:trPr>
              <w:tc>
                <w:tcPr>
                  <w:tcW w:w="0" w:type="auto"/>
                  <w:shd w:val="clear" w:color="auto" w:fill="auto"/>
                  <w:tcMar>
                    <w:top w:w="0" w:type="dxa"/>
                    <w:left w:w="0" w:type="dxa"/>
                    <w:bottom w:w="0" w:type="dxa"/>
                    <w:right w:w="0" w:type="dxa"/>
                  </w:tcMar>
                  <w:vAlign w:val="center"/>
                  <w:hideMark/>
                </w:tcPr>
                <w:p w:rsidR="009A28DE" w:rsidRDefault="009A28DE">
                  <w:pPr>
                    <w:rPr>
                      <w:sz w:val="16"/>
                      <w:szCs w:val="24"/>
                    </w:rPr>
                  </w:pPr>
                </w:p>
              </w:tc>
            </w:tr>
            <w:tr w:rsidR="009A28DE">
              <w:tc>
                <w:tcPr>
                  <w:tcW w:w="0" w:type="auto"/>
                  <w:shd w:val="clear" w:color="auto" w:fill="auto"/>
                  <w:tcMar>
                    <w:top w:w="0" w:type="dxa"/>
                    <w:left w:w="0" w:type="dxa"/>
                    <w:bottom w:w="0" w:type="dxa"/>
                    <w:right w:w="0" w:type="dxa"/>
                  </w:tcMar>
                  <w:vAlign w:val="center"/>
                  <w:hideMark/>
                </w:tcPr>
                <w:p w:rsidR="009A28DE" w:rsidRDefault="009A28DE">
                  <w:pPr>
                    <w:pStyle w:val="NormalWeb"/>
                    <w:shd w:val="clear" w:color="auto" w:fill="FFFFFF"/>
                    <w:spacing w:before="0" w:beforeAutospacing="0" w:after="150" w:afterAutospacing="0" w:line="270" w:lineRule="atLeast"/>
                    <w:jc w:val="both"/>
                    <w:rPr>
                      <w:rFonts w:ascii="Open Sans" w:hAnsi="Open Sans"/>
                      <w:color w:val="000000"/>
                      <w:sz w:val="21"/>
                      <w:szCs w:val="21"/>
                    </w:rPr>
                  </w:pPr>
                  <w:r>
                    <w:rPr>
                      <w:rFonts w:ascii="Tahoma" w:hAnsi="Tahoma" w:cs="Tahoma"/>
                      <w:color w:val="000000"/>
                      <w:sz w:val="21"/>
                      <w:szCs w:val="21"/>
                    </w:rPr>
                    <w:t>Trong chiến lược phát triển nguồn nhân lực của mình, Công ty đặc biệt chú trọng đến việc xây dựng, kiện toàn và cũng cố đội ngũ cán bộ quản lý, điều hành doanh nghiệp. Trong những năm qua, chất lượng đội ngũ cán bộ quản lý đã được nâng cao rõ rệt, tất cả các vị trí đều đáp ứng tốt yêu cầu của tiêu chuẩn chức danh, có trình độ chuyên môn từ đại học trở lên, một số cán bộ tốt nghiệp từ hai đến ba chuyên ngành đại học, hầu hết lao động quản lý đều biết ngoại ngữ (chủ yếu là Anh ngữ), có trình độ tin học đáp ứng tốt các yêu cầu công việc.</w:t>
                  </w:r>
                  <w:r>
                    <w:rPr>
                      <w:rFonts w:ascii="Tahoma" w:hAnsi="Tahoma" w:cs="Tahoma"/>
                      <w:color w:val="000000"/>
                      <w:sz w:val="21"/>
                      <w:szCs w:val="21"/>
                    </w:rPr>
                    <w:br/>
                    <w:t>Với việc đẩy mạnh hoạt động đào tạo, đến nay hầu hết lao động của Công ty đều qua đào tạo với những chuyên môn phù hợp với yêu cầu công việc trong hiện tại và tương lai. Cơ cấu lao động qua đào tạo của Công ty hiện tại như sau:  </w:t>
                  </w:r>
                  <w:r>
                    <w:rPr>
                      <w:rFonts w:ascii="Tahoma" w:hAnsi="Tahoma" w:cs="Tahoma"/>
                      <w:color w:val="000000"/>
                      <w:sz w:val="21"/>
                      <w:szCs w:val="21"/>
                    </w:rPr>
                    <w:b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61"/>
                    <w:gridCol w:w="1798"/>
                    <w:gridCol w:w="990"/>
                    <w:gridCol w:w="795"/>
                  </w:tblGrid>
                  <w:tr w:rsidR="009A28D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center"/>
                          <w:rPr>
                            <w:rFonts w:ascii="Open Sans" w:hAnsi="Open Sans"/>
                            <w:color w:val="000000"/>
                            <w:sz w:val="21"/>
                            <w:szCs w:val="21"/>
                          </w:rPr>
                        </w:pPr>
                        <w:r>
                          <w:rPr>
                            <w:rStyle w:val="Strong"/>
                            <w:rFonts w:ascii="Open Sans" w:hAnsi="Open Sans" w:cs="Tahoma"/>
                            <w:color w:val="000000"/>
                            <w:sz w:val="21"/>
                            <w:szCs w:val="21"/>
                          </w:rPr>
                          <w:lastRenderedPageBreak/>
                          <w:t>Diễn giải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center"/>
                          <w:rPr>
                            <w:rFonts w:ascii="Open Sans" w:hAnsi="Open Sans"/>
                            <w:color w:val="000000"/>
                            <w:sz w:val="21"/>
                            <w:szCs w:val="21"/>
                          </w:rPr>
                        </w:pPr>
                        <w:r>
                          <w:rPr>
                            <w:rStyle w:val="Strong"/>
                            <w:rFonts w:ascii="Open Sans" w:hAnsi="Open Sans" w:cs="Tahoma"/>
                            <w:color w:val="000000"/>
                            <w:sz w:val="21"/>
                            <w:szCs w:val="21"/>
                          </w:rPr>
                          <w:t>Số lượng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center"/>
                          <w:rPr>
                            <w:rFonts w:ascii="Open Sans" w:hAnsi="Open Sans"/>
                            <w:color w:val="000000"/>
                            <w:sz w:val="21"/>
                            <w:szCs w:val="21"/>
                          </w:rPr>
                        </w:pPr>
                        <w:r>
                          <w:rPr>
                            <w:rStyle w:val="Strong"/>
                            <w:rFonts w:ascii="Open Sans" w:hAnsi="Open Sans" w:cs="Tahoma"/>
                            <w:color w:val="000000"/>
                            <w:sz w:val="21"/>
                            <w:szCs w:val="21"/>
                          </w:rPr>
                          <w:t>Nam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center"/>
                          <w:rPr>
                            <w:rFonts w:ascii="Open Sans" w:hAnsi="Open Sans"/>
                            <w:color w:val="000000"/>
                            <w:sz w:val="21"/>
                            <w:szCs w:val="21"/>
                          </w:rPr>
                        </w:pPr>
                        <w:r>
                          <w:rPr>
                            <w:rStyle w:val="Strong"/>
                            <w:rFonts w:ascii="Open Sans" w:hAnsi="Open Sans" w:cs="Tahoma"/>
                            <w:color w:val="000000"/>
                            <w:sz w:val="21"/>
                            <w:szCs w:val="21"/>
                          </w:rPr>
                          <w:t>Nữ</w:t>
                        </w:r>
                      </w:p>
                    </w:tc>
                  </w:tr>
                  <w:tr w:rsidR="009A28D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Tổng số</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139</w:t>
                        </w:r>
                      </w:p>
                    </w:tc>
                  </w:tr>
                  <w:tr w:rsidR="009A28D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 Trong đó:</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 </w:t>
                        </w:r>
                      </w:p>
                    </w:tc>
                  </w:tr>
                  <w:tr w:rsidR="009A28D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Sau đại học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2</w:t>
                        </w:r>
                      </w:p>
                    </w:tc>
                  </w:tr>
                  <w:tr w:rsidR="009A28D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Đại học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167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63</w:t>
                        </w:r>
                      </w:p>
                    </w:tc>
                  </w:tr>
                  <w:tr w:rsidR="009A28D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Cao đẳng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12</w:t>
                        </w:r>
                      </w:p>
                    </w:tc>
                  </w:tr>
                  <w:tr w:rsidR="009A28D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Trung cấp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29</w:t>
                        </w:r>
                      </w:p>
                    </w:tc>
                  </w:tr>
                  <w:tr w:rsidR="009A28D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CNKT và LĐ đã qua đào tạo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258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225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A28DE" w:rsidRDefault="009A28DE">
                        <w:pPr>
                          <w:jc w:val="both"/>
                          <w:rPr>
                            <w:rFonts w:ascii="Open Sans" w:hAnsi="Open Sans"/>
                            <w:color w:val="000000"/>
                            <w:sz w:val="21"/>
                            <w:szCs w:val="21"/>
                          </w:rPr>
                        </w:pPr>
                        <w:r>
                          <w:rPr>
                            <w:rFonts w:ascii="Tahoma" w:hAnsi="Tahoma" w:cs="Tahoma"/>
                            <w:color w:val="000000"/>
                            <w:sz w:val="21"/>
                            <w:szCs w:val="21"/>
                          </w:rPr>
                          <w:t>33</w:t>
                        </w:r>
                      </w:p>
                    </w:tc>
                  </w:tr>
                </w:tbl>
                <w:p w:rsidR="009A28DE" w:rsidRDefault="009A28DE" w:rsidP="009A28DE">
                  <w:pPr>
                    <w:pStyle w:val="NormalWeb"/>
                    <w:shd w:val="clear" w:color="auto" w:fill="FFFFFF"/>
                    <w:spacing w:before="0" w:beforeAutospacing="0" w:after="150" w:afterAutospacing="0" w:line="270" w:lineRule="atLeast"/>
                    <w:rPr>
                      <w:rFonts w:ascii="Open Sans" w:hAnsi="Open Sans"/>
                      <w:color w:val="000000"/>
                      <w:sz w:val="21"/>
                      <w:szCs w:val="21"/>
                    </w:rPr>
                  </w:pPr>
                  <w:r>
                    <w:rPr>
                      <w:rFonts w:ascii="Tahoma" w:hAnsi="Tahoma" w:cs="Tahoma"/>
                      <w:color w:val="000000"/>
                      <w:sz w:val="21"/>
                      <w:szCs w:val="21"/>
                    </w:rPr>
                    <w:br/>
                  </w:r>
                </w:p>
                <w:p w:rsidR="009A28DE" w:rsidRDefault="009A28DE" w:rsidP="009A28DE">
                  <w:pPr>
                    <w:pStyle w:val="NormalWeb"/>
                    <w:shd w:val="clear" w:color="auto" w:fill="FFFFFF"/>
                    <w:spacing w:before="0" w:beforeAutospacing="0" w:after="150" w:afterAutospacing="0" w:line="270" w:lineRule="atLeast"/>
                    <w:rPr>
                      <w:rFonts w:ascii="Open Sans" w:hAnsi="Open Sans"/>
                      <w:color w:val="000000"/>
                      <w:sz w:val="21"/>
                      <w:szCs w:val="21"/>
                    </w:rPr>
                  </w:pPr>
                  <w:r>
                    <w:rPr>
                      <w:rFonts w:ascii="Tahoma" w:hAnsi="Tahoma" w:cs="Tahoma"/>
                      <w:color w:val="000000"/>
                      <w:sz w:val="21"/>
                      <w:szCs w:val="21"/>
                    </w:rPr>
                    <w:t> </w:t>
                  </w:r>
                  <w:r>
                    <w:rPr>
                      <w:rStyle w:val="Strong"/>
                      <w:rFonts w:ascii="Open Sans" w:hAnsi="Open Sans" w:cs="Tahoma"/>
                      <w:color w:val="000000"/>
                      <w:sz w:val="21"/>
                      <w:szCs w:val="21"/>
                    </w:rPr>
                    <w:t>Ngân sách hàng năm dành cho đào tạo:</w:t>
                  </w:r>
                </w:p>
                <w:p w:rsidR="009A28DE" w:rsidRDefault="009A28DE" w:rsidP="009A28DE">
                  <w:pPr>
                    <w:pStyle w:val="NormalWeb"/>
                    <w:shd w:val="clear" w:color="auto" w:fill="FFFFFF"/>
                    <w:spacing w:before="0" w:beforeAutospacing="0" w:after="150" w:afterAutospacing="0" w:line="270" w:lineRule="atLeast"/>
                    <w:rPr>
                      <w:rFonts w:ascii="Open Sans" w:hAnsi="Open Sans"/>
                      <w:color w:val="000000"/>
                      <w:sz w:val="21"/>
                      <w:szCs w:val="21"/>
                    </w:rPr>
                  </w:pPr>
                  <w:r>
                    <w:rPr>
                      <w:rFonts w:ascii="Tahoma" w:hAnsi="Tahoma" w:cs="Tahoma"/>
                      <w:color w:val="000000"/>
                      <w:sz w:val="21"/>
                      <w:szCs w:val="21"/>
                    </w:rPr>
                    <w:t>- Số tuyệt đối: 2.7 tỷ đồng</w:t>
                  </w:r>
                  <w:r>
                    <w:rPr>
                      <w:rFonts w:ascii="Tahoma" w:hAnsi="Tahoma" w:cs="Tahoma"/>
                      <w:color w:val="000000"/>
                      <w:sz w:val="21"/>
                      <w:szCs w:val="21"/>
                    </w:rPr>
                    <w:br/>
                    <w:t>- Tỷ lệ trên tổng doanh thu: 1 %</w:t>
                  </w:r>
                </w:p>
                <w:p w:rsidR="009A28DE" w:rsidRDefault="009A28DE" w:rsidP="009A28DE">
                  <w:pPr>
                    <w:pStyle w:val="NormalWeb"/>
                    <w:shd w:val="clear" w:color="auto" w:fill="FFFFFF"/>
                    <w:spacing w:before="0" w:beforeAutospacing="0" w:after="150" w:afterAutospacing="0" w:line="270" w:lineRule="atLeast"/>
                    <w:rPr>
                      <w:rFonts w:ascii="Tahoma" w:hAnsi="Tahoma" w:cs="Tahoma"/>
                      <w:color w:val="000000"/>
                      <w:sz w:val="21"/>
                      <w:szCs w:val="21"/>
                    </w:rPr>
                  </w:pPr>
                  <w:r>
                    <w:rPr>
                      <w:rFonts w:ascii="Tahoma" w:hAnsi="Tahoma" w:cs="Tahoma"/>
                      <w:color w:val="000000"/>
                      <w:sz w:val="21"/>
                      <w:szCs w:val="21"/>
                    </w:rPr>
                    <w:br/>
                  </w:r>
                  <w:r>
                    <w:rPr>
                      <w:rStyle w:val="Strong"/>
                      <w:rFonts w:ascii="Open Sans" w:hAnsi="Open Sans" w:cs="Tahoma"/>
                      <w:color w:val="000000"/>
                      <w:sz w:val="21"/>
                      <w:szCs w:val="21"/>
                    </w:rPr>
                    <w:t>Số lượng cán bộ, nhân viên được tham dự các khoá đào tạo, bồi dưỡng hàng năm</w:t>
                  </w:r>
                  <w:r>
                    <w:rPr>
                      <w:rFonts w:ascii="Tahoma" w:hAnsi="Tahoma" w:cs="Tahoma"/>
                      <w:color w:val="000000"/>
                      <w:sz w:val="21"/>
                      <w:szCs w:val="21"/>
                    </w:rPr>
                    <w:t>:</w:t>
                  </w:r>
                  <w:r>
                    <w:rPr>
                      <w:rFonts w:ascii="Tahoma" w:hAnsi="Tahoma" w:cs="Tahoma"/>
                      <w:color w:val="000000"/>
                      <w:sz w:val="21"/>
                      <w:szCs w:val="21"/>
                    </w:rPr>
                    <w:br/>
                    <w:t>- Số tuyệt đối: 2900 lượt người</w:t>
                  </w:r>
                  <w:r>
                    <w:rPr>
                      <w:rFonts w:ascii="Tahoma" w:hAnsi="Tahoma" w:cs="Tahoma"/>
                      <w:color w:val="000000"/>
                      <w:sz w:val="21"/>
                      <w:szCs w:val="21"/>
                    </w:rPr>
                    <w:br/>
                    <w:t>- Số lượt đào tạo bình quân/CBCNV/năm: 5.1</w:t>
                  </w:r>
                  <w:r>
                    <w:rPr>
                      <w:rFonts w:ascii="Tahoma" w:hAnsi="Tahoma" w:cs="Tahoma"/>
                      <w:color w:val="000000"/>
                      <w:sz w:val="21"/>
                      <w:szCs w:val="21"/>
                    </w:rPr>
                    <w:br/>
                    <w:t> </w:t>
                  </w:r>
                </w:p>
                <w:p w:rsidR="009A28DE" w:rsidRPr="009A28DE" w:rsidRDefault="009A28DE" w:rsidP="009A28DE">
                  <w:pPr>
                    <w:pBdr>
                      <w:bottom w:val="single" w:sz="6" w:space="0" w:color="D1D1D1"/>
                    </w:pBdr>
                    <w:shd w:val="clear" w:color="auto" w:fill="FFFFFF"/>
                    <w:spacing w:after="0" w:line="240" w:lineRule="auto"/>
                    <w:outlineLvl w:val="2"/>
                    <w:rPr>
                      <w:rFonts w:ascii="Open Sans" w:eastAsia="Times New Roman" w:hAnsi="Open Sans" w:cs="Times New Roman"/>
                      <w:color w:val="C60909"/>
                      <w:sz w:val="32"/>
                      <w:szCs w:val="32"/>
                    </w:rPr>
                  </w:pPr>
                  <w:r w:rsidRPr="009A28DE">
                    <w:rPr>
                      <w:rFonts w:ascii="Open Sans" w:eastAsia="Times New Roman" w:hAnsi="Open Sans" w:cs="Times New Roman"/>
                      <w:caps/>
                      <w:color w:val="C60909"/>
                      <w:sz w:val="32"/>
                      <w:szCs w:val="32"/>
                    </w:rPr>
                    <w:t>NHÀ MÁY NƯỚC BẠCH MÃ</w:t>
                  </w:r>
                </w:p>
                <w:tbl>
                  <w:tblPr>
                    <w:tblW w:w="5000" w:type="pct"/>
                    <w:jc w:val="center"/>
                    <w:tblCellMar>
                      <w:left w:w="0" w:type="dxa"/>
                      <w:right w:w="0" w:type="dxa"/>
                    </w:tblCellMar>
                    <w:tblLook w:val="04A0" w:firstRow="1" w:lastRow="0" w:firstColumn="1" w:lastColumn="0" w:noHBand="0" w:noVBand="1"/>
                  </w:tblPr>
                  <w:tblGrid>
                    <w:gridCol w:w="9360"/>
                  </w:tblGrid>
                  <w:tr w:rsidR="009A28DE" w:rsidRPr="009A28DE" w:rsidTr="009A28DE">
                    <w:trPr>
                      <w:jc w:val="center"/>
                    </w:trPr>
                    <w:tc>
                      <w:tcPr>
                        <w:tcW w:w="0" w:type="auto"/>
                        <w:shd w:val="clear" w:color="auto" w:fill="auto"/>
                        <w:vAlign w:val="center"/>
                        <w:hideMark/>
                      </w:tcPr>
                      <w:p w:rsidR="009A28DE" w:rsidRPr="009A28DE" w:rsidRDefault="009A28DE" w:rsidP="009A28DE">
                        <w:pPr>
                          <w:spacing w:after="0" w:line="240" w:lineRule="auto"/>
                          <w:rPr>
                            <w:rFonts w:ascii="Times New Roman" w:eastAsia="Times New Roman" w:hAnsi="Times New Roman" w:cs="Times New Roman"/>
                            <w:sz w:val="24"/>
                            <w:szCs w:val="24"/>
                          </w:rPr>
                        </w:pPr>
                      </w:p>
                    </w:tc>
                  </w:tr>
                  <w:tr w:rsidR="009A28DE" w:rsidRPr="009A28DE" w:rsidTr="009A28DE">
                    <w:trPr>
                      <w:jc w:val="center"/>
                    </w:trPr>
                    <w:tc>
                      <w:tcPr>
                        <w:tcW w:w="0" w:type="auto"/>
                        <w:shd w:val="clear" w:color="auto" w:fill="auto"/>
                        <w:vAlign w:val="center"/>
                        <w:hideMark/>
                      </w:tcPr>
                      <w:tbl>
                        <w:tblPr>
                          <w:tblW w:w="5000" w:type="pct"/>
                          <w:tblCellMar>
                            <w:top w:w="45" w:type="dxa"/>
                            <w:left w:w="45" w:type="dxa"/>
                            <w:bottom w:w="45" w:type="dxa"/>
                            <w:right w:w="45" w:type="dxa"/>
                          </w:tblCellMar>
                          <w:tblLook w:val="04A0" w:firstRow="1" w:lastRow="0" w:firstColumn="1" w:lastColumn="0" w:noHBand="0" w:noVBand="1"/>
                        </w:tblPr>
                        <w:tblGrid>
                          <w:gridCol w:w="9360"/>
                        </w:tblGrid>
                        <w:tr w:rsidR="009A28DE" w:rsidRPr="009A28DE">
                          <w:tc>
                            <w:tcPr>
                              <w:tcW w:w="0" w:type="auto"/>
                              <w:shd w:val="clear" w:color="auto" w:fill="auto"/>
                              <w:tcMar>
                                <w:top w:w="0" w:type="dxa"/>
                                <w:left w:w="0" w:type="dxa"/>
                                <w:bottom w:w="0" w:type="dxa"/>
                                <w:right w:w="0" w:type="dxa"/>
                              </w:tcMar>
                              <w:vAlign w:val="center"/>
                              <w:hideMark/>
                            </w:tcPr>
                            <w:p w:rsidR="009A28DE" w:rsidRPr="009A28DE" w:rsidRDefault="009A28DE" w:rsidP="009A28DE">
                              <w:pPr>
                                <w:spacing w:after="0" w:line="240" w:lineRule="auto"/>
                                <w:rPr>
                                  <w:rFonts w:ascii="Times New Roman" w:eastAsia="Times New Roman" w:hAnsi="Times New Roman" w:cs="Times New Roman"/>
                                  <w:sz w:val="24"/>
                                  <w:szCs w:val="24"/>
                                </w:rPr>
                              </w:pPr>
                              <w:r w:rsidRPr="009A28DE">
                                <w:rPr>
                                  <w:rFonts w:ascii="Times New Roman" w:eastAsia="Times New Roman" w:hAnsi="Times New Roman" w:cs="Times New Roman"/>
                                  <w:b/>
                                  <w:bCs/>
                                  <w:color w:val="0680B7"/>
                                  <w:sz w:val="27"/>
                                  <w:szCs w:val="27"/>
                                </w:rPr>
                                <w:t>Nhà máy nước Bạch Mã</w:t>
                              </w:r>
                            </w:p>
                          </w:tc>
                        </w:tr>
                        <w:tr w:rsidR="009A28DE" w:rsidRPr="009A28DE">
                          <w:trPr>
                            <w:trHeight w:val="150"/>
                          </w:trPr>
                          <w:tc>
                            <w:tcPr>
                              <w:tcW w:w="0" w:type="auto"/>
                              <w:shd w:val="clear" w:color="auto" w:fill="auto"/>
                              <w:tcMar>
                                <w:top w:w="0" w:type="dxa"/>
                                <w:left w:w="0" w:type="dxa"/>
                                <w:bottom w:w="0" w:type="dxa"/>
                                <w:right w:w="0" w:type="dxa"/>
                              </w:tcMar>
                              <w:vAlign w:val="center"/>
                              <w:hideMark/>
                            </w:tcPr>
                            <w:p w:rsidR="009A28DE" w:rsidRPr="009A28DE" w:rsidRDefault="009A28DE" w:rsidP="009A28DE">
                              <w:pPr>
                                <w:spacing w:after="0" w:line="240" w:lineRule="auto"/>
                                <w:rPr>
                                  <w:rFonts w:ascii="Times New Roman" w:eastAsia="Times New Roman" w:hAnsi="Times New Roman" w:cs="Times New Roman"/>
                                  <w:sz w:val="16"/>
                                  <w:szCs w:val="24"/>
                                </w:rPr>
                              </w:pPr>
                            </w:p>
                          </w:tc>
                        </w:tr>
                        <w:tr w:rsidR="009A28DE" w:rsidRPr="009A28DE">
                          <w:tc>
                            <w:tcPr>
                              <w:tcW w:w="0" w:type="auto"/>
                              <w:shd w:val="clear" w:color="auto" w:fill="auto"/>
                              <w:tcMar>
                                <w:top w:w="0" w:type="dxa"/>
                                <w:left w:w="0" w:type="dxa"/>
                                <w:bottom w:w="0" w:type="dxa"/>
                                <w:right w:w="0" w:type="dxa"/>
                              </w:tcMar>
                              <w:vAlign w:val="center"/>
                              <w:hideMark/>
                            </w:tcPr>
                            <w:p w:rsidR="009A28DE" w:rsidRPr="009A28DE" w:rsidRDefault="009A28DE" w:rsidP="009A28DE">
                              <w:pPr>
                                <w:spacing w:after="150" w:line="270" w:lineRule="atLeast"/>
                                <w:jc w:val="both"/>
                                <w:rPr>
                                  <w:rFonts w:ascii="Times New Roman" w:eastAsia="Times New Roman" w:hAnsi="Times New Roman" w:cs="Times New Roman"/>
                                  <w:color w:val="000000"/>
                                  <w:sz w:val="21"/>
                                  <w:szCs w:val="21"/>
                                </w:rPr>
                              </w:pPr>
                              <w:r w:rsidRPr="009A28DE">
                                <w:rPr>
                                  <w:rFonts w:ascii="Times New Roman" w:eastAsia="Times New Roman" w:hAnsi="Times New Roman" w:cs="Times New Roman"/>
                                  <w:color w:val="000000"/>
                                  <w:sz w:val="21"/>
                                  <w:szCs w:val="21"/>
                                </w:rPr>
                                <w:t>Nhà máy nước Bạch Mã nằm tại Khu du lịch sinh thái Bạch Mã, huyện Phú Lộc. Nhà máy có công nghệ xử lý nước tiên tiến, kiến trúc độc đáo phù hợp với cảnh quang của một khu du lịch sinh thái.</w:t>
                              </w:r>
                            </w:p>
                            <w:p w:rsidR="009A28DE" w:rsidRPr="009A28DE" w:rsidRDefault="009A28DE" w:rsidP="009A28DE">
                              <w:pPr>
                                <w:spacing w:after="150" w:line="270" w:lineRule="atLeast"/>
                                <w:jc w:val="both"/>
                                <w:rPr>
                                  <w:rFonts w:ascii="Times New Roman" w:eastAsia="Times New Roman" w:hAnsi="Times New Roman" w:cs="Times New Roman"/>
                                  <w:color w:val="000000"/>
                                  <w:sz w:val="21"/>
                                  <w:szCs w:val="21"/>
                                </w:rPr>
                              </w:pPr>
                              <w:r w:rsidRPr="009A28DE">
                                <w:rPr>
                                  <w:rFonts w:ascii="Open Sans" w:eastAsia="Times New Roman" w:hAnsi="Open Sans" w:cs="Times New Roman"/>
                                  <w:b/>
                                  <w:bCs/>
                                  <w:color w:val="000000"/>
                                  <w:sz w:val="21"/>
                                  <w:szCs w:val="21"/>
                                </w:rPr>
                                <w:t>Đặc điểm</w:t>
                              </w:r>
                            </w:p>
                            <w:p w:rsidR="009A28DE" w:rsidRPr="009A28DE" w:rsidRDefault="009A28DE" w:rsidP="009A28DE">
                              <w:pPr>
                                <w:spacing w:after="150" w:line="270" w:lineRule="atLeast"/>
                                <w:jc w:val="both"/>
                                <w:rPr>
                                  <w:rFonts w:ascii="Times New Roman" w:eastAsia="Times New Roman" w:hAnsi="Times New Roman" w:cs="Times New Roman"/>
                                  <w:color w:val="000000"/>
                                  <w:sz w:val="21"/>
                                  <w:szCs w:val="21"/>
                                </w:rPr>
                              </w:pPr>
                              <w:r w:rsidRPr="009A28DE">
                                <w:rPr>
                                  <w:rFonts w:ascii="Times New Roman" w:eastAsia="Times New Roman" w:hAnsi="Times New Roman" w:cs="Times New Roman"/>
                                  <w:color w:val="000000"/>
                                  <w:sz w:val="21"/>
                                  <w:szCs w:val="21"/>
                                </w:rPr>
                                <w:t>Nhà máy sử dụng nguồn nước suối Hoàng Yến trong vườn quốc gia Bạch Mã, với chất lượng nước nguồn nước tương đối. Khu xử lý được xây dựng ở độ cao 1.300 mét, với hệ thống bể lọc chậm bằng cát, có cột hấp thụ than hoạt tính, khử khuẩn 2 lần bằng tia cực tím và javen.</w:t>
                              </w:r>
                            </w:p>
                            <w:p w:rsidR="009A28DE" w:rsidRPr="009A28DE" w:rsidRDefault="009A28DE" w:rsidP="009A28DE">
                              <w:pPr>
                                <w:spacing w:after="150" w:line="270" w:lineRule="atLeast"/>
                                <w:jc w:val="both"/>
                                <w:rPr>
                                  <w:rFonts w:ascii="Times New Roman" w:eastAsia="Times New Roman" w:hAnsi="Times New Roman" w:cs="Times New Roman"/>
                                  <w:color w:val="000000"/>
                                  <w:sz w:val="21"/>
                                  <w:szCs w:val="21"/>
                                </w:rPr>
                              </w:pPr>
                              <w:r w:rsidRPr="009A28DE">
                                <w:rPr>
                                  <w:rFonts w:ascii="Open Sans" w:eastAsia="Times New Roman" w:hAnsi="Open Sans" w:cs="Times New Roman"/>
                                  <w:b/>
                                  <w:bCs/>
                                  <w:color w:val="000000"/>
                                  <w:sz w:val="21"/>
                                  <w:szCs w:val="21"/>
                                </w:rPr>
                                <w:t>Chu trình xử lý và sản xuất nước</w:t>
                              </w:r>
                            </w:p>
                            <w:p w:rsidR="009A28DE" w:rsidRPr="009A28DE" w:rsidRDefault="009A28DE" w:rsidP="009A28DE">
                              <w:pPr>
                                <w:spacing w:after="150" w:line="270" w:lineRule="atLeast"/>
                                <w:jc w:val="both"/>
                                <w:rPr>
                                  <w:rFonts w:ascii="Times New Roman" w:eastAsia="Times New Roman" w:hAnsi="Times New Roman" w:cs="Times New Roman"/>
                                  <w:color w:val="000000"/>
                                  <w:sz w:val="21"/>
                                  <w:szCs w:val="21"/>
                                </w:rPr>
                              </w:pPr>
                              <w:r w:rsidRPr="009A28DE">
                                <w:rPr>
                                  <w:rFonts w:ascii="Times New Roman" w:eastAsia="Times New Roman" w:hAnsi="Times New Roman" w:cs="Times New Roman"/>
                                  <w:color w:val="000000"/>
                                  <w:sz w:val="21"/>
                                  <w:szCs w:val="21"/>
                                </w:rPr>
                                <w:t>Nước từ Hồ chứa nước và điều tiết ( được xây dựng bằng cách ngăn đập trên suối Hoàng Yến ) được dẫn về khu xử lý bằng tuyến ống 90HDPE có áp, đến các bể lọc chậm bằng cát, sau đó qua cột hấp thụ than hoạt tính.</w:t>
                              </w:r>
                            </w:p>
                            <w:p w:rsidR="009A28DE" w:rsidRPr="009A28DE" w:rsidRDefault="009A28DE" w:rsidP="009A28DE">
                              <w:pPr>
                                <w:spacing w:after="150" w:line="270" w:lineRule="atLeast"/>
                                <w:jc w:val="both"/>
                                <w:rPr>
                                  <w:rFonts w:ascii="Times New Roman" w:eastAsia="Times New Roman" w:hAnsi="Times New Roman" w:cs="Times New Roman"/>
                                  <w:color w:val="000000"/>
                                  <w:sz w:val="21"/>
                                  <w:szCs w:val="21"/>
                                </w:rPr>
                              </w:pPr>
                              <w:r w:rsidRPr="009A28DE">
                                <w:rPr>
                                  <w:rFonts w:ascii="Times New Roman" w:eastAsia="Times New Roman" w:hAnsi="Times New Roman" w:cs="Times New Roman"/>
                                  <w:color w:val="000000"/>
                                  <w:sz w:val="21"/>
                                  <w:szCs w:val="21"/>
                                </w:rPr>
                                <w:t>Nước trước khi vào bể chứa V=100 m3 được khử khuẩn bằng tia cực tím, sau đó duy trì bằng nước javen được điện phân trực tiếp tại chổ từ muối.</w:t>
                              </w:r>
                            </w:p>
                            <w:p w:rsidR="009A28DE" w:rsidRPr="009A28DE" w:rsidRDefault="009A28DE" w:rsidP="009A28DE">
                              <w:pPr>
                                <w:spacing w:after="150" w:line="270" w:lineRule="atLeast"/>
                                <w:jc w:val="both"/>
                                <w:rPr>
                                  <w:rFonts w:ascii="Times New Roman" w:eastAsia="Times New Roman" w:hAnsi="Times New Roman" w:cs="Times New Roman"/>
                                  <w:color w:val="000000"/>
                                  <w:sz w:val="21"/>
                                  <w:szCs w:val="21"/>
                                </w:rPr>
                              </w:pPr>
                              <w:r w:rsidRPr="009A28DE">
                                <w:rPr>
                                  <w:rFonts w:ascii="Times New Roman" w:eastAsia="Times New Roman" w:hAnsi="Times New Roman" w:cs="Times New Roman"/>
                                  <w:color w:val="000000"/>
                                  <w:sz w:val="21"/>
                                  <w:szCs w:val="21"/>
                                </w:rPr>
                                <w:t>Mạng đường ống cấp nước được chia thành 3 khu vực:</w:t>
                              </w:r>
                            </w:p>
                            <w:p w:rsidR="009A28DE" w:rsidRPr="009A28DE" w:rsidRDefault="009A28DE" w:rsidP="009A28DE">
                              <w:pPr>
                                <w:numPr>
                                  <w:ilvl w:val="0"/>
                                  <w:numId w:val="2"/>
                                </w:numPr>
                                <w:spacing w:before="100" w:beforeAutospacing="1" w:after="100" w:afterAutospacing="1" w:line="270" w:lineRule="atLeast"/>
                                <w:rPr>
                                  <w:rFonts w:ascii="Times New Roman" w:eastAsia="Times New Roman" w:hAnsi="Times New Roman" w:cs="Times New Roman"/>
                                  <w:color w:val="000000"/>
                                  <w:sz w:val="21"/>
                                  <w:szCs w:val="21"/>
                                </w:rPr>
                              </w:pPr>
                              <w:r w:rsidRPr="009A28DE">
                                <w:rPr>
                                  <w:rFonts w:ascii="Times New Roman" w:eastAsia="Times New Roman" w:hAnsi="Times New Roman" w:cs="Times New Roman"/>
                                  <w:color w:val="000000"/>
                                  <w:sz w:val="21"/>
                                  <w:szCs w:val="21"/>
                                </w:rPr>
                                <w:t>Khu vực có độ cao từ 1.200 mét đến 1.300 mét: Nước từ bể chứa khu xử lý tự chảy vào mạng cấp.</w:t>
                              </w:r>
                            </w:p>
                            <w:p w:rsidR="009A28DE" w:rsidRPr="009A28DE" w:rsidRDefault="009A28DE" w:rsidP="009A28DE">
                              <w:pPr>
                                <w:numPr>
                                  <w:ilvl w:val="0"/>
                                  <w:numId w:val="2"/>
                                </w:numPr>
                                <w:spacing w:before="100" w:beforeAutospacing="1" w:after="100" w:afterAutospacing="1" w:line="270" w:lineRule="atLeast"/>
                                <w:rPr>
                                  <w:rFonts w:ascii="Times New Roman" w:eastAsia="Times New Roman" w:hAnsi="Times New Roman" w:cs="Times New Roman"/>
                                  <w:color w:val="000000"/>
                                  <w:sz w:val="21"/>
                                  <w:szCs w:val="21"/>
                                </w:rPr>
                              </w:pPr>
                              <w:r w:rsidRPr="009A28DE">
                                <w:rPr>
                                  <w:rFonts w:ascii="Times New Roman" w:eastAsia="Times New Roman" w:hAnsi="Times New Roman" w:cs="Times New Roman"/>
                                  <w:color w:val="000000"/>
                                  <w:sz w:val="21"/>
                                  <w:szCs w:val="21"/>
                                </w:rPr>
                                <w:lastRenderedPageBreak/>
                                <w:t>Khu vực có độ cao từ 1.300 mét đến 1.380 mét: Sử dụng bơm tăng áp lần 1, bơm nước từ bể chứa khu xử lý lên bể chứa trung gian ở độ cao 1.380 mét.</w:t>
                              </w:r>
                            </w:p>
                            <w:p w:rsidR="009A28DE" w:rsidRPr="009A28DE" w:rsidRDefault="009A28DE" w:rsidP="009A28DE">
                              <w:pPr>
                                <w:numPr>
                                  <w:ilvl w:val="0"/>
                                  <w:numId w:val="2"/>
                                </w:numPr>
                                <w:spacing w:before="100" w:beforeAutospacing="1" w:after="100" w:afterAutospacing="1" w:line="270" w:lineRule="atLeast"/>
                                <w:rPr>
                                  <w:rFonts w:ascii="Times New Roman" w:eastAsia="Times New Roman" w:hAnsi="Times New Roman" w:cs="Times New Roman"/>
                                  <w:color w:val="000000"/>
                                  <w:sz w:val="21"/>
                                  <w:szCs w:val="21"/>
                                </w:rPr>
                              </w:pPr>
                              <w:r w:rsidRPr="009A28DE">
                                <w:rPr>
                                  <w:rFonts w:ascii="Times New Roman" w:eastAsia="Times New Roman" w:hAnsi="Times New Roman" w:cs="Times New Roman"/>
                                  <w:color w:val="000000"/>
                                  <w:sz w:val="21"/>
                                  <w:szCs w:val="21"/>
                                </w:rPr>
                                <w:t>Khu vực có độ cao từ 1.380 mét đến 1.480 mét: Sử dụng bơm tăng áp lần 2, bơm nước từ bể chứa trung gian lên bể chứa Hải Vọng Đài ở độ cao 1.480 mét.</w:t>
                              </w:r>
                            </w:p>
                            <w:p w:rsidR="009A28DE" w:rsidRPr="009A28DE" w:rsidRDefault="009A28DE" w:rsidP="009A28DE">
                              <w:pPr>
                                <w:spacing w:after="150" w:line="270" w:lineRule="atLeast"/>
                                <w:jc w:val="both"/>
                                <w:rPr>
                                  <w:rFonts w:ascii="Times New Roman" w:eastAsia="Times New Roman" w:hAnsi="Times New Roman" w:cs="Times New Roman"/>
                                  <w:color w:val="000000"/>
                                  <w:sz w:val="21"/>
                                  <w:szCs w:val="21"/>
                                </w:rPr>
                              </w:pPr>
                              <w:r w:rsidRPr="009A28DE">
                                <w:rPr>
                                  <w:rFonts w:ascii="Times New Roman" w:eastAsia="Times New Roman" w:hAnsi="Times New Roman" w:cs="Times New Roman"/>
                                  <w:color w:val="000000"/>
                                  <w:sz w:val="21"/>
                                  <w:szCs w:val="21"/>
                                </w:rPr>
                                <w:t>Với quy trình công nghệ xử lý nước tiên tiến hiện đại, hệ thống đường ống HDPE chất lượng cao, nước sản xuất và cung cấp từ hệ thống cấp nước Bạch Mã có chất lượng cao. Năm 2003, Công ty đã công bố cấp nước uống an toàn trực tiếp trên toàn hệ thống cấp nước khu du lịch sinh thái Bạch Mã, và mở nhiều điểm cấp nước uống miễn phí tại các trung tâm du lịch.</w:t>
                              </w:r>
                            </w:p>
                            <w:p w:rsidR="009A28DE" w:rsidRPr="009A28DE" w:rsidRDefault="009A28DE" w:rsidP="009A28DE">
                              <w:pPr>
                                <w:spacing w:after="150" w:line="270" w:lineRule="atLeast"/>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rPr>
                                <w:drawing>
                                  <wp:inline distT="0" distB="0" distL="0" distR="0">
                                    <wp:extent cx="3048000" cy="4572000"/>
                                    <wp:effectExtent l="0" t="0" r="0" b="0"/>
                                    <wp:docPr id="3" name="Picture 3" descr="http://huewaco.com.vn/Upload/FCK/image/DonViTrucThuoc/BachMa/QuyTRinhBach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uewaco.com.vn/Upload/FCK/image/DonViTrucThuoc/BachMa/QuyTRinhBachm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4572000"/>
                                            </a:xfrm>
                                            <a:prstGeom prst="rect">
                                              <a:avLst/>
                                            </a:prstGeom>
                                            <a:noFill/>
                                            <a:ln>
                                              <a:noFill/>
                                            </a:ln>
                                          </pic:spPr>
                                        </pic:pic>
                                      </a:graphicData>
                                    </a:graphic>
                                  </wp:inline>
                                </w:drawing>
                              </w:r>
                            </w:p>
                          </w:tc>
                        </w:tr>
                      </w:tbl>
                      <w:p w:rsidR="009A28DE" w:rsidRPr="009A28DE" w:rsidRDefault="009A28DE" w:rsidP="009A28DE">
                        <w:pPr>
                          <w:spacing w:after="0" w:line="240" w:lineRule="auto"/>
                          <w:rPr>
                            <w:rFonts w:ascii="Times New Roman" w:eastAsia="Times New Roman" w:hAnsi="Times New Roman" w:cs="Times New Roman"/>
                            <w:sz w:val="24"/>
                            <w:szCs w:val="24"/>
                          </w:rPr>
                        </w:pPr>
                      </w:p>
                    </w:tc>
                  </w:tr>
                </w:tbl>
                <w:p w:rsidR="009A28DE" w:rsidRDefault="009A28DE" w:rsidP="009A28DE">
                  <w:pPr>
                    <w:pStyle w:val="NormalWeb"/>
                    <w:shd w:val="clear" w:color="auto" w:fill="FFFFFF"/>
                    <w:spacing w:before="0" w:beforeAutospacing="0" w:after="150" w:afterAutospacing="0" w:line="270" w:lineRule="atLeast"/>
                    <w:rPr>
                      <w:rFonts w:ascii="Open Sans" w:hAnsi="Open Sans"/>
                      <w:color w:val="000000"/>
                      <w:sz w:val="21"/>
                      <w:szCs w:val="21"/>
                    </w:rPr>
                  </w:pPr>
                </w:p>
                <w:p w:rsidR="009A28DE" w:rsidRDefault="009A28DE" w:rsidP="009A28DE">
                  <w:pPr>
                    <w:pStyle w:val="Heading3"/>
                    <w:pBdr>
                      <w:bottom w:val="single" w:sz="6" w:space="0" w:color="D1D1D1"/>
                    </w:pBdr>
                    <w:shd w:val="clear" w:color="auto" w:fill="FFFFFF"/>
                    <w:spacing w:before="0" w:beforeAutospacing="0" w:after="0" w:afterAutospacing="0"/>
                    <w:rPr>
                      <w:rFonts w:ascii="Open Sans" w:hAnsi="Open Sans"/>
                      <w:b w:val="0"/>
                      <w:bCs w:val="0"/>
                      <w:color w:val="C60909"/>
                      <w:sz w:val="32"/>
                      <w:szCs w:val="32"/>
                    </w:rPr>
                  </w:pPr>
                  <w:r>
                    <w:rPr>
                      <w:color w:val="000000"/>
                      <w:sz w:val="21"/>
                      <w:szCs w:val="21"/>
                    </w:rPr>
                    <w:br/>
                  </w:r>
                  <w:r>
                    <w:rPr>
                      <w:rFonts w:ascii="Open Sans" w:hAnsi="Open Sans"/>
                      <w:b w:val="0"/>
                      <w:bCs w:val="0"/>
                      <w:caps/>
                      <w:color w:val="C60909"/>
                      <w:sz w:val="32"/>
                      <w:szCs w:val="32"/>
                    </w:rPr>
                    <w:t>SẢN PHẨM</w:t>
                  </w:r>
                </w:p>
                <w:tbl>
                  <w:tblPr>
                    <w:tblW w:w="4900" w:type="pct"/>
                    <w:jc w:val="center"/>
                    <w:tblCellMar>
                      <w:left w:w="0" w:type="dxa"/>
                      <w:right w:w="0" w:type="dxa"/>
                    </w:tblCellMar>
                    <w:tblLook w:val="04A0" w:firstRow="1" w:lastRow="0" w:firstColumn="1" w:lastColumn="0" w:noHBand="0" w:noVBand="1"/>
                  </w:tblPr>
                  <w:tblGrid>
                    <w:gridCol w:w="9173"/>
                  </w:tblGrid>
                  <w:tr w:rsidR="009A28DE" w:rsidTr="009A28DE">
                    <w:trPr>
                      <w:jc w:val="center"/>
                    </w:trPr>
                    <w:tc>
                      <w:tcPr>
                        <w:tcW w:w="0" w:type="auto"/>
                        <w:shd w:val="clear" w:color="auto" w:fill="auto"/>
                        <w:vAlign w:val="center"/>
                        <w:hideMark/>
                      </w:tcPr>
                      <w:p w:rsidR="009A28DE" w:rsidRDefault="009A28DE">
                        <w:pPr>
                          <w:rPr>
                            <w:sz w:val="24"/>
                            <w:szCs w:val="24"/>
                          </w:rPr>
                        </w:pPr>
                      </w:p>
                    </w:tc>
                  </w:tr>
                  <w:tr w:rsidR="009A28DE" w:rsidTr="009A28DE">
                    <w:trPr>
                      <w:jc w:val="center"/>
                    </w:trPr>
                    <w:tc>
                      <w:tcPr>
                        <w:tcW w:w="0" w:type="auto"/>
                        <w:shd w:val="clear" w:color="auto" w:fill="auto"/>
                        <w:vAlign w:val="center"/>
                        <w:hideMark/>
                      </w:tcPr>
                      <w:tbl>
                        <w:tblPr>
                          <w:tblW w:w="5000" w:type="pct"/>
                          <w:tblCellMar>
                            <w:top w:w="45" w:type="dxa"/>
                            <w:left w:w="45" w:type="dxa"/>
                            <w:bottom w:w="45" w:type="dxa"/>
                            <w:right w:w="45" w:type="dxa"/>
                          </w:tblCellMar>
                          <w:tblLook w:val="04A0" w:firstRow="1" w:lastRow="0" w:firstColumn="1" w:lastColumn="0" w:noHBand="0" w:noVBand="1"/>
                        </w:tblPr>
                        <w:tblGrid>
                          <w:gridCol w:w="9173"/>
                        </w:tblGrid>
                        <w:tr w:rsidR="009A28DE">
                          <w:tc>
                            <w:tcPr>
                              <w:tcW w:w="0" w:type="auto"/>
                              <w:shd w:val="clear" w:color="auto" w:fill="auto"/>
                              <w:tcMar>
                                <w:top w:w="0" w:type="dxa"/>
                                <w:left w:w="0" w:type="dxa"/>
                                <w:bottom w:w="0" w:type="dxa"/>
                                <w:right w:w="0" w:type="dxa"/>
                              </w:tcMar>
                              <w:vAlign w:val="center"/>
                              <w:hideMark/>
                            </w:tcPr>
                            <w:p w:rsidR="009A28DE" w:rsidRDefault="009A28DE">
                              <w:pPr>
                                <w:rPr>
                                  <w:sz w:val="24"/>
                                  <w:szCs w:val="24"/>
                                </w:rPr>
                              </w:pPr>
                              <w:r>
                                <w:rPr>
                                  <w:rStyle w:val="titletext"/>
                                  <w:b/>
                                  <w:bCs/>
                                  <w:color w:val="0680B7"/>
                                  <w:sz w:val="27"/>
                                  <w:szCs w:val="27"/>
                                </w:rPr>
                                <w:t>Nước tinh khiết</w:t>
                              </w:r>
                            </w:p>
                          </w:tc>
                        </w:tr>
                        <w:tr w:rsidR="009A28DE">
                          <w:tc>
                            <w:tcPr>
                              <w:tcW w:w="0" w:type="auto"/>
                              <w:shd w:val="clear" w:color="auto" w:fill="auto"/>
                              <w:tcMar>
                                <w:top w:w="0" w:type="dxa"/>
                                <w:left w:w="0" w:type="dxa"/>
                                <w:bottom w:w="0" w:type="dxa"/>
                                <w:right w:w="0" w:type="dxa"/>
                              </w:tcMar>
                              <w:vAlign w:val="center"/>
                              <w:hideMark/>
                            </w:tcPr>
                            <w:p w:rsidR="009A28DE" w:rsidRDefault="009A28DE">
                              <w:pPr>
                                <w:pStyle w:val="NormalWeb"/>
                                <w:spacing w:before="0" w:beforeAutospacing="0" w:after="150" w:afterAutospacing="0" w:line="270" w:lineRule="atLeast"/>
                                <w:jc w:val="both"/>
                                <w:rPr>
                                  <w:color w:val="000000"/>
                                  <w:sz w:val="21"/>
                                  <w:szCs w:val="21"/>
                                </w:rPr>
                              </w:pPr>
                              <w:r>
                                <w:rPr>
                                  <w:rFonts w:ascii="Arial" w:hAnsi="Arial" w:cs="Arial"/>
                                  <w:color w:val="000000"/>
                                  <w:sz w:val="18"/>
                                  <w:szCs w:val="18"/>
                                </w:rPr>
                                <w:t>Sản phẩm được sản xuất bởi một đội ngũ cán bộ kỹ thuật có trình độ và dạn dày kinh nghiệm trong ngành nước, cùng với dây chuyền công nghệ hiện đại của Mỹ, hệ thống lọc thẩm thấu ngược RO, than hoạt tính, tiệt trùng hai lần bằng tia cực tím và Ozone nên đảm bảo độ tinh khiết cao.</w:t>
                              </w:r>
                            </w:p>
                            <w:p w:rsidR="009A28DE" w:rsidRDefault="009A28DE">
                              <w:pPr>
                                <w:pStyle w:val="NormalWeb"/>
                                <w:spacing w:before="0" w:beforeAutospacing="0" w:after="150" w:afterAutospacing="0" w:line="270" w:lineRule="atLeast"/>
                                <w:jc w:val="both"/>
                                <w:rPr>
                                  <w:color w:val="000000"/>
                                  <w:sz w:val="21"/>
                                  <w:szCs w:val="21"/>
                                </w:rPr>
                              </w:pPr>
                              <w:r>
                                <w:rPr>
                                  <w:rFonts w:ascii="Arial" w:hAnsi="Arial" w:cs="Arial"/>
                                  <w:color w:val="000000"/>
                                  <w:sz w:val="18"/>
                                  <w:szCs w:val="18"/>
                                </w:rPr>
                                <w:t xml:space="preserve">Nước uống tinh khiết Bạch Mã và Cowasu là sản phẩm luôn đảm bảo hương vị thiên nhiên, ngon, ngọt, tinh khiết, </w:t>
                              </w:r>
                              <w:r>
                                <w:rPr>
                                  <w:rFonts w:ascii="Arial" w:hAnsi="Arial" w:cs="Arial"/>
                                  <w:color w:val="000000"/>
                                  <w:sz w:val="18"/>
                                  <w:szCs w:val="18"/>
                                </w:rPr>
                                <w:lastRenderedPageBreak/>
                                <w:t>nhờ được quản lý chất lượng bởi Hệ thông quản lý chất lượng ISO 9001:2000 và kiểm định chất lượng tại Trung tâm hóa nhiệm với trang thiết bị hiện đại, được chứng nhận đạt chuẩn ISO/IEC 17025.</w:t>
                              </w:r>
                            </w:p>
                          </w:tc>
                        </w:tr>
                      </w:tbl>
                      <w:p w:rsidR="009A28DE" w:rsidRDefault="009A28DE">
                        <w:pPr>
                          <w:rPr>
                            <w:sz w:val="24"/>
                            <w:szCs w:val="24"/>
                          </w:rPr>
                        </w:pPr>
                      </w:p>
                    </w:tc>
                  </w:tr>
                </w:tbl>
                <w:p w:rsidR="009A28DE" w:rsidRDefault="009A28DE" w:rsidP="009A28DE">
                  <w:pPr>
                    <w:rPr>
                      <w:sz w:val="24"/>
                      <w:szCs w:val="24"/>
                    </w:rPr>
                  </w:pPr>
                </w:p>
              </w:tc>
            </w:tr>
          </w:tbl>
          <w:p w:rsidR="009A28DE" w:rsidRDefault="009A28DE">
            <w:pPr>
              <w:rPr>
                <w:sz w:val="24"/>
                <w:szCs w:val="24"/>
              </w:rPr>
            </w:pPr>
          </w:p>
        </w:tc>
      </w:tr>
    </w:tbl>
    <w:p w:rsidR="009A28DE" w:rsidRPr="009A28DE" w:rsidRDefault="009A28DE" w:rsidP="009A28DE">
      <w:pPr>
        <w:shd w:val="clear" w:color="auto" w:fill="FFFFFF"/>
        <w:spacing w:after="150" w:line="240" w:lineRule="auto"/>
        <w:jc w:val="both"/>
        <w:rPr>
          <w:rFonts w:ascii="Open Sans" w:eastAsia="Times New Roman" w:hAnsi="Open Sans" w:cs="Times New Roman"/>
          <w:color w:val="000000"/>
          <w:sz w:val="21"/>
          <w:szCs w:val="21"/>
        </w:rPr>
      </w:pPr>
    </w:p>
    <w:p w:rsidR="009A28DE" w:rsidRPr="009A28DE" w:rsidRDefault="009A28DE" w:rsidP="009A28DE">
      <w:pPr>
        <w:rPr>
          <w:rFonts w:ascii="Times New Roman" w:hAnsi="Times New Roman" w:cs="Times New Roman"/>
          <w:b/>
          <w:sz w:val="28"/>
          <w:szCs w:val="28"/>
        </w:rPr>
      </w:pPr>
    </w:p>
    <w:p w:rsidR="009A28DE" w:rsidRDefault="009A28DE"/>
    <w:sectPr w:rsidR="009A2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12ACF"/>
    <w:multiLevelType w:val="multilevel"/>
    <w:tmpl w:val="F302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E537FE"/>
    <w:multiLevelType w:val="multilevel"/>
    <w:tmpl w:val="B1F6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8DE"/>
    <w:rsid w:val="00814158"/>
    <w:rsid w:val="009A28DE"/>
    <w:rsid w:val="00BE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28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28DE"/>
    <w:rPr>
      <w:rFonts w:ascii="Times New Roman" w:eastAsia="Times New Roman" w:hAnsi="Times New Roman" w:cs="Times New Roman"/>
      <w:b/>
      <w:bCs/>
      <w:sz w:val="27"/>
      <w:szCs w:val="27"/>
    </w:rPr>
  </w:style>
  <w:style w:type="character" w:customStyle="1" w:styleId="titletext">
    <w:name w:val="title_text"/>
    <w:basedOn w:val="DefaultParagraphFont"/>
    <w:rsid w:val="009A28DE"/>
  </w:style>
  <w:style w:type="paragraph" w:styleId="NormalWeb">
    <w:name w:val="Normal (Web)"/>
    <w:basedOn w:val="Normal"/>
    <w:uiPriority w:val="99"/>
    <w:unhideWhenUsed/>
    <w:rsid w:val="009A28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8DE"/>
    <w:rPr>
      <w:b/>
      <w:bCs/>
    </w:rPr>
  </w:style>
  <w:style w:type="paragraph" w:styleId="BalloonText">
    <w:name w:val="Balloon Text"/>
    <w:basedOn w:val="Normal"/>
    <w:link w:val="BalloonTextChar"/>
    <w:uiPriority w:val="99"/>
    <w:semiHidden/>
    <w:unhideWhenUsed/>
    <w:rsid w:val="009A2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8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28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28DE"/>
    <w:rPr>
      <w:rFonts w:ascii="Times New Roman" w:eastAsia="Times New Roman" w:hAnsi="Times New Roman" w:cs="Times New Roman"/>
      <w:b/>
      <w:bCs/>
      <w:sz w:val="27"/>
      <w:szCs w:val="27"/>
    </w:rPr>
  </w:style>
  <w:style w:type="character" w:customStyle="1" w:styleId="titletext">
    <w:name w:val="title_text"/>
    <w:basedOn w:val="DefaultParagraphFont"/>
    <w:rsid w:val="009A28DE"/>
  </w:style>
  <w:style w:type="paragraph" w:styleId="NormalWeb">
    <w:name w:val="Normal (Web)"/>
    <w:basedOn w:val="Normal"/>
    <w:uiPriority w:val="99"/>
    <w:unhideWhenUsed/>
    <w:rsid w:val="009A28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8DE"/>
    <w:rPr>
      <w:b/>
      <w:bCs/>
    </w:rPr>
  </w:style>
  <w:style w:type="paragraph" w:styleId="BalloonText">
    <w:name w:val="Balloon Text"/>
    <w:basedOn w:val="Normal"/>
    <w:link w:val="BalloonTextChar"/>
    <w:uiPriority w:val="99"/>
    <w:semiHidden/>
    <w:unhideWhenUsed/>
    <w:rsid w:val="009A2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8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99272">
      <w:bodyDiv w:val="1"/>
      <w:marLeft w:val="0"/>
      <w:marRight w:val="0"/>
      <w:marTop w:val="0"/>
      <w:marBottom w:val="0"/>
      <w:divBdr>
        <w:top w:val="none" w:sz="0" w:space="0" w:color="auto"/>
        <w:left w:val="none" w:sz="0" w:space="0" w:color="auto"/>
        <w:bottom w:val="none" w:sz="0" w:space="0" w:color="auto"/>
        <w:right w:val="none" w:sz="0" w:space="0" w:color="auto"/>
      </w:divBdr>
      <w:divsChild>
        <w:div w:id="1020550728">
          <w:marLeft w:val="0"/>
          <w:marRight w:val="0"/>
          <w:marTop w:val="180"/>
          <w:marBottom w:val="0"/>
          <w:divBdr>
            <w:top w:val="none" w:sz="0" w:space="0" w:color="auto"/>
            <w:left w:val="none" w:sz="0" w:space="0" w:color="auto"/>
            <w:bottom w:val="none" w:sz="0" w:space="0" w:color="auto"/>
            <w:right w:val="none" w:sz="0" w:space="0" w:color="auto"/>
          </w:divBdr>
          <w:divsChild>
            <w:div w:id="14901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4848">
      <w:bodyDiv w:val="1"/>
      <w:marLeft w:val="0"/>
      <w:marRight w:val="0"/>
      <w:marTop w:val="0"/>
      <w:marBottom w:val="0"/>
      <w:divBdr>
        <w:top w:val="none" w:sz="0" w:space="0" w:color="auto"/>
        <w:left w:val="none" w:sz="0" w:space="0" w:color="auto"/>
        <w:bottom w:val="none" w:sz="0" w:space="0" w:color="auto"/>
        <w:right w:val="none" w:sz="0" w:space="0" w:color="auto"/>
      </w:divBdr>
    </w:div>
    <w:div w:id="815728207">
      <w:bodyDiv w:val="1"/>
      <w:marLeft w:val="0"/>
      <w:marRight w:val="0"/>
      <w:marTop w:val="0"/>
      <w:marBottom w:val="0"/>
      <w:divBdr>
        <w:top w:val="none" w:sz="0" w:space="0" w:color="auto"/>
        <w:left w:val="none" w:sz="0" w:space="0" w:color="auto"/>
        <w:bottom w:val="none" w:sz="0" w:space="0" w:color="auto"/>
        <w:right w:val="none" w:sz="0" w:space="0" w:color="auto"/>
      </w:divBdr>
      <w:divsChild>
        <w:div w:id="206723480">
          <w:marLeft w:val="0"/>
          <w:marRight w:val="0"/>
          <w:marTop w:val="180"/>
          <w:marBottom w:val="0"/>
          <w:divBdr>
            <w:top w:val="none" w:sz="0" w:space="0" w:color="auto"/>
            <w:left w:val="none" w:sz="0" w:space="0" w:color="auto"/>
            <w:bottom w:val="none" w:sz="0" w:space="0" w:color="auto"/>
            <w:right w:val="none" w:sz="0" w:space="0" w:color="auto"/>
          </w:divBdr>
          <w:divsChild>
            <w:div w:id="12354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6119">
      <w:bodyDiv w:val="1"/>
      <w:marLeft w:val="0"/>
      <w:marRight w:val="0"/>
      <w:marTop w:val="0"/>
      <w:marBottom w:val="0"/>
      <w:divBdr>
        <w:top w:val="none" w:sz="0" w:space="0" w:color="auto"/>
        <w:left w:val="none" w:sz="0" w:space="0" w:color="auto"/>
        <w:bottom w:val="none" w:sz="0" w:space="0" w:color="auto"/>
        <w:right w:val="none" w:sz="0" w:space="0" w:color="auto"/>
      </w:divBdr>
      <w:divsChild>
        <w:div w:id="395739083">
          <w:marLeft w:val="0"/>
          <w:marRight w:val="0"/>
          <w:marTop w:val="180"/>
          <w:marBottom w:val="0"/>
          <w:divBdr>
            <w:top w:val="none" w:sz="0" w:space="0" w:color="auto"/>
            <w:left w:val="none" w:sz="0" w:space="0" w:color="auto"/>
            <w:bottom w:val="none" w:sz="0" w:space="0" w:color="auto"/>
            <w:right w:val="none" w:sz="0" w:space="0" w:color="auto"/>
          </w:divBdr>
          <w:divsChild>
            <w:div w:id="3519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0792">
      <w:bodyDiv w:val="1"/>
      <w:marLeft w:val="0"/>
      <w:marRight w:val="0"/>
      <w:marTop w:val="0"/>
      <w:marBottom w:val="0"/>
      <w:divBdr>
        <w:top w:val="none" w:sz="0" w:space="0" w:color="auto"/>
        <w:left w:val="none" w:sz="0" w:space="0" w:color="auto"/>
        <w:bottom w:val="none" w:sz="0" w:space="0" w:color="auto"/>
        <w:right w:val="none" w:sz="0" w:space="0" w:color="auto"/>
      </w:divBdr>
      <w:divsChild>
        <w:div w:id="485976563">
          <w:marLeft w:val="0"/>
          <w:marRight w:val="0"/>
          <w:marTop w:val="180"/>
          <w:marBottom w:val="0"/>
          <w:divBdr>
            <w:top w:val="none" w:sz="0" w:space="0" w:color="auto"/>
            <w:left w:val="none" w:sz="0" w:space="0" w:color="auto"/>
            <w:bottom w:val="none" w:sz="0" w:space="0" w:color="auto"/>
            <w:right w:val="none" w:sz="0" w:space="0" w:color="auto"/>
          </w:divBdr>
          <w:divsChild>
            <w:div w:id="12836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3314">
      <w:bodyDiv w:val="1"/>
      <w:marLeft w:val="0"/>
      <w:marRight w:val="0"/>
      <w:marTop w:val="0"/>
      <w:marBottom w:val="0"/>
      <w:divBdr>
        <w:top w:val="none" w:sz="0" w:space="0" w:color="auto"/>
        <w:left w:val="none" w:sz="0" w:space="0" w:color="auto"/>
        <w:bottom w:val="none" w:sz="0" w:space="0" w:color="auto"/>
        <w:right w:val="none" w:sz="0" w:space="0" w:color="auto"/>
      </w:divBdr>
      <w:divsChild>
        <w:div w:id="1563324299">
          <w:marLeft w:val="0"/>
          <w:marRight w:val="0"/>
          <w:marTop w:val="180"/>
          <w:marBottom w:val="0"/>
          <w:divBdr>
            <w:top w:val="none" w:sz="0" w:space="0" w:color="auto"/>
            <w:left w:val="none" w:sz="0" w:space="0" w:color="auto"/>
            <w:bottom w:val="none" w:sz="0" w:space="0" w:color="auto"/>
            <w:right w:val="none" w:sz="0" w:space="0" w:color="auto"/>
          </w:divBdr>
          <w:divsChild>
            <w:div w:id="1027760187">
              <w:marLeft w:val="0"/>
              <w:marRight w:val="0"/>
              <w:marTop w:val="0"/>
              <w:marBottom w:val="0"/>
              <w:divBdr>
                <w:top w:val="none" w:sz="0" w:space="0" w:color="auto"/>
                <w:left w:val="none" w:sz="0" w:space="0" w:color="auto"/>
                <w:bottom w:val="none" w:sz="0" w:space="0" w:color="auto"/>
                <w:right w:val="none" w:sz="0" w:space="0" w:color="auto"/>
              </w:divBdr>
              <w:divsChild>
                <w:div w:id="4936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4161">
          <w:marLeft w:val="0"/>
          <w:marRight w:val="0"/>
          <w:marTop w:val="180"/>
          <w:marBottom w:val="0"/>
          <w:divBdr>
            <w:top w:val="none" w:sz="0" w:space="0" w:color="auto"/>
            <w:left w:val="none" w:sz="0" w:space="0" w:color="auto"/>
            <w:bottom w:val="none" w:sz="0" w:space="0" w:color="auto"/>
            <w:right w:val="none" w:sz="0" w:space="0" w:color="auto"/>
          </w:divBdr>
          <w:divsChild>
            <w:div w:id="1152865090">
              <w:marLeft w:val="0"/>
              <w:marRight w:val="0"/>
              <w:marTop w:val="0"/>
              <w:marBottom w:val="0"/>
              <w:divBdr>
                <w:top w:val="none" w:sz="0" w:space="0" w:color="auto"/>
                <w:left w:val="none" w:sz="0" w:space="0" w:color="auto"/>
                <w:bottom w:val="none" w:sz="0" w:space="0" w:color="auto"/>
                <w:right w:val="none" w:sz="0" w:space="0" w:color="auto"/>
              </w:divBdr>
              <w:divsChild>
                <w:div w:id="9707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1401">
          <w:marLeft w:val="0"/>
          <w:marRight w:val="0"/>
          <w:marTop w:val="180"/>
          <w:marBottom w:val="0"/>
          <w:divBdr>
            <w:top w:val="none" w:sz="0" w:space="0" w:color="auto"/>
            <w:left w:val="none" w:sz="0" w:space="0" w:color="auto"/>
            <w:bottom w:val="none" w:sz="0" w:space="0" w:color="auto"/>
            <w:right w:val="none" w:sz="0" w:space="0" w:color="auto"/>
          </w:divBdr>
          <w:divsChild>
            <w:div w:id="725302493">
              <w:marLeft w:val="0"/>
              <w:marRight w:val="0"/>
              <w:marTop w:val="0"/>
              <w:marBottom w:val="0"/>
              <w:divBdr>
                <w:top w:val="none" w:sz="0" w:space="0" w:color="auto"/>
                <w:left w:val="none" w:sz="0" w:space="0" w:color="auto"/>
                <w:bottom w:val="none" w:sz="0" w:space="0" w:color="auto"/>
                <w:right w:val="none" w:sz="0" w:space="0" w:color="auto"/>
              </w:divBdr>
              <w:divsChild>
                <w:div w:id="19582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8771">
          <w:marLeft w:val="0"/>
          <w:marRight w:val="0"/>
          <w:marTop w:val="180"/>
          <w:marBottom w:val="0"/>
          <w:divBdr>
            <w:top w:val="none" w:sz="0" w:space="0" w:color="auto"/>
            <w:left w:val="none" w:sz="0" w:space="0" w:color="auto"/>
            <w:bottom w:val="none" w:sz="0" w:space="0" w:color="auto"/>
            <w:right w:val="none" w:sz="0" w:space="0" w:color="auto"/>
          </w:divBdr>
          <w:divsChild>
            <w:div w:id="1256940960">
              <w:marLeft w:val="0"/>
              <w:marRight w:val="0"/>
              <w:marTop w:val="0"/>
              <w:marBottom w:val="0"/>
              <w:divBdr>
                <w:top w:val="none" w:sz="0" w:space="0" w:color="auto"/>
                <w:left w:val="none" w:sz="0" w:space="0" w:color="auto"/>
                <w:bottom w:val="none" w:sz="0" w:space="0" w:color="auto"/>
                <w:right w:val="none" w:sz="0" w:space="0" w:color="auto"/>
              </w:divBdr>
              <w:divsChild>
                <w:div w:id="15387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0324">
          <w:marLeft w:val="0"/>
          <w:marRight w:val="0"/>
          <w:marTop w:val="180"/>
          <w:marBottom w:val="0"/>
          <w:divBdr>
            <w:top w:val="none" w:sz="0" w:space="0" w:color="auto"/>
            <w:left w:val="none" w:sz="0" w:space="0" w:color="auto"/>
            <w:bottom w:val="none" w:sz="0" w:space="0" w:color="auto"/>
            <w:right w:val="none" w:sz="0" w:space="0" w:color="auto"/>
          </w:divBdr>
          <w:divsChild>
            <w:div w:id="126825370">
              <w:marLeft w:val="0"/>
              <w:marRight w:val="0"/>
              <w:marTop w:val="0"/>
              <w:marBottom w:val="0"/>
              <w:divBdr>
                <w:top w:val="none" w:sz="0" w:space="0" w:color="auto"/>
                <w:left w:val="none" w:sz="0" w:space="0" w:color="auto"/>
                <w:bottom w:val="none" w:sz="0" w:space="0" w:color="auto"/>
                <w:right w:val="none" w:sz="0" w:space="0" w:color="auto"/>
              </w:divBdr>
              <w:divsChild>
                <w:div w:id="11120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2408">
          <w:marLeft w:val="0"/>
          <w:marRight w:val="0"/>
          <w:marTop w:val="180"/>
          <w:marBottom w:val="0"/>
          <w:divBdr>
            <w:top w:val="none" w:sz="0" w:space="0" w:color="auto"/>
            <w:left w:val="none" w:sz="0" w:space="0" w:color="auto"/>
            <w:bottom w:val="none" w:sz="0" w:space="0" w:color="auto"/>
            <w:right w:val="none" w:sz="0" w:space="0" w:color="auto"/>
          </w:divBdr>
          <w:divsChild>
            <w:div w:id="128137907">
              <w:marLeft w:val="0"/>
              <w:marRight w:val="0"/>
              <w:marTop w:val="0"/>
              <w:marBottom w:val="0"/>
              <w:divBdr>
                <w:top w:val="none" w:sz="0" w:space="0" w:color="auto"/>
                <w:left w:val="none" w:sz="0" w:space="0" w:color="auto"/>
                <w:bottom w:val="none" w:sz="0" w:space="0" w:color="auto"/>
                <w:right w:val="none" w:sz="0" w:space="0" w:color="auto"/>
              </w:divBdr>
              <w:divsChild>
                <w:div w:id="3980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865">
          <w:marLeft w:val="0"/>
          <w:marRight w:val="0"/>
          <w:marTop w:val="180"/>
          <w:marBottom w:val="0"/>
          <w:divBdr>
            <w:top w:val="none" w:sz="0" w:space="0" w:color="auto"/>
            <w:left w:val="none" w:sz="0" w:space="0" w:color="auto"/>
            <w:bottom w:val="none" w:sz="0" w:space="0" w:color="auto"/>
            <w:right w:val="none" w:sz="0" w:space="0" w:color="auto"/>
          </w:divBdr>
          <w:divsChild>
            <w:div w:id="934241447">
              <w:marLeft w:val="0"/>
              <w:marRight w:val="0"/>
              <w:marTop w:val="0"/>
              <w:marBottom w:val="0"/>
              <w:divBdr>
                <w:top w:val="none" w:sz="0" w:space="0" w:color="auto"/>
                <w:left w:val="none" w:sz="0" w:space="0" w:color="auto"/>
                <w:bottom w:val="none" w:sz="0" w:space="0" w:color="auto"/>
                <w:right w:val="none" w:sz="0" w:space="0" w:color="auto"/>
              </w:divBdr>
              <w:divsChild>
                <w:div w:id="17757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2214">
          <w:marLeft w:val="0"/>
          <w:marRight w:val="0"/>
          <w:marTop w:val="180"/>
          <w:marBottom w:val="0"/>
          <w:divBdr>
            <w:top w:val="none" w:sz="0" w:space="0" w:color="auto"/>
            <w:left w:val="none" w:sz="0" w:space="0" w:color="auto"/>
            <w:bottom w:val="none" w:sz="0" w:space="0" w:color="auto"/>
            <w:right w:val="none" w:sz="0" w:space="0" w:color="auto"/>
          </w:divBdr>
          <w:divsChild>
            <w:div w:id="1485196671">
              <w:marLeft w:val="0"/>
              <w:marRight w:val="0"/>
              <w:marTop w:val="0"/>
              <w:marBottom w:val="0"/>
              <w:divBdr>
                <w:top w:val="none" w:sz="0" w:space="0" w:color="auto"/>
                <w:left w:val="none" w:sz="0" w:space="0" w:color="auto"/>
                <w:bottom w:val="none" w:sz="0" w:space="0" w:color="auto"/>
                <w:right w:val="none" w:sz="0" w:space="0" w:color="auto"/>
              </w:divBdr>
              <w:divsChild>
                <w:div w:id="4268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2044">
          <w:marLeft w:val="0"/>
          <w:marRight w:val="0"/>
          <w:marTop w:val="180"/>
          <w:marBottom w:val="0"/>
          <w:divBdr>
            <w:top w:val="none" w:sz="0" w:space="0" w:color="auto"/>
            <w:left w:val="none" w:sz="0" w:space="0" w:color="auto"/>
            <w:bottom w:val="none" w:sz="0" w:space="0" w:color="auto"/>
            <w:right w:val="none" w:sz="0" w:space="0" w:color="auto"/>
          </w:divBdr>
          <w:divsChild>
            <w:div w:id="1881939497">
              <w:marLeft w:val="0"/>
              <w:marRight w:val="0"/>
              <w:marTop w:val="0"/>
              <w:marBottom w:val="0"/>
              <w:divBdr>
                <w:top w:val="none" w:sz="0" w:space="0" w:color="auto"/>
                <w:left w:val="none" w:sz="0" w:space="0" w:color="auto"/>
                <w:bottom w:val="none" w:sz="0" w:space="0" w:color="auto"/>
                <w:right w:val="none" w:sz="0" w:space="0" w:color="auto"/>
              </w:divBdr>
              <w:divsChild>
                <w:div w:id="13144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4010">
          <w:marLeft w:val="0"/>
          <w:marRight w:val="0"/>
          <w:marTop w:val="180"/>
          <w:marBottom w:val="0"/>
          <w:divBdr>
            <w:top w:val="none" w:sz="0" w:space="0" w:color="auto"/>
            <w:left w:val="none" w:sz="0" w:space="0" w:color="auto"/>
            <w:bottom w:val="none" w:sz="0" w:space="0" w:color="auto"/>
            <w:right w:val="none" w:sz="0" w:space="0" w:color="auto"/>
          </w:divBdr>
          <w:divsChild>
            <w:div w:id="2035879145">
              <w:marLeft w:val="0"/>
              <w:marRight w:val="0"/>
              <w:marTop w:val="0"/>
              <w:marBottom w:val="0"/>
              <w:divBdr>
                <w:top w:val="none" w:sz="0" w:space="0" w:color="auto"/>
                <w:left w:val="none" w:sz="0" w:space="0" w:color="auto"/>
                <w:bottom w:val="none" w:sz="0" w:space="0" w:color="auto"/>
                <w:right w:val="none" w:sz="0" w:space="0" w:color="auto"/>
              </w:divBdr>
              <w:divsChild>
                <w:div w:id="15772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6107">
          <w:marLeft w:val="0"/>
          <w:marRight w:val="0"/>
          <w:marTop w:val="180"/>
          <w:marBottom w:val="0"/>
          <w:divBdr>
            <w:top w:val="none" w:sz="0" w:space="0" w:color="auto"/>
            <w:left w:val="none" w:sz="0" w:space="0" w:color="auto"/>
            <w:bottom w:val="none" w:sz="0" w:space="0" w:color="auto"/>
            <w:right w:val="none" w:sz="0" w:space="0" w:color="auto"/>
          </w:divBdr>
          <w:divsChild>
            <w:div w:id="1186822405">
              <w:marLeft w:val="0"/>
              <w:marRight w:val="0"/>
              <w:marTop w:val="0"/>
              <w:marBottom w:val="0"/>
              <w:divBdr>
                <w:top w:val="none" w:sz="0" w:space="0" w:color="auto"/>
                <w:left w:val="none" w:sz="0" w:space="0" w:color="auto"/>
                <w:bottom w:val="none" w:sz="0" w:space="0" w:color="auto"/>
                <w:right w:val="none" w:sz="0" w:space="0" w:color="auto"/>
              </w:divBdr>
              <w:divsChild>
                <w:div w:id="1666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5398">
          <w:marLeft w:val="0"/>
          <w:marRight w:val="0"/>
          <w:marTop w:val="180"/>
          <w:marBottom w:val="0"/>
          <w:divBdr>
            <w:top w:val="none" w:sz="0" w:space="0" w:color="auto"/>
            <w:left w:val="none" w:sz="0" w:space="0" w:color="auto"/>
            <w:bottom w:val="none" w:sz="0" w:space="0" w:color="auto"/>
            <w:right w:val="none" w:sz="0" w:space="0" w:color="auto"/>
          </w:divBdr>
          <w:divsChild>
            <w:div w:id="1327780903">
              <w:marLeft w:val="0"/>
              <w:marRight w:val="0"/>
              <w:marTop w:val="0"/>
              <w:marBottom w:val="0"/>
              <w:divBdr>
                <w:top w:val="none" w:sz="0" w:space="0" w:color="auto"/>
                <w:left w:val="none" w:sz="0" w:space="0" w:color="auto"/>
                <w:bottom w:val="none" w:sz="0" w:space="0" w:color="auto"/>
                <w:right w:val="none" w:sz="0" w:space="0" w:color="auto"/>
              </w:divBdr>
              <w:divsChild>
                <w:div w:id="15172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7151">
          <w:marLeft w:val="0"/>
          <w:marRight w:val="0"/>
          <w:marTop w:val="180"/>
          <w:marBottom w:val="0"/>
          <w:divBdr>
            <w:top w:val="none" w:sz="0" w:space="0" w:color="auto"/>
            <w:left w:val="none" w:sz="0" w:space="0" w:color="auto"/>
            <w:bottom w:val="none" w:sz="0" w:space="0" w:color="auto"/>
            <w:right w:val="none" w:sz="0" w:space="0" w:color="auto"/>
          </w:divBdr>
          <w:divsChild>
            <w:div w:id="1108038746">
              <w:marLeft w:val="0"/>
              <w:marRight w:val="0"/>
              <w:marTop w:val="0"/>
              <w:marBottom w:val="0"/>
              <w:divBdr>
                <w:top w:val="none" w:sz="0" w:space="0" w:color="auto"/>
                <w:left w:val="none" w:sz="0" w:space="0" w:color="auto"/>
                <w:bottom w:val="none" w:sz="0" w:space="0" w:color="auto"/>
                <w:right w:val="none" w:sz="0" w:space="0" w:color="auto"/>
              </w:divBdr>
              <w:divsChild>
                <w:div w:id="668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0907">
          <w:marLeft w:val="0"/>
          <w:marRight w:val="0"/>
          <w:marTop w:val="180"/>
          <w:marBottom w:val="0"/>
          <w:divBdr>
            <w:top w:val="none" w:sz="0" w:space="0" w:color="auto"/>
            <w:left w:val="none" w:sz="0" w:space="0" w:color="auto"/>
            <w:bottom w:val="none" w:sz="0" w:space="0" w:color="auto"/>
            <w:right w:val="none" w:sz="0" w:space="0" w:color="auto"/>
          </w:divBdr>
          <w:divsChild>
            <w:div w:id="1084036661">
              <w:marLeft w:val="0"/>
              <w:marRight w:val="0"/>
              <w:marTop w:val="0"/>
              <w:marBottom w:val="0"/>
              <w:divBdr>
                <w:top w:val="none" w:sz="0" w:space="0" w:color="auto"/>
                <w:left w:val="none" w:sz="0" w:space="0" w:color="auto"/>
                <w:bottom w:val="none" w:sz="0" w:space="0" w:color="auto"/>
                <w:right w:val="none" w:sz="0" w:space="0" w:color="auto"/>
              </w:divBdr>
              <w:divsChild>
                <w:div w:id="3972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0526">
          <w:marLeft w:val="0"/>
          <w:marRight w:val="0"/>
          <w:marTop w:val="180"/>
          <w:marBottom w:val="0"/>
          <w:divBdr>
            <w:top w:val="none" w:sz="0" w:space="0" w:color="auto"/>
            <w:left w:val="none" w:sz="0" w:space="0" w:color="auto"/>
            <w:bottom w:val="none" w:sz="0" w:space="0" w:color="auto"/>
            <w:right w:val="none" w:sz="0" w:space="0" w:color="auto"/>
          </w:divBdr>
          <w:divsChild>
            <w:div w:id="716049311">
              <w:marLeft w:val="0"/>
              <w:marRight w:val="0"/>
              <w:marTop w:val="0"/>
              <w:marBottom w:val="0"/>
              <w:divBdr>
                <w:top w:val="none" w:sz="0" w:space="0" w:color="auto"/>
                <w:left w:val="none" w:sz="0" w:space="0" w:color="auto"/>
                <w:bottom w:val="none" w:sz="0" w:space="0" w:color="auto"/>
                <w:right w:val="none" w:sz="0" w:space="0" w:color="auto"/>
              </w:divBdr>
              <w:divsChild>
                <w:div w:id="9045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96520">
      <w:bodyDiv w:val="1"/>
      <w:marLeft w:val="0"/>
      <w:marRight w:val="0"/>
      <w:marTop w:val="0"/>
      <w:marBottom w:val="0"/>
      <w:divBdr>
        <w:top w:val="none" w:sz="0" w:space="0" w:color="auto"/>
        <w:left w:val="none" w:sz="0" w:space="0" w:color="auto"/>
        <w:bottom w:val="none" w:sz="0" w:space="0" w:color="auto"/>
        <w:right w:val="none" w:sz="0" w:space="0" w:color="auto"/>
      </w:divBdr>
    </w:div>
    <w:div w:id="1645693237">
      <w:bodyDiv w:val="1"/>
      <w:marLeft w:val="0"/>
      <w:marRight w:val="0"/>
      <w:marTop w:val="0"/>
      <w:marBottom w:val="0"/>
      <w:divBdr>
        <w:top w:val="none" w:sz="0" w:space="0" w:color="auto"/>
        <w:left w:val="none" w:sz="0" w:space="0" w:color="auto"/>
        <w:bottom w:val="none" w:sz="0" w:space="0" w:color="auto"/>
        <w:right w:val="none" w:sz="0" w:space="0" w:color="auto"/>
      </w:divBdr>
    </w:div>
    <w:div w:id="2053730726">
      <w:bodyDiv w:val="1"/>
      <w:marLeft w:val="0"/>
      <w:marRight w:val="0"/>
      <w:marTop w:val="0"/>
      <w:marBottom w:val="0"/>
      <w:divBdr>
        <w:top w:val="none" w:sz="0" w:space="0" w:color="auto"/>
        <w:left w:val="none" w:sz="0" w:space="0" w:color="auto"/>
        <w:bottom w:val="none" w:sz="0" w:space="0" w:color="auto"/>
        <w:right w:val="none" w:sz="0" w:space="0" w:color="auto"/>
      </w:divBdr>
    </w:div>
    <w:div w:id="2100369190">
      <w:bodyDiv w:val="1"/>
      <w:marLeft w:val="0"/>
      <w:marRight w:val="0"/>
      <w:marTop w:val="0"/>
      <w:marBottom w:val="0"/>
      <w:divBdr>
        <w:top w:val="none" w:sz="0" w:space="0" w:color="auto"/>
        <w:left w:val="none" w:sz="0" w:space="0" w:color="auto"/>
        <w:bottom w:val="none" w:sz="0" w:space="0" w:color="auto"/>
        <w:right w:val="none" w:sz="0" w:space="0" w:color="auto"/>
      </w:divBdr>
    </w:div>
    <w:div w:id="2121217981">
      <w:bodyDiv w:val="1"/>
      <w:marLeft w:val="0"/>
      <w:marRight w:val="0"/>
      <w:marTop w:val="0"/>
      <w:marBottom w:val="0"/>
      <w:divBdr>
        <w:top w:val="none" w:sz="0" w:space="0" w:color="auto"/>
        <w:left w:val="none" w:sz="0" w:space="0" w:color="auto"/>
        <w:bottom w:val="none" w:sz="0" w:space="0" w:color="auto"/>
        <w:right w:val="none" w:sz="0" w:space="0" w:color="auto"/>
      </w:divBdr>
      <w:divsChild>
        <w:div w:id="675039347">
          <w:marLeft w:val="0"/>
          <w:marRight w:val="0"/>
          <w:marTop w:val="180"/>
          <w:marBottom w:val="0"/>
          <w:divBdr>
            <w:top w:val="none" w:sz="0" w:space="0" w:color="auto"/>
            <w:left w:val="none" w:sz="0" w:space="0" w:color="auto"/>
            <w:bottom w:val="none" w:sz="0" w:space="0" w:color="auto"/>
            <w:right w:val="none" w:sz="0" w:space="0" w:color="auto"/>
          </w:divBdr>
          <w:divsChild>
            <w:div w:id="20600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GHOST</dc:creator>
  <cp:lastModifiedBy>GHOST</cp:lastModifiedBy>
  <cp:revision>1</cp:revision>
  <dcterms:created xsi:type="dcterms:W3CDTF">2021-03-30T07:45:00Z</dcterms:created>
  <dcterms:modified xsi:type="dcterms:W3CDTF">2021-03-30T07:52:00Z</dcterms:modified>
</cp:coreProperties>
</file>