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018ED" w14:textId="77777777" w:rsidR="00971CAF" w:rsidRDefault="00971CAF">
      <w:pPr>
        <w:pStyle w:val="papertitle"/>
        <w:rPr>
          <w:b/>
          <w:sz w:val="32"/>
          <w:szCs w:val="32"/>
        </w:rPr>
      </w:pPr>
      <w:r>
        <w:t>TRÍCH XUẤT CÁC THUỘC TÍNH ABAC TỪ CÁC CHÍNH SÁCH KIỂM SOÁT TRUY CẬP DỰA TRÊN HỌC SÂU</w:t>
      </w:r>
    </w:p>
    <w:p w14:paraId="51D910C4" w14:textId="77777777" w:rsidR="00971CAF" w:rsidRDefault="00971CAF">
      <w:pPr>
        <w:pStyle w:val="papersubtitle"/>
      </w:pPr>
      <w:r>
        <w:t>Sinh viên nghiên cứu khoa học - Học viện Kỹ thuật Mật mã</w:t>
      </w:r>
    </w:p>
    <w:p w14:paraId="0F6512C9" w14:textId="77777777" w:rsidR="00971CAF" w:rsidRDefault="00971CAF">
      <w:pPr>
        <w:pStyle w:val="Author"/>
        <w:sectPr w:rsidR="00971CAF" w:rsidSect="00ED4487">
          <w:headerReference w:type="default" r:id="rId8"/>
          <w:pgSz w:w="11907" w:h="16840" w:code="9"/>
          <w:pgMar w:top="1531" w:right="1559" w:bottom="3005" w:left="1559" w:header="964" w:footer="2552" w:gutter="0"/>
          <w:cols w:space="360"/>
          <w:docGrid w:linePitch="360"/>
        </w:sectPr>
      </w:pPr>
    </w:p>
    <w:p w14:paraId="338E6BDB" w14:textId="77777777" w:rsidR="00971CAF" w:rsidRDefault="00971CAF">
      <w:pPr>
        <w:pStyle w:val="Author"/>
      </w:pPr>
      <w:r>
        <w:t>Nguyễn Mạnh Quyền, Phùng Nhật Anh, Nguyễn Đình Tấn, Trần Huy Khánh Anh</w:t>
      </w:r>
    </w:p>
    <w:p w14:paraId="79CC8B4B" w14:textId="77777777" w:rsidR="00971CAF" w:rsidRDefault="00971CAF">
      <w:pPr>
        <w:pStyle w:val="Affiliation"/>
      </w:pPr>
      <w:r>
        <w:t>Khoa Công nghệ Thông tin</w:t>
      </w:r>
    </w:p>
    <w:p w14:paraId="3708BB2D" w14:textId="77777777" w:rsidR="00971CAF" w:rsidRDefault="00971CAF">
      <w:pPr>
        <w:pStyle w:val="Affiliation"/>
      </w:pPr>
      <w:r>
        <w:t>Học viện Kỹ thuật Mật mã</w:t>
      </w:r>
    </w:p>
    <w:p w14:paraId="65017BCC" w14:textId="77777777" w:rsidR="00971CAF" w:rsidRDefault="00971CAF">
      <w:pPr>
        <w:pStyle w:val="Affiliation"/>
      </w:pPr>
      <w:r>
        <w:t>Hà Nội, Việt Nam</w:t>
      </w:r>
    </w:p>
    <w:p w14:paraId="04F721C5" w14:textId="77777777" w:rsidR="00971CAF" w:rsidRDefault="00971CAF">
      <w:pPr>
        <w:pStyle w:val="Affiliation"/>
      </w:pPr>
      <w:r>
        <w:t>Giảng viên hướng dẫn: ThS. Nguyễn Đức Hiếu</w:t>
      </w:r>
    </w:p>
    <w:p w14:paraId="17D7422F" w14:textId="77777777" w:rsidR="00E16995" w:rsidRDefault="00E16995">
      <w:pPr>
        <w:pStyle w:val="Affiliation"/>
        <w:sectPr w:rsidR="00E16995" w:rsidSect="00ED4487">
          <w:type w:val="continuous"/>
          <w:pgSz w:w="11907" w:h="16840" w:code="9"/>
          <w:pgMar w:top="1701" w:right="1559" w:bottom="2835" w:left="1559" w:header="964" w:footer="2268" w:gutter="0"/>
          <w:cols w:space="360"/>
          <w:docGrid w:linePitch="360"/>
        </w:sectPr>
      </w:pPr>
    </w:p>
    <w:p w14:paraId="3812C0B8" w14:textId="77777777" w:rsidR="00971CAF" w:rsidRDefault="00971CAF">
      <w:pPr>
        <w:pStyle w:val="Affiliation"/>
      </w:pPr>
    </w:p>
    <w:p w14:paraId="42781CCC" w14:textId="77777777" w:rsidR="00971CAF" w:rsidRDefault="00971CAF">
      <w:pPr>
        <w:pStyle w:val="Affiliation"/>
        <w:sectPr w:rsidR="00971CAF" w:rsidSect="00ED4487">
          <w:type w:val="continuous"/>
          <w:pgSz w:w="11907" w:h="16840" w:code="9"/>
          <w:pgMar w:top="1701" w:right="1559" w:bottom="2835" w:left="1559" w:header="964" w:footer="2268" w:gutter="0"/>
          <w:cols w:num="2" w:space="360"/>
          <w:docGrid w:linePitch="360"/>
        </w:sectPr>
      </w:pPr>
    </w:p>
    <w:p w14:paraId="14F5A2AB" w14:textId="77777777" w:rsidR="00971CAF" w:rsidRDefault="00971CAF">
      <w:pPr>
        <w:pStyle w:val="Affiliation"/>
      </w:pPr>
    </w:p>
    <w:p w14:paraId="2E6E2475" w14:textId="043AC7E9" w:rsidR="00971CAF" w:rsidRDefault="00971CAF">
      <w:pPr>
        <w:pStyle w:val="Abstract"/>
      </w:pPr>
      <w:r>
        <w:t xml:space="preserve">Tóm tắt—Trong các hệ thống thông tin hiện đại, chính sách kiểm soát truy cập thường được viết bằng ngôn ngữ tự nhiên trong tài liệu yêu cầu, tài liệu nghiệp vụ hoặc quy định nội bộ. Mô hình kiểm soát truy cập dựa trên thuộc tính (ABAC) cho phép quyết định cấp quyền dựa trên thuộc tính của chủ thể, đối tượng, hành động và môi trường thực thi, nhưng việc chuyển đổi thủ công NLACP sang dạng máy có thể đọc vẫn tốn thời gian và dễ sai sót. Bài báo trình bày hệ thống NLACP-AttributeExtractor nhằm trích xuất tự động Subject Attribute, Object Attribute, Action và đặc biệt là Environment Attribute từ câu chính sách tiếng Anh. Hệ thống kết hợp dependency parsing, gazetteer, disambiguation bằng noun phrase containment, chuẩn hóa namespace, suy luận kiểu dữ liệu và DBSCAN clustering. Ngoài pipeline tự động, hệ thống hỗ trợ Human-in-the-Loop verification để tạo Gold Standard và đánh giá F-score. </w:t>
      </w:r>
      <w:r w:rsidR="00985319" w:rsidRPr="00985319">
        <w:t>Kết quả thực nghiệm trên iTrust và VACT cho thấy hệ thống đạt F1 tổng thể lần lượt 0.9832</w:t>
      </w:r>
      <w:r w:rsidR="00551B87">
        <w:t xml:space="preserve"> </w:t>
      </w:r>
      <w:r w:rsidR="00985319" w:rsidRPr="00985319">
        <w:t>và 0.8503; riêng Environment Attribute đạt F1 từ 0.8889 đến 0.9856</w:t>
      </w:r>
      <w:proofErr w:type="gramStart"/>
      <w:r>
        <w:t xml:space="preserve">, </w:t>
      </w:r>
      <w:r w:rsidR="00661D1C">
        <w:t xml:space="preserve"> </w:t>
      </w:r>
      <w:r w:rsidR="00661D1C" w:rsidRPr="00661D1C">
        <w:t>là</w:t>
      </w:r>
      <w:proofErr w:type="gramEnd"/>
      <w:r w:rsidR="00661D1C" w:rsidRPr="00661D1C">
        <w:t xml:space="preserve"> công trình đầu tiên đề xuất pipeline trích xuất và đánh giá ENV như một thành phần độc lập, đồng thời công bố bộ dữ liệu VACT gồm 100 câu có annotation ENV.</w:t>
      </w:r>
    </w:p>
    <w:p w14:paraId="52796808" w14:textId="577E27A4" w:rsidR="00971CAF" w:rsidRDefault="00971CAF">
      <w:pPr>
        <w:pStyle w:val="keywords"/>
        <w:ind w:firstLine="0"/>
      </w:pPr>
      <w:r>
        <w:t>Từ khóa—ABAC; NLACP; xử lý ngôn ngữ tự nhiên; học sâu; trích xuất thuộc tính; thuộc tính môi trường; spaCy; DBSCAN</w:t>
      </w:r>
      <w:r w:rsidR="00985319">
        <w:t>; VACT</w:t>
      </w:r>
      <w:r>
        <w:t>.</w:t>
      </w:r>
    </w:p>
    <w:p w14:paraId="1698D858" w14:textId="77777777" w:rsidR="00296661" w:rsidRDefault="00000000">
      <w:pPr>
        <w:pStyle w:val="Heading1"/>
      </w:pPr>
      <w:r>
        <w:t>GIỚI THIỆU</w:t>
      </w:r>
    </w:p>
    <w:p w14:paraId="00B06EDB" w14:textId="77777777" w:rsidR="00296661" w:rsidRDefault="00000000">
      <w:pPr>
        <w:pStyle w:val="BodyText"/>
      </w:pPr>
      <w:r>
        <w:t xml:space="preserve">Trong bối cảnh chuyển đổi số, các hệ thống thông tin doanh nghiệp, y tế, giáo dục và quản trị phải xử lý số lượng lớn quy tắc kiểm soát truy cập. Các quy tắc này thường không được viết ngay dưới dạng chính sách thực thi như XACML mà xuất hiện trong tài liệu yêu cầu hoặc mô tả nghiệp vụ bằng ngôn ngữ tự nhiên. Vì vậy, quá trình chuyển đổi từ câu chính sách sang mô </w:t>
      </w:r>
      <w:r>
        <w:t>hình có thể thực thi là một bước quan trọng trong vòng đời xây dựng chính sách ủy quyền.</w:t>
      </w:r>
    </w:p>
    <w:p w14:paraId="0B997498" w14:textId="77777777" w:rsidR="00296661" w:rsidRDefault="00000000">
      <w:pPr>
        <w:pStyle w:val="BodyText"/>
      </w:pPr>
      <w:r>
        <w:t>ABAC (Attribute-Based Access Control) là mô hình cấp quyền dựa trên thuộc tính. Thay vì chỉ dựa vào vai trò như RBAC, ABAC có thể kết hợp nhiều điều kiện: thuộc tính người dùng, thuộc tính tài nguyên, hành động và bối cảnh thực thi. Ví dụ, chính sách “A senior nurse can view medical records during business hours within the hospital” không chỉ có subject là “senior nurse” và object là “medical records”, mà còn có điều kiện môi trường “during business hours” và “within the hospital”.</w:t>
      </w:r>
    </w:p>
    <w:p w14:paraId="191AA511" w14:textId="77777777" w:rsidR="00296661" w:rsidRDefault="00000000">
      <w:pPr>
        <w:pStyle w:val="BodyText"/>
      </w:pPr>
      <w:r>
        <w:t>Bài toán NLACP-to-ABAC yêu cầu hệ thống tự động nhận một câu chính sách kiểm soát truy cập viết bằng tiếng Anh, xác định các thành phần Subject, Action, Object, Environment, sau đó cấu trúc hóa thành JSON ABAC. Nếu làm thủ công, chuyên gia bảo mật phải đọc từng câu, nhận diện thuộc tính, đặt tên thuộc tính, xác định namespace và kiểu dữ liệu. Công việc này lặp lại, tốn kém và dễ tạo ra lỗi thiếu nhất quán.</w:t>
      </w:r>
    </w:p>
    <w:p w14:paraId="2E3B44D9" w14:textId="77777777" w:rsidR="00296661" w:rsidRDefault="00000000">
      <w:pPr>
        <w:pStyle w:val="BodyText"/>
      </w:pPr>
      <w:r>
        <w:t>Điểm mới của đề tài là mở rộng phạm vi xử lý sang Environment Attribute (ENV). Các công trình trước đã đạt kết quả tốt với Subject Attribute (SA) và Object Attribute (OA), nhưng phần lớn bỏ qua thời gian, vị trí, mạng, thiết bị hoặc điều kiện trạng thái. Trong thực tế, những yếu tố này rất quan trọng vì nhiều quyền truy cập chỉ hợp lệ trong giờ làm việc, tại một địa điểm cụ thể, qua VPN hoặc khi tài khoản còn hoạt động.</w:t>
      </w:r>
    </w:p>
    <w:p w14:paraId="32CCF57D" w14:textId="77777777" w:rsidR="00296661" w:rsidRDefault="00000000">
      <w:pPr>
        <w:pStyle w:val="Heading1"/>
      </w:pPr>
      <w:r>
        <w:t>CƠ SỞ LÝ THUYẾT VÀ NGHIÊN CỨU LIÊN QUAN</w:t>
      </w:r>
    </w:p>
    <w:p w14:paraId="7BF28486" w14:textId="77777777" w:rsidR="00296661" w:rsidRDefault="00000000">
      <w:pPr>
        <w:pStyle w:val="Heading2"/>
      </w:pPr>
      <w:r>
        <w:t>ABAC và NLACP</w:t>
      </w:r>
    </w:p>
    <w:p w14:paraId="21D31582" w14:textId="77777777" w:rsidR="00296661" w:rsidRDefault="00000000">
      <w:pPr>
        <w:pStyle w:val="BodyText"/>
      </w:pPr>
      <w:r>
        <w:t xml:space="preserve">Một chính sách ABAC đầy đủ có bốn nhóm thành phần: Subject là chủ thể gửi yêu cầu truy cập; Action là thao tác cần thực hiện; Object là tài nguyên bị tác động; Environment là điều kiện môi trường tại thời điểm </w:t>
      </w:r>
      <w:r>
        <w:lastRenderedPageBreak/>
        <w:t>quyết định cấp quyền. Trong mô hình phân cấp, subject và object có thể được tổ chức theo nhóm, ví dụ subject.employee.health_professional.nurse, giúp kế thừa thuộc tính và giảm trùng lặp khi định nghĩa chính sách.</w:t>
      </w:r>
    </w:p>
    <w:p w14:paraId="39ECF205" w14:textId="77777777" w:rsidR="00296661" w:rsidRDefault="00000000">
      <w:pPr>
        <w:pStyle w:val="BodyText"/>
      </w:pPr>
      <w:r>
        <w:t>NLACP (Natural Language Access Control Policy) là câu chính sách viết bằng ngôn ngữ tự nhiên, chẳng hạn “The administrator can delete any user account on weekdays between 8 AM and 6 PM”. Với câu này, hệ thống cần trích xuất Subject = administrator, Action = delete, Object = user account, Environment = weekdays và between 8 AM and 6 PM. Đầu ra dạng JSON giúp các bước sau có thể kiểm thử, chuẩn hóa và chuyển đổi sang chính sách thực thi.</w:t>
      </w:r>
    </w:p>
    <w:p w14:paraId="520D82D5" w14:textId="77777777" w:rsidR="00296661" w:rsidRDefault="00000000">
      <w:pPr>
        <w:pStyle w:val="BodyText"/>
      </w:pPr>
      <w:r>
        <w:t>Các kỹ thuật NLP được sử dụng trong bài toán gồm tokenization, POS tagging, named entity recognition, dependency parsing và relation extraction. Dependency parsing đặc biệt hữu ích vì các thuộc tính thường xuất hiện dưới dạng modifier gắn với subject hoặc object, ví dụ “senior” bổ nghĩa cho “nurse”, “approved” bổ nghĩa cho “lab procedures”.</w:t>
      </w:r>
    </w:p>
    <w:p w14:paraId="6B60F720" w14:textId="77777777" w:rsidR="00296661" w:rsidRDefault="00000000">
      <w:pPr>
        <w:pStyle w:val="Heading2"/>
      </w:pPr>
      <w:r>
        <w:t>Công trình nền tảng</w:t>
      </w:r>
    </w:p>
    <w:p w14:paraId="01F566FD" w14:textId="77777777" w:rsidR="00296661" w:rsidRDefault="00000000">
      <w:pPr>
        <w:pStyle w:val="BodyText"/>
      </w:pPr>
      <w:r>
        <w:t>Alohaly, Takabi và Blanco [1] đề xuất framework trích xuất thuộc tính ABAC từ NLACP bằng CNN kết hợp GloVe 300 chiều. Pipeline của công trình gồm các bước: trích xuất cặp element-value bằng dependency pattern, phân loại candidate bằng CNN, gom nhóm value space bằng DBSCAN, gợi ý short name bằng WordNet, xây dựng namespace hierarchy và suy luận data type. Kết quả đạt SA F1 = 0.96 và OA F1 = 0.91 trên dữ liệu in-domain, nhưng chưa xử lý action và environment.</w:t>
      </w:r>
    </w:p>
    <w:p w14:paraId="3E7C9BCD" w14:textId="77777777" w:rsidR="00296661" w:rsidRDefault="00000000">
      <w:pPr>
        <w:pStyle w:val="BodyText"/>
      </w:pPr>
      <w:r>
        <w:t>Alohaly et al. [2] tiếp tục sử dụng BiLSTM với sơ đồ gán nhãn IOB cho bài toán trích xuất ràng buộc ABAC như mutual exclusion và cardinality. Narouei, Takabi và Nielsen [3] sử dụng BiRNN kết hợp Semantic Role Labeling để nhận dạng câu ACP và ánh xạ predicate-argument sang Subject, Action, Object. Tuy nhiên, SRL không được thiết kế riêng cho ABAC nên có thể bỏ sót modifier như “registered” hoặc “full”.</w:t>
      </w:r>
    </w:p>
    <w:p w14:paraId="4D71E18A" w14:textId="77777777" w:rsidR="00296661" w:rsidRDefault="00000000">
      <w:pPr>
        <w:pStyle w:val="BodyText"/>
      </w:pPr>
      <w:r>
        <w:t>Giai đoạn 2023-2025 xuất hiện các hướng Transformer, BERT, LLM và RAG. Abdelgawad et al. [4] tổng hợp ABAC sang NGAC; Shan et al. [5] kết hợp ChatGLM với ID-CNN-CRF; RAGent [6] dùng Retrieval-Augmented Generation để sinh chính sách; LitroACP [7] dùng DistilBERT và GLiNER; Petrillo et al. [8] bổ sung Explainable AI. Các công trình này cải thiện nhận dạng chính sách, nhưng ENV vẫn chưa được đánh giá như một thành phần độc lập.</w:t>
      </w:r>
    </w:p>
    <w:p w14:paraId="24E6425A" w14:textId="77777777" w:rsidR="00296661" w:rsidRDefault="00000000">
      <w:pPr>
        <w:pStyle w:val="tablehead"/>
      </w:pPr>
      <w:r>
        <w:t>TÓM TẮT PHẠM VI CÁC NGHIÊN CỨU LIÊN QUAN</w:t>
      </w:r>
    </w:p>
    <w:tbl>
      <w:tblPr>
        <w:tblW w:w="5000" w:type="pct"/>
        <w:tblLayout w:type="fixed"/>
        <w:tblLook w:val="04A0" w:firstRow="1" w:lastRow="0" w:firstColumn="1" w:lastColumn="0" w:noHBand="0" w:noVBand="1"/>
      </w:tblPr>
      <w:tblGrid>
        <w:gridCol w:w="1581"/>
        <w:gridCol w:w="1376"/>
        <w:gridCol w:w="1376"/>
      </w:tblGrid>
      <w:tr w:rsidR="00296661" w14:paraId="71B55B11" w14:textId="77777777">
        <w:tc>
          <w:tcPr>
            <w:tcW w:w="1656" w:type="dxa"/>
          </w:tcPr>
          <w:p w14:paraId="308C3AA8" w14:textId="77777777" w:rsidR="00296661" w:rsidRDefault="00000000">
            <w:pPr>
              <w:pStyle w:val="tablecolhead"/>
            </w:pPr>
            <w:r>
              <w:t>Nghiên cứu</w:t>
            </w:r>
          </w:p>
        </w:tc>
        <w:tc>
          <w:tcPr>
            <w:tcW w:w="1440" w:type="dxa"/>
          </w:tcPr>
          <w:p w14:paraId="0EB30F35" w14:textId="77777777" w:rsidR="00296661" w:rsidRDefault="00000000">
            <w:pPr>
              <w:pStyle w:val="tablecolhead"/>
            </w:pPr>
            <w:r>
              <w:t>Thành phần</w:t>
            </w:r>
          </w:p>
        </w:tc>
        <w:tc>
          <w:tcPr>
            <w:tcW w:w="1440" w:type="dxa"/>
          </w:tcPr>
          <w:p w14:paraId="065B255F" w14:textId="77777777" w:rsidR="00296661" w:rsidRDefault="00000000">
            <w:pPr>
              <w:pStyle w:val="tablecolhead"/>
            </w:pPr>
            <w:r>
              <w:t>ENV</w:t>
            </w:r>
          </w:p>
        </w:tc>
      </w:tr>
      <w:tr w:rsidR="00296661" w14:paraId="28323BFE" w14:textId="77777777">
        <w:tc>
          <w:tcPr>
            <w:tcW w:w="1656" w:type="dxa"/>
          </w:tcPr>
          <w:p w14:paraId="557385CC" w14:textId="77777777" w:rsidR="00296661" w:rsidRDefault="00000000">
            <w:pPr>
              <w:pStyle w:val="tablecopy"/>
            </w:pPr>
            <w:r>
              <w:t>Alohaly 2019</w:t>
            </w:r>
          </w:p>
        </w:tc>
        <w:tc>
          <w:tcPr>
            <w:tcW w:w="1440" w:type="dxa"/>
          </w:tcPr>
          <w:p w14:paraId="4BE0CF3B" w14:textId="77777777" w:rsidR="00296661" w:rsidRDefault="00000000">
            <w:pPr>
              <w:pStyle w:val="tablecopy"/>
            </w:pPr>
            <w:r>
              <w:t>SA, OA</w:t>
            </w:r>
          </w:p>
        </w:tc>
        <w:tc>
          <w:tcPr>
            <w:tcW w:w="1440" w:type="dxa"/>
          </w:tcPr>
          <w:p w14:paraId="0A7AE866" w14:textId="77777777" w:rsidR="00296661" w:rsidRDefault="00000000">
            <w:pPr>
              <w:pStyle w:val="tablecopy"/>
            </w:pPr>
            <w:r>
              <w:t>Không</w:t>
            </w:r>
          </w:p>
        </w:tc>
      </w:tr>
      <w:tr w:rsidR="00296661" w14:paraId="4C5111AA" w14:textId="77777777">
        <w:tc>
          <w:tcPr>
            <w:tcW w:w="1656" w:type="dxa"/>
          </w:tcPr>
          <w:p w14:paraId="2A3435D3" w14:textId="77777777" w:rsidR="00296661" w:rsidRDefault="00000000">
            <w:pPr>
              <w:pStyle w:val="tablecopy"/>
            </w:pPr>
            <w:r>
              <w:t>BiLSTM 2019</w:t>
            </w:r>
          </w:p>
        </w:tc>
        <w:tc>
          <w:tcPr>
            <w:tcW w:w="1440" w:type="dxa"/>
          </w:tcPr>
          <w:p w14:paraId="30019C1F" w14:textId="77777777" w:rsidR="00296661" w:rsidRDefault="00000000">
            <w:pPr>
              <w:pStyle w:val="tablecopy"/>
            </w:pPr>
            <w:r>
              <w:t>Constraint</w:t>
            </w:r>
          </w:p>
        </w:tc>
        <w:tc>
          <w:tcPr>
            <w:tcW w:w="1440" w:type="dxa"/>
          </w:tcPr>
          <w:p w14:paraId="48CF1B24" w14:textId="77777777" w:rsidR="00296661" w:rsidRDefault="00000000">
            <w:pPr>
              <w:pStyle w:val="tablecopy"/>
            </w:pPr>
            <w:r>
              <w:t>Không</w:t>
            </w:r>
          </w:p>
        </w:tc>
      </w:tr>
      <w:tr w:rsidR="00296661" w14:paraId="11644902" w14:textId="77777777">
        <w:tc>
          <w:tcPr>
            <w:tcW w:w="1656" w:type="dxa"/>
          </w:tcPr>
          <w:p w14:paraId="5D1F7B93" w14:textId="77777777" w:rsidR="00296661" w:rsidRDefault="00000000">
            <w:pPr>
              <w:pStyle w:val="tablecopy"/>
            </w:pPr>
            <w:r>
              <w:t>Narouei 2020</w:t>
            </w:r>
          </w:p>
        </w:tc>
        <w:tc>
          <w:tcPr>
            <w:tcW w:w="1440" w:type="dxa"/>
          </w:tcPr>
          <w:p w14:paraId="1BD4A7EC" w14:textId="77777777" w:rsidR="00296661" w:rsidRDefault="00000000">
            <w:pPr>
              <w:pStyle w:val="tablecopy"/>
            </w:pPr>
            <w:r>
              <w:t>S, A, O</w:t>
            </w:r>
          </w:p>
        </w:tc>
        <w:tc>
          <w:tcPr>
            <w:tcW w:w="1440" w:type="dxa"/>
          </w:tcPr>
          <w:p w14:paraId="483AC354" w14:textId="77777777" w:rsidR="00296661" w:rsidRDefault="00000000">
            <w:pPr>
              <w:pStyle w:val="tablecopy"/>
            </w:pPr>
            <w:r>
              <w:t>Không</w:t>
            </w:r>
          </w:p>
        </w:tc>
      </w:tr>
      <w:tr w:rsidR="00296661" w14:paraId="5E9AAF1B" w14:textId="77777777">
        <w:tc>
          <w:tcPr>
            <w:tcW w:w="1656" w:type="dxa"/>
          </w:tcPr>
          <w:p w14:paraId="4F517CE2" w14:textId="77777777" w:rsidR="00296661" w:rsidRDefault="00000000">
            <w:pPr>
              <w:pStyle w:val="tablecopy"/>
            </w:pPr>
            <w:r>
              <w:t>Shan 2024</w:t>
            </w:r>
          </w:p>
        </w:tc>
        <w:tc>
          <w:tcPr>
            <w:tcW w:w="1440" w:type="dxa"/>
          </w:tcPr>
          <w:p w14:paraId="0430DBEC" w14:textId="77777777" w:rsidR="00296661" w:rsidRDefault="00000000">
            <w:pPr>
              <w:pStyle w:val="tablecopy"/>
            </w:pPr>
            <w:r>
              <w:t>SA, OA, A</w:t>
            </w:r>
          </w:p>
        </w:tc>
        <w:tc>
          <w:tcPr>
            <w:tcW w:w="1440" w:type="dxa"/>
          </w:tcPr>
          <w:p w14:paraId="61719CD6" w14:textId="77777777" w:rsidR="00296661" w:rsidRDefault="00000000">
            <w:pPr>
              <w:pStyle w:val="tablecopy"/>
            </w:pPr>
            <w:r>
              <w:t>Không</w:t>
            </w:r>
          </w:p>
        </w:tc>
      </w:tr>
      <w:tr w:rsidR="00296661" w14:paraId="65F20C14" w14:textId="77777777">
        <w:tc>
          <w:tcPr>
            <w:tcW w:w="1656" w:type="dxa"/>
          </w:tcPr>
          <w:p w14:paraId="6F3C9831" w14:textId="77777777" w:rsidR="00296661" w:rsidRDefault="00000000">
            <w:pPr>
              <w:pStyle w:val="tablecopy"/>
            </w:pPr>
            <w:r>
              <w:t>LitroACP 2025</w:t>
            </w:r>
          </w:p>
        </w:tc>
        <w:tc>
          <w:tcPr>
            <w:tcW w:w="1440" w:type="dxa"/>
          </w:tcPr>
          <w:p w14:paraId="02A77389" w14:textId="77777777" w:rsidR="00296661" w:rsidRDefault="00000000">
            <w:pPr>
              <w:pStyle w:val="tablecopy"/>
            </w:pPr>
            <w:r>
              <w:t>ACP extraction</w:t>
            </w:r>
          </w:p>
        </w:tc>
        <w:tc>
          <w:tcPr>
            <w:tcW w:w="1440" w:type="dxa"/>
          </w:tcPr>
          <w:p w14:paraId="6D07F940" w14:textId="77777777" w:rsidR="00296661" w:rsidRDefault="00000000">
            <w:pPr>
              <w:pStyle w:val="tablecopy"/>
            </w:pPr>
            <w:r>
              <w:t>Không</w:t>
            </w:r>
          </w:p>
        </w:tc>
      </w:tr>
      <w:tr w:rsidR="00296661" w14:paraId="3D1F6F15" w14:textId="77777777">
        <w:tc>
          <w:tcPr>
            <w:tcW w:w="1656" w:type="dxa"/>
          </w:tcPr>
          <w:p w14:paraId="11C6478A" w14:textId="77777777" w:rsidR="00296661" w:rsidRDefault="00000000">
            <w:pPr>
              <w:pStyle w:val="tablecopy"/>
            </w:pPr>
            <w:r>
              <w:t>Đề xuất 2026</w:t>
            </w:r>
          </w:p>
        </w:tc>
        <w:tc>
          <w:tcPr>
            <w:tcW w:w="1440" w:type="dxa"/>
          </w:tcPr>
          <w:p w14:paraId="7EB33EAA" w14:textId="77777777" w:rsidR="00296661" w:rsidRDefault="00000000">
            <w:pPr>
              <w:pStyle w:val="tablecopy"/>
            </w:pPr>
            <w:r>
              <w:t>SA, OA, A, ENV</w:t>
            </w:r>
          </w:p>
        </w:tc>
        <w:tc>
          <w:tcPr>
            <w:tcW w:w="1440" w:type="dxa"/>
          </w:tcPr>
          <w:p w14:paraId="3D77EF2D" w14:textId="77777777" w:rsidR="00296661" w:rsidRDefault="00000000">
            <w:pPr>
              <w:pStyle w:val="tablecopy"/>
            </w:pPr>
            <w:r>
              <w:t>Có</w:t>
            </w:r>
          </w:p>
        </w:tc>
      </w:tr>
    </w:tbl>
    <w:p w14:paraId="79F55B62" w14:textId="77777777" w:rsidR="00296661" w:rsidRDefault="00000000">
      <w:pPr>
        <w:pStyle w:val="Heading1"/>
      </w:pPr>
      <w:r>
        <w:t>KHOẢNG TRỐNG NGHIÊN CỨU</w:t>
      </w:r>
    </w:p>
    <w:p w14:paraId="54BFA7E0" w14:textId="77777777" w:rsidR="00296661" w:rsidRDefault="00000000">
      <w:pPr>
        <w:pStyle w:val="BodyText"/>
      </w:pPr>
      <w:r>
        <w:t xml:space="preserve">Khoảng trống thứ nhất là thiếu xử lý Environment Attribute. ENV bao gồm Temporal như “during </w:t>
      </w:r>
      <w:r>
        <w:t>business hours”, “on weekdays”, “between 8 AM and 6 PM”; Spatial Physical như “within the hospital”, “at the main campus”; Spatial Network như “via VPN”, “from internal network”; Device như “from a registered device”; và Conditional như “if the patient is assigned to the doctor” hoặc “when the system is in maintenance mode”.</w:t>
      </w:r>
    </w:p>
    <w:p w14:paraId="57981E28" w14:textId="77777777" w:rsidR="00296661" w:rsidRDefault="00000000">
      <w:pPr>
        <w:pStyle w:val="BodyText"/>
      </w:pPr>
      <w:r>
        <w:t>Khoảng trống thứ hai là thiếu dataset có annotation ENV. Nhiều công trình sử dụng lại các tập dữ liệu như iTrust, IBM App, CyberChair và Collected ACP, nhưng các tập này chủ yếu đánh dấu subject, action, object hoặc attribute của subject/object. Vì không có nhãn ENV, các mô hình học sâu khó học được ranh giới giữa cụm môi trường và các cụm thuộc tính khác.</w:t>
      </w:r>
    </w:p>
    <w:p w14:paraId="01C9BFF3" w14:textId="77777777" w:rsidR="00296661" w:rsidRDefault="00000000">
      <w:pPr>
        <w:pStyle w:val="BodyText"/>
      </w:pPr>
      <w:r>
        <w:t>Từ hai khoảng trống trên, đề tài đặt mục tiêu xây dựng một pipeline có khả năng trích xuất toàn diện SA, OA, Action và ENV; đồng thời tạo cơ chế xác nhận thủ công để bổ sung Gold Standard phục vụ đánh giá. Cách tiếp cận này phù hợp với lĩnh vực bảo mật vì kết quả tự động cần có khả năng kiểm tra lại trước khi dùng trong chính sách thực tế.</w:t>
      </w:r>
    </w:p>
    <w:p w14:paraId="33D57178" w14:textId="77777777" w:rsidR="00296661" w:rsidRDefault="00000000">
      <w:pPr>
        <w:pStyle w:val="Heading1"/>
      </w:pPr>
      <w:r>
        <w:t>PHƯƠNG PHÁP ĐỀ XUẤT</w:t>
      </w:r>
    </w:p>
    <w:p w14:paraId="1E6ED82C" w14:textId="77777777" w:rsidR="00296661" w:rsidRDefault="00000000">
      <w:pPr>
        <w:pStyle w:val="Heading2"/>
      </w:pPr>
      <w:r>
        <w:t>Thuật toán trích xuất môi trường ba tầng</w:t>
      </w:r>
    </w:p>
    <w:p w14:paraId="1D67D6B8" w14:textId="77777777" w:rsidR="00296661" w:rsidRDefault="00000000">
      <w:pPr>
        <w:pStyle w:val="BodyText"/>
      </w:pPr>
      <w:r>
        <w:t>Tầng 1 - Trigger Detection: hệ thống sử dụng dependency parsing của spaCy kết hợp gazetteer để phát hiện các cụm kích hoạt môi trường. Gazetteer gồm các nhóm như TEMPORAL_PREPS (during, before, after, between), SPATIAL_PREPS (within, at, in), NETWORK_DEVICE_TRIGGERS (via VPN, from internal network, registered device) và conditional triggers (if, when, only if, unless).</w:t>
      </w:r>
    </w:p>
    <w:p w14:paraId="33A5164E" w14:textId="77777777" w:rsidR="00296661" w:rsidRDefault="00000000">
      <w:pPr>
        <w:pStyle w:val="BodyText"/>
      </w:pPr>
      <w:r>
        <w:t>Tầng 2 - Disambiguation: sau khi tìm candidate, hệ thống kiểm tra vị trí của cụm từ trong dependency tree và noun phrase containment. Nếu cụm chứa trong subject noun phrase hoặc object noun phrase thì không xem là ENV. Ví dụ “hospital nurse” thuộc Subject Attribute vì “hospital” bổ nghĩa cho “nurse”; ngược lại “within the hospital” nằm ngoài subject/object phrase nên được xem là Environment Attribute.</w:t>
      </w:r>
    </w:p>
    <w:p w14:paraId="5F55706C" w14:textId="77777777" w:rsidR="00296661" w:rsidRDefault="00000000">
      <w:pPr>
        <w:pStyle w:val="BodyText"/>
      </w:pPr>
      <w:r>
        <w:t>Tầng 3 - Classification and Namespace: candidate ENV được phân loại thành temporal, spatial_physical, spatial_network, spatial_device hoặc conditional. Sau đó hệ thống gán namespace phân cấp, ví dụ environment.time.working_period:business_hours, environment.location.physical:hospital hoặc environment.network.access_channel:vpn. Namespace này giúp kết quả đầu ra thống nhất và dễ dùng cho bước sinh chính sách.</w:t>
      </w:r>
    </w:p>
    <w:p w14:paraId="6BC6C103" w14:textId="77777777" w:rsidR="00296661" w:rsidRDefault="00000000">
      <w:pPr>
        <w:pStyle w:val="Heading2"/>
      </w:pPr>
      <w:r>
        <w:t>Pipeline xử lý</w:t>
      </w:r>
    </w:p>
    <w:p w14:paraId="42E791DE" w14:textId="77777777" w:rsidR="00296661" w:rsidRDefault="00000000">
      <w:pPr>
        <w:pStyle w:val="BodyText"/>
      </w:pPr>
      <w:r>
        <w:t>Giai đoạn 1 là Auto Extraction. Script auto_extraction.py chạy env_extractor.py trước để lấy danh sách ENV tokens, sau đó relation_candidate.py dùng dependency patterns để trích xuất Subject, Action, Object và các cặp SA/OA. Các pattern chính kế thừa từ hướng của Alohaly gồm amod, compound, acl, prep và nummod; action được ánh xạ sang CRUD như view→Read, modify→Update, delete→Delete.</w:t>
      </w:r>
    </w:p>
    <w:p w14:paraId="48D3BC34" w14:textId="77777777" w:rsidR="00296661" w:rsidRDefault="00000000">
      <w:pPr>
        <w:pStyle w:val="BodyText"/>
      </w:pPr>
      <w:r>
        <w:t xml:space="preserve">Giai đoạn 2 là Human Verification. Script interactive_verification.py hiển thị từng policy và candidate cho người dùng xác nhận. Người dùng có thể </w:t>
      </w:r>
      <w:r>
        <w:lastRenderedPageBreak/>
        <w:t>giữ, xóa, chỉnh sửa hoặc thêm mới ENV bị sót. Kết quả được lưu thành policy_dataset_gold.json, đóng vai trò Gold Standard khi tính Precision, Recall và F1.</w:t>
      </w:r>
    </w:p>
    <w:p w14:paraId="7DE7E676" w14:textId="77777777" w:rsidR="00296661" w:rsidRDefault="00000000">
      <w:pPr>
        <w:pStyle w:val="BodyText"/>
      </w:pPr>
      <w:r>
        <w:t>Giai đoạn 3 là Attribute Normalization and Clustering. Script att_extractor.py đọc policy_dataset.json, phân loại category subject/object/environment, gợi ý short name, gán namespace, suy luận data type và dùng DBSCAN để gom nhóm các value space tương đồng. Ví dụ “business hours”, “working hours” và “office hours” có thể được gom vào cùng nhóm working_period.</w:t>
      </w:r>
    </w:p>
    <w:p w14:paraId="44813953" w14:textId="77777777" w:rsidR="00296661" w:rsidRDefault="00000000">
      <w:pPr>
        <w:pStyle w:val="tablehead"/>
      </w:pPr>
      <w:r>
        <w:t>ĐẦU VÀO, XỬ LÝ VÀ ĐẦU RA CỦA PIPELINE</w:t>
      </w:r>
    </w:p>
    <w:tbl>
      <w:tblPr>
        <w:tblW w:w="5000" w:type="pct"/>
        <w:tblLayout w:type="fixed"/>
        <w:tblLook w:val="04A0" w:firstRow="1" w:lastRow="0" w:firstColumn="1" w:lastColumn="0" w:noHBand="0" w:noVBand="1"/>
      </w:tblPr>
      <w:tblGrid>
        <w:gridCol w:w="589"/>
        <w:gridCol w:w="1872"/>
        <w:gridCol w:w="1872"/>
      </w:tblGrid>
      <w:tr w:rsidR="00296661" w14:paraId="208BA826" w14:textId="77777777">
        <w:tc>
          <w:tcPr>
            <w:tcW w:w="605" w:type="dxa"/>
          </w:tcPr>
          <w:p w14:paraId="2C80F3C1" w14:textId="77777777" w:rsidR="00296661" w:rsidRDefault="00000000">
            <w:pPr>
              <w:pStyle w:val="tablecolhead"/>
            </w:pPr>
            <w:r>
              <w:t>Bước</w:t>
            </w:r>
          </w:p>
        </w:tc>
        <w:tc>
          <w:tcPr>
            <w:tcW w:w="1944" w:type="dxa"/>
          </w:tcPr>
          <w:p w14:paraId="6A13FB58" w14:textId="77777777" w:rsidR="00296661" w:rsidRDefault="00000000">
            <w:pPr>
              <w:pStyle w:val="tablecolhead"/>
            </w:pPr>
            <w:r>
              <w:t>Nội dung</w:t>
            </w:r>
          </w:p>
        </w:tc>
        <w:tc>
          <w:tcPr>
            <w:tcW w:w="1944" w:type="dxa"/>
          </w:tcPr>
          <w:p w14:paraId="1B9E3CB5" w14:textId="77777777" w:rsidR="00296661" w:rsidRDefault="00000000">
            <w:pPr>
              <w:pStyle w:val="tablecolhead"/>
            </w:pPr>
            <w:r>
              <w:t>Đầu ra</w:t>
            </w:r>
          </w:p>
        </w:tc>
      </w:tr>
      <w:tr w:rsidR="00296661" w14:paraId="010627C8" w14:textId="77777777">
        <w:tc>
          <w:tcPr>
            <w:tcW w:w="605" w:type="dxa"/>
          </w:tcPr>
          <w:p w14:paraId="28BE7CB8" w14:textId="77777777" w:rsidR="00296661" w:rsidRDefault="00000000">
            <w:pPr>
              <w:pStyle w:val="tablecopy"/>
            </w:pPr>
            <w:r>
              <w:t>1</w:t>
            </w:r>
          </w:p>
        </w:tc>
        <w:tc>
          <w:tcPr>
            <w:tcW w:w="1944" w:type="dxa"/>
          </w:tcPr>
          <w:p w14:paraId="2EC35A30" w14:textId="77777777" w:rsidR="00296661" w:rsidRDefault="00000000">
            <w:pPr>
              <w:pStyle w:val="tablecopy"/>
            </w:pPr>
            <w:r>
              <w:t>ENV trước SA/OA</w:t>
            </w:r>
          </w:p>
        </w:tc>
        <w:tc>
          <w:tcPr>
            <w:tcW w:w="1944" w:type="dxa"/>
          </w:tcPr>
          <w:p w14:paraId="1767B7E2" w14:textId="77777777" w:rsidR="00296661" w:rsidRDefault="00000000">
            <w:pPr>
              <w:pStyle w:val="tablecopy"/>
            </w:pPr>
            <w:r>
              <w:t>ENV cand.</w:t>
            </w:r>
          </w:p>
        </w:tc>
      </w:tr>
      <w:tr w:rsidR="00296661" w14:paraId="099D4EB0" w14:textId="77777777">
        <w:tc>
          <w:tcPr>
            <w:tcW w:w="605" w:type="dxa"/>
          </w:tcPr>
          <w:p w14:paraId="6430CC7E" w14:textId="77777777" w:rsidR="00296661" w:rsidRDefault="00000000">
            <w:pPr>
              <w:pStyle w:val="tablecopy"/>
            </w:pPr>
            <w:r>
              <w:t>2</w:t>
            </w:r>
          </w:p>
        </w:tc>
        <w:tc>
          <w:tcPr>
            <w:tcW w:w="1944" w:type="dxa"/>
          </w:tcPr>
          <w:p w14:paraId="3F21D764" w14:textId="77777777" w:rsidR="00296661" w:rsidRDefault="00000000">
            <w:pPr>
              <w:pStyle w:val="tablecopy"/>
            </w:pPr>
            <w:r>
              <w:t>S/A/O + pairs</w:t>
            </w:r>
          </w:p>
        </w:tc>
        <w:tc>
          <w:tcPr>
            <w:tcW w:w="1944" w:type="dxa"/>
          </w:tcPr>
          <w:p w14:paraId="1050DF90" w14:textId="77777777" w:rsidR="00296661" w:rsidRDefault="00000000">
            <w:pPr>
              <w:pStyle w:val="tablecopy"/>
            </w:pPr>
            <w:r>
              <w:t>rel.json</w:t>
            </w:r>
          </w:p>
        </w:tc>
      </w:tr>
      <w:tr w:rsidR="00296661" w14:paraId="49C442AC" w14:textId="77777777">
        <w:tc>
          <w:tcPr>
            <w:tcW w:w="605" w:type="dxa"/>
          </w:tcPr>
          <w:p w14:paraId="72E07254" w14:textId="77777777" w:rsidR="00296661" w:rsidRDefault="00000000">
            <w:pPr>
              <w:pStyle w:val="tablecopy"/>
            </w:pPr>
            <w:r>
              <w:t>3</w:t>
            </w:r>
          </w:p>
        </w:tc>
        <w:tc>
          <w:tcPr>
            <w:tcW w:w="1944" w:type="dxa"/>
          </w:tcPr>
          <w:p w14:paraId="278EE9CB" w14:textId="77777777" w:rsidR="00296661" w:rsidRDefault="00000000">
            <w:pPr>
              <w:pStyle w:val="tablecopy"/>
            </w:pPr>
            <w:r>
              <w:t>Lọc trùng ENV</w:t>
            </w:r>
          </w:p>
        </w:tc>
        <w:tc>
          <w:tcPr>
            <w:tcW w:w="1944" w:type="dxa"/>
          </w:tcPr>
          <w:p w14:paraId="30ABCC2A" w14:textId="77777777" w:rsidR="00296661" w:rsidRDefault="00000000">
            <w:pPr>
              <w:pStyle w:val="tablecopy"/>
            </w:pPr>
            <w:r>
              <w:t>data.json</w:t>
            </w:r>
          </w:p>
        </w:tc>
      </w:tr>
      <w:tr w:rsidR="00296661" w14:paraId="62902DDB" w14:textId="77777777">
        <w:tc>
          <w:tcPr>
            <w:tcW w:w="605" w:type="dxa"/>
          </w:tcPr>
          <w:p w14:paraId="093E8B0B" w14:textId="77777777" w:rsidR="00296661" w:rsidRDefault="00000000">
            <w:pPr>
              <w:pStyle w:val="tablecopy"/>
            </w:pPr>
            <w:r>
              <w:t>4</w:t>
            </w:r>
          </w:p>
        </w:tc>
        <w:tc>
          <w:tcPr>
            <w:tcW w:w="1944" w:type="dxa"/>
          </w:tcPr>
          <w:p w14:paraId="3F68CE35" w14:textId="77777777" w:rsidR="00296661" w:rsidRDefault="00000000">
            <w:pPr>
              <w:pStyle w:val="tablecopy"/>
            </w:pPr>
            <w:r>
              <w:t>Xác nhận thủ công</w:t>
            </w:r>
          </w:p>
        </w:tc>
        <w:tc>
          <w:tcPr>
            <w:tcW w:w="1944" w:type="dxa"/>
          </w:tcPr>
          <w:p w14:paraId="32BB9D59" w14:textId="77777777" w:rsidR="00296661" w:rsidRDefault="00000000">
            <w:pPr>
              <w:pStyle w:val="tablecopy"/>
            </w:pPr>
            <w:r>
              <w:t>gold.json</w:t>
            </w:r>
          </w:p>
        </w:tc>
      </w:tr>
      <w:tr w:rsidR="00296661" w14:paraId="11B4A6E8" w14:textId="77777777">
        <w:tc>
          <w:tcPr>
            <w:tcW w:w="605" w:type="dxa"/>
          </w:tcPr>
          <w:p w14:paraId="503C122F" w14:textId="77777777" w:rsidR="00296661" w:rsidRDefault="00000000">
            <w:pPr>
              <w:pStyle w:val="tablecopy"/>
            </w:pPr>
            <w:r>
              <w:t>5</w:t>
            </w:r>
          </w:p>
        </w:tc>
        <w:tc>
          <w:tcPr>
            <w:tcW w:w="1944" w:type="dxa"/>
          </w:tcPr>
          <w:p w14:paraId="2B9276EF" w14:textId="77777777" w:rsidR="00296661" w:rsidRDefault="00000000">
            <w:pPr>
              <w:pStyle w:val="tablecopy"/>
            </w:pPr>
            <w:r>
              <w:t>NS, type, cluster</w:t>
            </w:r>
          </w:p>
        </w:tc>
        <w:tc>
          <w:tcPr>
            <w:tcW w:w="1944" w:type="dxa"/>
          </w:tcPr>
          <w:p w14:paraId="2CE96AD8" w14:textId="77777777" w:rsidR="00296661" w:rsidRDefault="00000000">
            <w:pPr>
              <w:pStyle w:val="tablecopy"/>
            </w:pPr>
            <w:r>
              <w:t>ABAC JSON</w:t>
            </w:r>
          </w:p>
        </w:tc>
      </w:tr>
    </w:tbl>
    <w:p w14:paraId="5A73BBDD" w14:textId="77777777" w:rsidR="00296661" w:rsidRDefault="00000000">
      <w:pPr>
        <w:pStyle w:val="Heading1"/>
      </w:pPr>
      <w:r>
        <w:t>THỰC NGHIỆM</w:t>
      </w:r>
    </w:p>
    <w:p w14:paraId="24FB0639" w14:textId="77777777" w:rsidR="00296661" w:rsidRDefault="00000000">
      <w:pPr>
        <w:pStyle w:val="Heading2"/>
      </w:pPr>
      <w:r>
        <w:t>Mô tả bài toán</w:t>
      </w:r>
    </w:p>
    <w:p w14:paraId="4D2A72A0" w14:textId="77777777" w:rsidR="00296661" w:rsidRDefault="00000000">
      <w:pPr>
        <w:pStyle w:val="BodyText"/>
      </w:pPr>
      <w:r>
        <w:t>Đầu vào là một câu NLACP tiếng Anh phi cấu trúc. Đầu ra là JSON ABAC có các trường subject, actions, object, attributes và environment. Ví dụ, câu “A senior nurse can view medical records during business hours within the hospital” cho kết quả subject = senior nurse, action = view, object = medical records, environment gồm time = business hours và location = hospital.</w:t>
      </w:r>
    </w:p>
    <w:p w14:paraId="707C4D9F" w14:textId="77777777" w:rsidR="00296661" w:rsidRDefault="00000000">
      <w:pPr>
        <w:pStyle w:val="Heading2"/>
      </w:pPr>
      <w:r>
        <w:t>Dataset và thiết lập</w:t>
      </w:r>
    </w:p>
    <w:p w14:paraId="23B3EC98" w14:textId="5E13EBE4" w:rsidR="001F355B" w:rsidRDefault="001F355B" w:rsidP="005559CB">
      <w:pPr>
        <w:pStyle w:val="BodyText"/>
      </w:pPr>
      <w:r w:rsidRPr="001F355B">
        <w:t>Thực nghiệm sử dụng iTrust gồm 53 câu miền y tế và VACT gồm 100 câu do nhóm tự xây dựng. Annotation VACT qua ba vòng: auto extraction tạo draft, Human-in-the-Loop CLI chỉnh sửa từng câu, và validation script phát hiện lỗi, dưới sự review của giảng viên hướng dẫn. Nhóm bổ sung annotation ENV cho câu có điều kiện thời gian, không gian, mạng, thiết bị và trạng thái. Baseline đối chiếu gồm BiLSTM của Alohaly 2019 và SRL+BiRNN của Narouei 2020, cả hai không hỗ trợ ENV.</w:t>
      </w:r>
    </w:p>
    <w:p w14:paraId="76E60207" w14:textId="473A53F6" w:rsidR="00296661" w:rsidRPr="005559CB" w:rsidRDefault="005559CB" w:rsidP="005559CB">
      <w:pPr>
        <w:pStyle w:val="BodyText"/>
      </w:pPr>
      <w:r w:rsidRPr="005559CB">
        <w:t>Môi trường triển khai: Python 3.8+, spaCy 3.x (en_core_web_md), scikit-learn cho DBSCAN, numpy cho k-distance graph, word vectors 300 chiều. DBSCAN dùng min_samples=2, metric=cosine similarity, epsilon xác định tự động từ k-distance graph.</w:t>
      </w:r>
    </w:p>
    <w:p w14:paraId="70E8C3BF" w14:textId="77777777" w:rsidR="00296661" w:rsidRDefault="00000000">
      <w:pPr>
        <w:pStyle w:val="Heading2"/>
      </w:pPr>
      <w:r>
        <w:t>Metrics đánh giá</w:t>
      </w:r>
    </w:p>
    <w:p w14:paraId="2CAA644F" w14:textId="77777777" w:rsidR="00296661" w:rsidRDefault="00000000">
      <w:pPr>
        <w:pStyle w:val="BodyText"/>
      </w:pPr>
      <w:r>
        <w:t>Hệ thống được đánh giá bằng Precision, Recall và F1-Score. Precision = TP/(TP+FP) đo tỷ lệ kết quả trích xuất đúng; Recall = TP/(TP+FN) đo khả năng không bỏ sót thuộc tính; F1 = 2PR/(P+R) là chỉ số tổng hợp. Đánh giá được thực hiện theo exact match và partial match để phản ánh cả trường hợp khớp hoàn toàn lẫn trường hợp trích xuất đúng phần lõi của attribute value.</w:t>
      </w:r>
    </w:p>
    <w:p w14:paraId="1FD6F029" w14:textId="77777777" w:rsidR="00296661" w:rsidRDefault="00000000">
      <w:pPr>
        <w:pStyle w:val="tablehead"/>
      </w:pPr>
      <w:r>
        <w:t>KẾT QUẢ TRÊN DATASET ITRUST</w:t>
      </w:r>
    </w:p>
    <w:tbl>
      <w:tblPr>
        <w:tblW w:w="5000" w:type="pct"/>
        <w:tblLayout w:type="fixed"/>
        <w:tblLook w:val="04A0" w:firstRow="1" w:lastRow="0" w:firstColumn="1" w:lastColumn="0" w:noHBand="0" w:noVBand="1"/>
      </w:tblPr>
      <w:tblGrid>
        <w:gridCol w:w="1186"/>
        <w:gridCol w:w="1049"/>
        <w:gridCol w:w="1049"/>
        <w:gridCol w:w="1049"/>
      </w:tblGrid>
      <w:tr w:rsidR="00296661" w14:paraId="71E56A35" w14:textId="77777777">
        <w:tc>
          <w:tcPr>
            <w:tcW w:w="1224" w:type="dxa"/>
          </w:tcPr>
          <w:p w14:paraId="13C816FC" w14:textId="77777777" w:rsidR="00296661" w:rsidRDefault="00000000">
            <w:pPr>
              <w:pStyle w:val="tablecolhead"/>
            </w:pPr>
            <w:r>
              <w:t>Field</w:t>
            </w:r>
          </w:p>
        </w:tc>
        <w:tc>
          <w:tcPr>
            <w:tcW w:w="1080" w:type="dxa"/>
          </w:tcPr>
          <w:p w14:paraId="7E267CF6" w14:textId="77777777" w:rsidR="00296661" w:rsidRDefault="00000000">
            <w:pPr>
              <w:pStyle w:val="tablecolhead"/>
            </w:pPr>
            <w:r>
              <w:t>P</w:t>
            </w:r>
          </w:p>
        </w:tc>
        <w:tc>
          <w:tcPr>
            <w:tcW w:w="1080" w:type="dxa"/>
          </w:tcPr>
          <w:p w14:paraId="2594EB25" w14:textId="77777777" w:rsidR="00296661" w:rsidRDefault="00000000">
            <w:pPr>
              <w:pStyle w:val="tablecolhead"/>
            </w:pPr>
            <w:r>
              <w:t>R</w:t>
            </w:r>
          </w:p>
        </w:tc>
        <w:tc>
          <w:tcPr>
            <w:tcW w:w="1080" w:type="dxa"/>
          </w:tcPr>
          <w:p w14:paraId="5D0DB4FE" w14:textId="77777777" w:rsidR="00296661" w:rsidRDefault="00000000">
            <w:pPr>
              <w:pStyle w:val="tablecolhead"/>
            </w:pPr>
            <w:r>
              <w:t>F1</w:t>
            </w:r>
          </w:p>
        </w:tc>
      </w:tr>
      <w:tr w:rsidR="00296661" w14:paraId="39D0E3F9" w14:textId="77777777">
        <w:tc>
          <w:tcPr>
            <w:tcW w:w="1224" w:type="dxa"/>
          </w:tcPr>
          <w:p w14:paraId="09286FB7" w14:textId="77777777" w:rsidR="00296661" w:rsidRDefault="00000000">
            <w:pPr>
              <w:pStyle w:val="tablecopy"/>
            </w:pPr>
            <w:r>
              <w:t>Subject</w:t>
            </w:r>
          </w:p>
        </w:tc>
        <w:tc>
          <w:tcPr>
            <w:tcW w:w="1080" w:type="dxa"/>
          </w:tcPr>
          <w:p w14:paraId="6F5267B7" w14:textId="77777777" w:rsidR="00296661" w:rsidRDefault="00000000">
            <w:pPr>
              <w:pStyle w:val="tablecopy"/>
            </w:pPr>
            <w:r>
              <w:t>1.0000</w:t>
            </w:r>
          </w:p>
        </w:tc>
        <w:tc>
          <w:tcPr>
            <w:tcW w:w="1080" w:type="dxa"/>
          </w:tcPr>
          <w:p w14:paraId="4761C613" w14:textId="77777777" w:rsidR="00296661" w:rsidRDefault="00000000">
            <w:pPr>
              <w:pStyle w:val="tablecopy"/>
            </w:pPr>
            <w:r>
              <w:t>1.0000</w:t>
            </w:r>
          </w:p>
        </w:tc>
        <w:tc>
          <w:tcPr>
            <w:tcW w:w="1080" w:type="dxa"/>
          </w:tcPr>
          <w:p w14:paraId="0CF8A4A4" w14:textId="77777777" w:rsidR="00296661" w:rsidRDefault="00000000">
            <w:pPr>
              <w:pStyle w:val="tablecopy"/>
            </w:pPr>
            <w:r>
              <w:t>1.0000</w:t>
            </w:r>
          </w:p>
        </w:tc>
      </w:tr>
      <w:tr w:rsidR="00296661" w14:paraId="5DA222D5" w14:textId="77777777">
        <w:tc>
          <w:tcPr>
            <w:tcW w:w="1224" w:type="dxa"/>
          </w:tcPr>
          <w:p w14:paraId="1DC68A5F" w14:textId="77777777" w:rsidR="00296661" w:rsidRDefault="00000000">
            <w:pPr>
              <w:pStyle w:val="tablecopy"/>
            </w:pPr>
            <w:r>
              <w:t>Action</w:t>
            </w:r>
          </w:p>
        </w:tc>
        <w:tc>
          <w:tcPr>
            <w:tcW w:w="1080" w:type="dxa"/>
          </w:tcPr>
          <w:p w14:paraId="64B719DA" w14:textId="77777777" w:rsidR="00296661" w:rsidRDefault="00000000">
            <w:pPr>
              <w:pStyle w:val="tablecopy"/>
            </w:pPr>
            <w:r>
              <w:t>0.9474</w:t>
            </w:r>
          </w:p>
        </w:tc>
        <w:tc>
          <w:tcPr>
            <w:tcW w:w="1080" w:type="dxa"/>
          </w:tcPr>
          <w:p w14:paraId="5F67BB00" w14:textId="77777777" w:rsidR="00296661" w:rsidRDefault="00000000">
            <w:pPr>
              <w:pStyle w:val="tablecopy"/>
            </w:pPr>
            <w:r>
              <w:t>1.0000</w:t>
            </w:r>
          </w:p>
        </w:tc>
        <w:tc>
          <w:tcPr>
            <w:tcW w:w="1080" w:type="dxa"/>
          </w:tcPr>
          <w:p w14:paraId="297DE40A" w14:textId="77777777" w:rsidR="00296661" w:rsidRDefault="00000000">
            <w:pPr>
              <w:pStyle w:val="tablecopy"/>
            </w:pPr>
            <w:r>
              <w:t>0.9730</w:t>
            </w:r>
          </w:p>
        </w:tc>
      </w:tr>
      <w:tr w:rsidR="00296661" w14:paraId="1E69CD50" w14:textId="77777777">
        <w:tc>
          <w:tcPr>
            <w:tcW w:w="1224" w:type="dxa"/>
          </w:tcPr>
          <w:p w14:paraId="301F1EFF" w14:textId="77777777" w:rsidR="00296661" w:rsidRDefault="00000000">
            <w:pPr>
              <w:pStyle w:val="tablecopy"/>
            </w:pPr>
            <w:r>
              <w:t>Object</w:t>
            </w:r>
          </w:p>
        </w:tc>
        <w:tc>
          <w:tcPr>
            <w:tcW w:w="1080" w:type="dxa"/>
          </w:tcPr>
          <w:p w14:paraId="34F4D968" w14:textId="77777777" w:rsidR="00296661" w:rsidRDefault="00000000">
            <w:pPr>
              <w:pStyle w:val="tablecopy"/>
            </w:pPr>
            <w:r>
              <w:t>0.9825</w:t>
            </w:r>
          </w:p>
        </w:tc>
        <w:tc>
          <w:tcPr>
            <w:tcW w:w="1080" w:type="dxa"/>
          </w:tcPr>
          <w:p w14:paraId="30452A2C" w14:textId="77777777" w:rsidR="00296661" w:rsidRDefault="00000000">
            <w:pPr>
              <w:pStyle w:val="tablecopy"/>
            </w:pPr>
            <w:r>
              <w:t>1.0000</w:t>
            </w:r>
          </w:p>
        </w:tc>
        <w:tc>
          <w:tcPr>
            <w:tcW w:w="1080" w:type="dxa"/>
          </w:tcPr>
          <w:p w14:paraId="686FA715" w14:textId="77777777" w:rsidR="00296661" w:rsidRDefault="00000000">
            <w:pPr>
              <w:pStyle w:val="tablecopy"/>
            </w:pPr>
            <w:r>
              <w:t>0.9912</w:t>
            </w:r>
          </w:p>
        </w:tc>
      </w:tr>
      <w:tr w:rsidR="00296661" w14:paraId="75AE6D97" w14:textId="77777777">
        <w:tc>
          <w:tcPr>
            <w:tcW w:w="1224" w:type="dxa"/>
          </w:tcPr>
          <w:p w14:paraId="5BF63321" w14:textId="77777777" w:rsidR="00296661" w:rsidRDefault="00000000">
            <w:pPr>
              <w:pStyle w:val="tablecopy"/>
            </w:pPr>
            <w:r>
              <w:t>ENV</w:t>
            </w:r>
          </w:p>
        </w:tc>
        <w:tc>
          <w:tcPr>
            <w:tcW w:w="1080" w:type="dxa"/>
          </w:tcPr>
          <w:p w14:paraId="0F145441" w14:textId="77777777" w:rsidR="00296661" w:rsidRDefault="00000000">
            <w:pPr>
              <w:pStyle w:val="tablecopy"/>
            </w:pPr>
            <w:r>
              <w:t>1.0000</w:t>
            </w:r>
          </w:p>
        </w:tc>
        <w:tc>
          <w:tcPr>
            <w:tcW w:w="1080" w:type="dxa"/>
          </w:tcPr>
          <w:p w14:paraId="19F0FE3C" w14:textId="77777777" w:rsidR="00296661" w:rsidRDefault="00000000">
            <w:pPr>
              <w:pStyle w:val="tablecopy"/>
            </w:pPr>
            <w:r>
              <w:t>0.8000</w:t>
            </w:r>
          </w:p>
        </w:tc>
        <w:tc>
          <w:tcPr>
            <w:tcW w:w="1080" w:type="dxa"/>
          </w:tcPr>
          <w:p w14:paraId="4D55F540" w14:textId="77777777" w:rsidR="00296661" w:rsidRDefault="00000000">
            <w:pPr>
              <w:pStyle w:val="tablecopy"/>
            </w:pPr>
            <w:r>
              <w:t>0.8889</w:t>
            </w:r>
          </w:p>
        </w:tc>
      </w:tr>
      <w:tr w:rsidR="00296661" w14:paraId="5CE76A51" w14:textId="77777777">
        <w:tc>
          <w:tcPr>
            <w:tcW w:w="1224" w:type="dxa"/>
          </w:tcPr>
          <w:p w14:paraId="3FAF35CA" w14:textId="77777777" w:rsidR="00296661" w:rsidRDefault="00000000">
            <w:pPr>
              <w:pStyle w:val="tablecopy"/>
            </w:pPr>
            <w:r>
              <w:t>Overall</w:t>
            </w:r>
          </w:p>
        </w:tc>
        <w:tc>
          <w:tcPr>
            <w:tcW w:w="1080" w:type="dxa"/>
          </w:tcPr>
          <w:p w14:paraId="3FAF4AA5" w14:textId="77777777" w:rsidR="00296661" w:rsidRDefault="00000000">
            <w:pPr>
              <w:pStyle w:val="tablecopy"/>
            </w:pPr>
            <w:r>
              <w:t>0.9778</w:t>
            </w:r>
          </w:p>
        </w:tc>
        <w:tc>
          <w:tcPr>
            <w:tcW w:w="1080" w:type="dxa"/>
          </w:tcPr>
          <w:p w14:paraId="42CF61A0" w14:textId="77777777" w:rsidR="00296661" w:rsidRDefault="00000000">
            <w:pPr>
              <w:pStyle w:val="tablecopy"/>
            </w:pPr>
            <w:r>
              <w:t>0.9888</w:t>
            </w:r>
          </w:p>
        </w:tc>
        <w:tc>
          <w:tcPr>
            <w:tcW w:w="1080" w:type="dxa"/>
          </w:tcPr>
          <w:p w14:paraId="28E10E1E" w14:textId="77777777" w:rsidR="00296661" w:rsidRDefault="00000000">
            <w:pPr>
              <w:pStyle w:val="tablecopy"/>
            </w:pPr>
            <w:r>
              <w:t>0.9832</w:t>
            </w:r>
          </w:p>
        </w:tc>
      </w:tr>
    </w:tbl>
    <w:p w14:paraId="0033BB0B" w14:textId="39B686AC" w:rsidR="00F63A7A" w:rsidRDefault="00F63A7A" w:rsidP="00F63A7A">
      <w:pPr>
        <w:pStyle w:val="tablehead"/>
      </w:pPr>
      <w:r>
        <w:t xml:space="preserve">KẾT QUẢ TRÊN DATASET </w:t>
      </w:r>
      <w:r w:rsidR="003B1AE5">
        <w:t>VACT</w:t>
      </w:r>
    </w:p>
    <w:tbl>
      <w:tblPr>
        <w:tblW w:w="5000" w:type="pct"/>
        <w:tblLayout w:type="fixed"/>
        <w:tblLook w:val="04A0" w:firstRow="1" w:lastRow="0" w:firstColumn="1" w:lastColumn="0" w:noHBand="0" w:noVBand="1"/>
      </w:tblPr>
      <w:tblGrid>
        <w:gridCol w:w="1186"/>
        <w:gridCol w:w="1049"/>
        <w:gridCol w:w="1049"/>
        <w:gridCol w:w="1049"/>
      </w:tblGrid>
      <w:tr w:rsidR="003B1AE5" w14:paraId="223215E3" w14:textId="77777777" w:rsidTr="003B1AE5">
        <w:tc>
          <w:tcPr>
            <w:tcW w:w="1182" w:type="dxa"/>
            <w:vAlign w:val="center"/>
          </w:tcPr>
          <w:p w14:paraId="5B9B482C" w14:textId="4ED626DB" w:rsidR="003B1AE5" w:rsidRDefault="003B1AE5" w:rsidP="003B1AE5">
            <w:pPr>
              <w:pStyle w:val="tablecolhead"/>
            </w:pPr>
            <w:r w:rsidRPr="00B73329">
              <w:t>Field</w:t>
            </w:r>
          </w:p>
        </w:tc>
        <w:tc>
          <w:tcPr>
            <w:tcW w:w="1047" w:type="dxa"/>
            <w:vAlign w:val="center"/>
          </w:tcPr>
          <w:p w14:paraId="6F2C9C25" w14:textId="089D8730" w:rsidR="003B1AE5" w:rsidRDefault="003B1AE5" w:rsidP="003B1AE5">
            <w:pPr>
              <w:pStyle w:val="tablecolhead"/>
            </w:pPr>
            <w:r w:rsidRPr="00B73329">
              <w:t>P</w:t>
            </w:r>
          </w:p>
        </w:tc>
        <w:tc>
          <w:tcPr>
            <w:tcW w:w="1047" w:type="dxa"/>
            <w:vAlign w:val="center"/>
          </w:tcPr>
          <w:p w14:paraId="1D6F2FB4" w14:textId="1E57F7EF" w:rsidR="003B1AE5" w:rsidRDefault="003B1AE5" w:rsidP="003B1AE5">
            <w:pPr>
              <w:pStyle w:val="tablecolhead"/>
            </w:pPr>
            <w:r w:rsidRPr="00B73329">
              <w:t>R</w:t>
            </w:r>
          </w:p>
        </w:tc>
        <w:tc>
          <w:tcPr>
            <w:tcW w:w="1047" w:type="dxa"/>
            <w:vAlign w:val="center"/>
          </w:tcPr>
          <w:p w14:paraId="4D85D465" w14:textId="2FCF47D8" w:rsidR="003B1AE5" w:rsidRDefault="003B1AE5" w:rsidP="003B1AE5">
            <w:pPr>
              <w:pStyle w:val="tablecolhead"/>
            </w:pPr>
            <w:r w:rsidRPr="00B73329">
              <w:t>F1</w:t>
            </w:r>
          </w:p>
        </w:tc>
      </w:tr>
      <w:tr w:rsidR="003B1AE5" w14:paraId="18E282E7" w14:textId="77777777" w:rsidTr="003B1AE5">
        <w:tc>
          <w:tcPr>
            <w:tcW w:w="1182" w:type="dxa"/>
            <w:vAlign w:val="center"/>
          </w:tcPr>
          <w:p w14:paraId="767E6E38" w14:textId="3E03EFE7" w:rsidR="003B1AE5" w:rsidRDefault="003B1AE5" w:rsidP="003B1AE5">
            <w:pPr>
              <w:pStyle w:val="tablecopy"/>
            </w:pPr>
            <w:r w:rsidRPr="00B73329">
              <w:t>Subject</w:t>
            </w:r>
          </w:p>
        </w:tc>
        <w:tc>
          <w:tcPr>
            <w:tcW w:w="1047" w:type="dxa"/>
            <w:vAlign w:val="center"/>
          </w:tcPr>
          <w:p w14:paraId="6B57427E" w14:textId="381740DE" w:rsidR="003B1AE5" w:rsidRDefault="003B1AE5" w:rsidP="003B1AE5">
            <w:pPr>
              <w:pStyle w:val="tablecopy"/>
            </w:pPr>
            <w:r w:rsidRPr="00B73329">
              <w:t>0.9048</w:t>
            </w:r>
          </w:p>
        </w:tc>
        <w:tc>
          <w:tcPr>
            <w:tcW w:w="1047" w:type="dxa"/>
            <w:vAlign w:val="center"/>
          </w:tcPr>
          <w:p w14:paraId="0D9EC833" w14:textId="6F205738" w:rsidR="003B1AE5" w:rsidRDefault="003B1AE5" w:rsidP="003B1AE5">
            <w:pPr>
              <w:pStyle w:val="tablecopy"/>
            </w:pPr>
            <w:r w:rsidRPr="00B73329">
              <w:t>0.9048</w:t>
            </w:r>
          </w:p>
        </w:tc>
        <w:tc>
          <w:tcPr>
            <w:tcW w:w="1047" w:type="dxa"/>
            <w:vAlign w:val="center"/>
          </w:tcPr>
          <w:p w14:paraId="1F72F9B6" w14:textId="46BEDFA0" w:rsidR="003B1AE5" w:rsidRDefault="003B1AE5" w:rsidP="003B1AE5">
            <w:pPr>
              <w:pStyle w:val="tablecopy"/>
            </w:pPr>
            <w:r w:rsidRPr="00B73329">
              <w:t>0.9048</w:t>
            </w:r>
          </w:p>
        </w:tc>
      </w:tr>
      <w:tr w:rsidR="003B1AE5" w14:paraId="17C4CB85" w14:textId="77777777" w:rsidTr="003B1AE5">
        <w:tc>
          <w:tcPr>
            <w:tcW w:w="1182" w:type="dxa"/>
            <w:vAlign w:val="center"/>
          </w:tcPr>
          <w:p w14:paraId="44C48BD8" w14:textId="2395E6B3" w:rsidR="003B1AE5" w:rsidRDefault="003B1AE5" w:rsidP="003B1AE5">
            <w:pPr>
              <w:pStyle w:val="tablecopy"/>
            </w:pPr>
            <w:r w:rsidRPr="00B73329">
              <w:t>Action</w:t>
            </w:r>
          </w:p>
        </w:tc>
        <w:tc>
          <w:tcPr>
            <w:tcW w:w="1047" w:type="dxa"/>
            <w:vAlign w:val="center"/>
          </w:tcPr>
          <w:p w14:paraId="4335B296" w14:textId="48C0383E" w:rsidR="003B1AE5" w:rsidRDefault="003B1AE5" w:rsidP="003B1AE5">
            <w:pPr>
              <w:pStyle w:val="tablecopy"/>
            </w:pPr>
            <w:r w:rsidRPr="00B73329">
              <w:t>0.9697</w:t>
            </w:r>
          </w:p>
        </w:tc>
        <w:tc>
          <w:tcPr>
            <w:tcW w:w="1047" w:type="dxa"/>
            <w:vAlign w:val="center"/>
          </w:tcPr>
          <w:p w14:paraId="7E110B84" w14:textId="113A8CDA" w:rsidR="003B1AE5" w:rsidRDefault="003B1AE5" w:rsidP="003B1AE5">
            <w:pPr>
              <w:pStyle w:val="tablecopy"/>
            </w:pPr>
            <w:r w:rsidRPr="00B73329">
              <w:t>0.9771</w:t>
            </w:r>
          </w:p>
        </w:tc>
        <w:tc>
          <w:tcPr>
            <w:tcW w:w="1047" w:type="dxa"/>
            <w:vAlign w:val="center"/>
          </w:tcPr>
          <w:p w14:paraId="6EF3BDC9" w14:textId="0E3A3102" w:rsidR="003B1AE5" w:rsidRDefault="003B1AE5" w:rsidP="003B1AE5">
            <w:pPr>
              <w:pStyle w:val="tablecopy"/>
            </w:pPr>
            <w:r w:rsidRPr="00B73329">
              <w:t>0.9734</w:t>
            </w:r>
          </w:p>
        </w:tc>
      </w:tr>
      <w:tr w:rsidR="003B1AE5" w14:paraId="461258CF" w14:textId="77777777" w:rsidTr="003B1AE5">
        <w:tc>
          <w:tcPr>
            <w:tcW w:w="1182" w:type="dxa"/>
            <w:vAlign w:val="center"/>
          </w:tcPr>
          <w:p w14:paraId="73C07EC3" w14:textId="6976DAD6" w:rsidR="003B1AE5" w:rsidRDefault="003B1AE5" w:rsidP="003B1AE5">
            <w:pPr>
              <w:pStyle w:val="tablecopy"/>
            </w:pPr>
            <w:r w:rsidRPr="00B73329">
              <w:t>Object</w:t>
            </w:r>
          </w:p>
        </w:tc>
        <w:tc>
          <w:tcPr>
            <w:tcW w:w="1047" w:type="dxa"/>
            <w:vAlign w:val="center"/>
          </w:tcPr>
          <w:p w14:paraId="3ACBE9B0" w14:textId="0FB63E07" w:rsidR="003B1AE5" w:rsidRDefault="003B1AE5" w:rsidP="003B1AE5">
            <w:pPr>
              <w:pStyle w:val="tablecopy"/>
            </w:pPr>
            <w:r w:rsidRPr="00B73329">
              <w:t>0.4900</w:t>
            </w:r>
          </w:p>
        </w:tc>
        <w:tc>
          <w:tcPr>
            <w:tcW w:w="1047" w:type="dxa"/>
            <w:vAlign w:val="center"/>
          </w:tcPr>
          <w:p w14:paraId="3BD0DFAD" w14:textId="5D7656CD" w:rsidR="003B1AE5" w:rsidRDefault="003B1AE5" w:rsidP="003B1AE5">
            <w:pPr>
              <w:pStyle w:val="tablecopy"/>
            </w:pPr>
            <w:r w:rsidRPr="00B73329">
              <w:t>0.4900</w:t>
            </w:r>
          </w:p>
        </w:tc>
        <w:tc>
          <w:tcPr>
            <w:tcW w:w="1047" w:type="dxa"/>
            <w:vAlign w:val="center"/>
          </w:tcPr>
          <w:p w14:paraId="5721C869" w14:textId="1FECE286" w:rsidR="003B1AE5" w:rsidRDefault="003B1AE5" w:rsidP="003B1AE5">
            <w:pPr>
              <w:pStyle w:val="tablecopy"/>
            </w:pPr>
            <w:r w:rsidRPr="00B73329">
              <w:t>0.4900</w:t>
            </w:r>
          </w:p>
        </w:tc>
      </w:tr>
      <w:tr w:rsidR="003B1AE5" w14:paraId="7E0DF7E1" w14:textId="77777777" w:rsidTr="003B1AE5">
        <w:tc>
          <w:tcPr>
            <w:tcW w:w="1182" w:type="dxa"/>
            <w:vAlign w:val="center"/>
          </w:tcPr>
          <w:p w14:paraId="48E5CFEB" w14:textId="5DBADF4F" w:rsidR="003B1AE5" w:rsidRDefault="003B1AE5" w:rsidP="003B1AE5">
            <w:pPr>
              <w:pStyle w:val="tablecopy"/>
            </w:pPr>
            <w:r w:rsidRPr="00B73329">
              <w:t>ENV</w:t>
            </w:r>
          </w:p>
        </w:tc>
        <w:tc>
          <w:tcPr>
            <w:tcW w:w="1047" w:type="dxa"/>
            <w:vAlign w:val="center"/>
          </w:tcPr>
          <w:p w14:paraId="33665897" w14:textId="6515AF1E" w:rsidR="003B1AE5" w:rsidRDefault="003B1AE5" w:rsidP="003B1AE5">
            <w:pPr>
              <w:pStyle w:val="tablecopy"/>
            </w:pPr>
            <w:r w:rsidRPr="00B73329">
              <w:t>0.9717</w:t>
            </w:r>
          </w:p>
        </w:tc>
        <w:tc>
          <w:tcPr>
            <w:tcW w:w="1047" w:type="dxa"/>
            <w:vAlign w:val="center"/>
          </w:tcPr>
          <w:p w14:paraId="78617A1C" w14:textId="0BEBEE70" w:rsidR="003B1AE5" w:rsidRDefault="003B1AE5" w:rsidP="003B1AE5">
            <w:pPr>
              <w:pStyle w:val="tablecopy"/>
            </w:pPr>
            <w:r w:rsidRPr="00B73329">
              <w:t>1.0000</w:t>
            </w:r>
          </w:p>
        </w:tc>
        <w:tc>
          <w:tcPr>
            <w:tcW w:w="1047" w:type="dxa"/>
            <w:vAlign w:val="center"/>
          </w:tcPr>
          <w:p w14:paraId="4E967B88" w14:textId="7526FEAC" w:rsidR="003B1AE5" w:rsidRDefault="003B1AE5" w:rsidP="003B1AE5">
            <w:pPr>
              <w:pStyle w:val="tablecopy"/>
            </w:pPr>
            <w:r w:rsidRPr="00B73329">
              <w:t>0.9856</w:t>
            </w:r>
          </w:p>
        </w:tc>
      </w:tr>
      <w:tr w:rsidR="003B1AE5" w14:paraId="6512F00F" w14:textId="77777777" w:rsidTr="003B1AE5">
        <w:tc>
          <w:tcPr>
            <w:tcW w:w="1182" w:type="dxa"/>
            <w:vAlign w:val="center"/>
          </w:tcPr>
          <w:p w14:paraId="78EB6D05" w14:textId="74051154" w:rsidR="003B1AE5" w:rsidRDefault="003B1AE5" w:rsidP="003B1AE5">
            <w:pPr>
              <w:pStyle w:val="tablecopy"/>
            </w:pPr>
            <w:r w:rsidRPr="00B73329">
              <w:t>Overall</w:t>
            </w:r>
          </w:p>
        </w:tc>
        <w:tc>
          <w:tcPr>
            <w:tcW w:w="1047" w:type="dxa"/>
            <w:vAlign w:val="center"/>
          </w:tcPr>
          <w:p w14:paraId="7AC24370" w14:textId="0176C5AC" w:rsidR="003B1AE5" w:rsidRDefault="003B1AE5" w:rsidP="003B1AE5">
            <w:pPr>
              <w:pStyle w:val="tablecopy"/>
            </w:pPr>
            <w:r w:rsidRPr="00B73329">
              <w:t>0.8465</w:t>
            </w:r>
          </w:p>
        </w:tc>
        <w:tc>
          <w:tcPr>
            <w:tcW w:w="1047" w:type="dxa"/>
            <w:vAlign w:val="center"/>
          </w:tcPr>
          <w:p w14:paraId="09A20BD0" w14:textId="4489F83A" w:rsidR="003B1AE5" w:rsidRDefault="003B1AE5" w:rsidP="003B1AE5">
            <w:pPr>
              <w:pStyle w:val="tablecopy"/>
            </w:pPr>
            <w:r w:rsidRPr="00B73329">
              <w:t>0.8542</w:t>
            </w:r>
          </w:p>
        </w:tc>
        <w:tc>
          <w:tcPr>
            <w:tcW w:w="1047" w:type="dxa"/>
            <w:vAlign w:val="center"/>
          </w:tcPr>
          <w:p w14:paraId="28ABE23C" w14:textId="7C04B15E" w:rsidR="003B1AE5" w:rsidRDefault="003B1AE5" w:rsidP="003B1AE5">
            <w:pPr>
              <w:pStyle w:val="tablecopy"/>
            </w:pPr>
            <w:r w:rsidRPr="00B73329">
              <w:t>0.8503</w:t>
            </w:r>
          </w:p>
        </w:tc>
      </w:tr>
    </w:tbl>
    <w:p w14:paraId="7F5BCDDE" w14:textId="77777777" w:rsidR="00F63A7A" w:rsidRDefault="00F63A7A">
      <w:pPr>
        <w:pStyle w:val="BodyText"/>
      </w:pPr>
    </w:p>
    <w:p w14:paraId="22996EFC" w14:textId="77777777" w:rsidR="00F63A7A" w:rsidRDefault="00F63A7A" w:rsidP="00F63A7A">
      <w:pPr>
        <w:pStyle w:val="Heading2"/>
        <w:numPr>
          <w:ilvl w:val="1"/>
          <w:numId w:val="4"/>
        </w:numPr>
      </w:pPr>
      <w:r>
        <w:t>Phân tích kết quả</w:t>
      </w:r>
    </w:p>
    <w:p w14:paraId="40C438FE" w14:textId="32C4D16D" w:rsidR="00750C66" w:rsidRDefault="00750C66" w:rsidP="005559CB">
      <w:pPr>
        <w:pStyle w:val="BodyText"/>
      </w:pPr>
      <w:r w:rsidRPr="00750C66">
        <w:t xml:space="preserve">Kết quả cho thấy hệ thống xử lý tốt các thành phần truyền thống Subject, Action và Object. Với iTrust, ENV F1 = 0.8889 do một số câu y tế có cấu trúc điều kiện phức tạp hoặc cụm giới từ lồng nhau. Với VACT, ENV đạt F1 = 0.9856, hệ thống không bỏ sót ENV nào. </w:t>
      </w:r>
      <w:r w:rsidR="005559CB" w:rsidRPr="005559CB">
        <w:t xml:space="preserve">Tuy nhiên, Object F1 = 0.4900 thấp do cấu trúc resource trong VACT phức tạp hơn </w:t>
      </w:r>
      <w:r w:rsidR="00551B87" w:rsidRPr="00551B87">
        <w:t>phức tạp hơn iTrust</w:t>
      </w:r>
      <w:r w:rsidR="005559CB" w:rsidRPr="005559CB">
        <w:t>— pipeline chưa xử lý tốt compound noun nhiều tầng, dẫn đến 51 FP và 51 FN — ảnh hưởng đến Overall F1 = 0.8503.</w:t>
      </w:r>
    </w:p>
    <w:p w14:paraId="21709265" w14:textId="7FF5BDD9" w:rsidR="00296661" w:rsidRDefault="00000000">
      <w:pPr>
        <w:pStyle w:val="BodyText"/>
      </w:pPr>
      <w:r>
        <w:t>So với CNN+GloVe của Alohaly [1], SA/OA của hệ thống đề xuất thấp hơn một phần vì hệ thống không tối ưu riêng cho SA/OA mà mở rộng sang ENV và phải xử lý bước disambiguation. Tuy nhiên, khi xét mục tiêu tổng thể, hệ thống đạt được điều mà các baseline chưa có: trích xuất đồng thời SA, OA, Action và ENV trong cùng pipeline.</w:t>
      </w:r>
    </w:p>
    <w:p w14:paraId="76ACF06C" w14:textId="77777777" w:rsidR="00296661" w:rsidRDefault="00000000">
      <w:pPr>
        <w:pStyle w:val="BodyText"/>
      </w:pPr>
      <w:r>
        <w:t>Phân tích theo loại ENV cho thấy Temporal và Spatial Network thường đạt kết quả tốt hơn vì trigger phrase rõ ràng, ví dụ during, between, weekdays hoặc via VPN. Spatial Physical khó hơn khi câu chứa nhiều cụm giới từ lồng nhau. Device và Conditional là hai nhóm khó nhất vì cách diễn đạt đa dạng, có thể dùng registered device, trusted endpoint, active account, under care hoặc maintenance mode. Đây là nguyên nhân chính tạo ra false negative trong một số câu.</w:t>
      </w:r>
    </w:p>
    <w:p w14:paraId="4BCCBCB2" w14:textId="2FBE3072" w:rsidR="005559CB" w:rsidRDefault="00000000" w:rsidP="005559CB">
      <w:pPr>
        <w:pStyle w:val="BodyText"/>
      </w:pPr>
      <w:r>
        <w:t>Các lỗi false positive chủ yếu xuất hiện khi một cụm giới từ vừa có thể là modifier của object vừa có thể là môi trường, ví dụ cụm “in hospital system” hoặc “of department”. Để giảm lỗi này, hệ thống dùng bước Attribute Overlap Pruning: ENV được trích xuất trước, sau đó các cặp SA/OA trùng với env_phrase sẽ bị loại bỏ. Cách làm này giúp tránh tình trạng một cụm như “within the hospital” bị gán nhầm thành thuộc tính của subject hoặc object.</w:t>
      </w:r>
    </w:p>
    <w:p w14:paraId="35D50FFC" w14:textId="77777777" w:rsidR="00296661" w:rsidRDefault="00000000">
      <w:pPr>
        <w:pStyle w:val="tablehead"/>
      </w:pPr>
      <w:r>
        <w:t>SO SÁNH TỔNG HỢP</w:t>
      </w:r>
    </w:p>
    <w:tbl>
      <w:tblPr>
        <w:tblW w:w="5000" w:type="pct"/>
        <w:tblLayout w:type="fixed"/>
        <w:tblLook w:val="04A0" w:firstRow="1" w:lastRow="0" w:firstColumn="1" w:lastColumn="0" w:noHBand="0" w:noVBand="1"/>
      </w:tblPr>
      <w:tblGrid>
        <w:gridCol w:w="1581"/>
        <w:gridCol w:w="1376"/>
        <w:gridCol w:w="1376"/>
      </w:tblGrid>
      <w:tr w:rsidR="00296661" w14:paraId="4E669555" w14:textId="77777777">
        <w:tc>
          <w:tcPr>
            <w:tcW w:w="1656" w:type="dxa"/>
          </w:tcPr>
          <w:p w14:paraId="49D31050" w14:textId="77777777" w:rsidR="00296661" w:rsidRDefault="00000000">
            <w:pPr>
              <w:pStyle w:val="tablecolhead"/>
            </w:pPr>
            <w:r>
              <w:t>Phương pháp</w:t>
            </w:r>
          </w:p>
        </w:tc>
        <w:tc>
          <w:tcPr>
            <w:tcW w:w="1440" w:type="dxa"/>
          </w:tcPr>
          <w:p w14:paraId="412597C4" w14:textId="77777777" w:rsidR="00296661" w:rsidRDefault="00000000">
            <w:pPr>
              <w:pStyle w:val="tablecolhead"/>
            </w:pPr>
            <w:r>
              <w:t>SA/OA</w:t>
            </w:r>
          </w:p>
        </w:tc>
        <w:tc>
          <w:tcPr>
            <w:tcW w:w="1440" w:type="dxa"/>
          </w:tcPr>
          <w:p w14:paraId="5A3C17B6" w14:textId="77777777" w:rsidR="00296661" w:rsidRDefault="00000000">
            <w:pPr>
              <w:pStyle w:val="tablecolhead"/>
            </w:pPr>
            <w:r>
              <w:t>ENV</w:t>
            </w:r>
          </w:p>
        </w:tc>
      </w:tr>
      <w:tr w:rsidR="00296661" w14:paraId="4BBF659A" w14:textId="77777777">
        <w:tc>
          <w:tcPr>
            <w:tcW w:w="1656" w:type="dxa"/>
          </w:tcPr>
          <w:p w14:paraId="507BAD27" w14:textId="77777777" w:rsidR="00296661" w:rsidRDefault="00000000">
            <w:pPr>
              <w:pStyle w:val="tablecopy"/>
            </w:pPr>
            <w:r>
              <w:t>CNN+GloVe 2019</w:t>
            </w:r>
          </w:p>
        </w:tc>
        <w:tc>
          <w:tcPr>
            <w:tcW w:w="1440" w:type="dxa"/>
          </w:tcPr>
          <w:p w14:paraId="33AE91C0" w14:textId="77777777" w:rsidR="00296661" w:rsidRDefault="00000000">
            <w:pPr>
              <w:pStyle w:val="tablecopy"/>
            </w:pPr>
            <w:r>
              <w:t>0.96/0.91</w:t>
            </w:r>
          </w:p>
        </w:tc>
        <w:tc>
          <w:tcPr>
            <w:tcW w:w="1440" w:type="dxa"/>
          </w:tcPr>
          <w:p w14:paraId="4B1A51C2" w14:textId="77777777" w:rsidR="00296661" w:rsidRDefault="00000000">
            <w:pPr>
              <w:pStyle w:val="tablecopy"/>
            </w:pPr>
            <w:r>
              <w:t>X</w:t>
            </w:r>
          </w:p>
        </w:tc>
      </w:tr>
      <w:tr w:rsidR="00296661" w14:paraId="1E25C958" w14:textId="77777777">
        <w:tc>
          <w:tcPr>
            <w:tcW w:w="1656" w:type="dxa"/>
          </w:tcPr>
          <w:p w14:paraId="08A9B4E4" w14:textId="77777777" w:rsidR="00296661" w:rsidRDefault="00000000">
            <w:pPr>
              <w:pStyle w:val="tablecopy"/>
            </w:pPr>
            <w:r>
              <w:t>SRL+BiRNN 2020</w:t>
            </w:r>
          </w:p>
        </w:tc>
        <w:tc>
          <w:tcPr>
            <w:tcW w:w="1440" w:type="dxa"/>
          </w:tcPr>
          <w:p w14:paraId="718D508A" w14:textId="77777777" w:rsidR="00296661" w:rsidRDefault="00000000">
            <w:pPr>
              <w:pStyle w:val="tablecopy"/>
            </w:pPr>
            <w:r>
              <w:t>0.75/—</w:t>
            </w:r>
          </w:p>
        </w:tc>
        <w:tc>
          <w:tcPr>
            <w:tcW w:w="1440" w:type="dxa"/>
          </w:tcPr>
          <w:p w14:paraId="5557A36F" w14:textId="77777777" w:rsidR="00296661" w:rsidRDefault="00000000">
            <w:pPr>
              <w:pStyle w:val="tablecopy"/>
            </w:pPr>
            <w:r>
              <w:t>X</w:t>
            </w:r>
          </w:p>
        </w:tc>
      </w:tr>
      <w:tr w:rsidR="00296661" w14:paraId="7C6A7F35" w14:textId="77777777">
        <w:tc>
          <w:tcPr>
            <w:tcW w:w="1656" w:type="dxa"/>
          </w:tcPr>
          <w:p w14:paraId="2AA9FDA7" w14:textId="77777777" w:rsidR="00296661" w:rsidRDefault="00000000">
            <w:pPr>
              <w:pStyle w:val="tablecopy"/>
            </w:pPr>
            <w:r>
              <w:t>ID-CNN-CRF 2024</w:t>
            </w:r>
          </w:p>
        </w:tc>
        <w:tc>
          <w:tcPr>
            <w:tcW w:w="1440" w:type="dxa"/>
          </w:tcPr>
          <w:p w14:paraId="5674AA7C" w14:textId="77777777" w:rsidR="00296661" w:rsidRDefault="00000000">
            <w:pPr>
              <w:pStyle w:val="tablecopy"/>
            </w:pPr>
            <w:r>
              <w:t>0.961/0.94+</w:t>
            </w:r>
          </w:p>
        </w:tc>
        <w:tc>
          <w:tcPr>
            <w:tcW w:w="1440" w:type="dxa"/>
          </w:tcPr>
          <w:p w14:paraId="54BD4770" w14:textId="77777777" w:rsidR="00296661" w:rsidRDefault="00000000">
            <w:pPr>
              <w:pStyle w:val="tablecopy"/>
            </w:pPr>
            <w:r>
              <w:t>X</w:t>
            </w:r>
          </w:p>
        </w:tc>
      </w:tr>
      <w:tr w:rsidR="00296661" w14:paraId="1A7C69C8" w14:textId="77777777">
        <w:tc>
          <w:tcPr>
            <w:tcW w:w="1656" w:type="dxa"/>
          </w:tcPr>
          <w:p w14:paraId="1C9F0732" w14:textId="77777777" w:rsidR="00296661" w:rsidRDefault="00000000">
            <w:pPr>
              <w:pStyle w:val="tablecopy"/>
            </w:pPr>
            <w:r>
              <w:t>Đề xuất 2026</w:t>
            </w:r>
          </w:p>
        </w:tc>
        <w:tc>
          <w:tcPr>
            <w:tcW w:w="1440" w:type="dxa"/>
          </w:tcPr>
          <w:p w14:paraId="1BE3D538" w14:textId="77777777" w:rsidR="00296661" w:rsidRDefault="00000000">
            <w:pPr>
              <w:pStyle w:val="tablecopy"/>
            </w:pPr>
            <w:r>
              <w:t>0.92/0.87</w:t>
            </w:r>
          </w:p>
        </w:tc>
        <w:tc>
          <w:tcPr>
            <w:tcW w:w="1440" w:type="dxa"/>
          </w:tcPr>
          <w:p w14:paraId="0E7786D6" w14:textId="32E9A3CC" w:rsidR="00296661" w:rsidRDefault="00000000">
            <w:pPr>
              <w:pStyle w:val="tablecopy"/>
            </w:pPr>
            <w:r>
              <w:t>0.889-0.9</w:t>
            </w:r>
            <w:r w:rsidR="00985319">
              <w:t>86</w:t>
            </w:r>
          </w:p>
        </w:tc>
      </w:tr>
    </w:tbl>
    <w:p w14:paraId="31F2CD50" w14:textId="77777777" w:rsidR="00296661" w:rsidRDefault="00000000">
      <w:pPr>
        <w:pStyle w:val="Heading1"/>
      </w:pPr>
      <w:r>
        <w:t>XÂY DỰNG HỆ THỐNG</w:t>
      </w:r>
    </w:p>
    <w:p w14:paraId="4ABB3D9E" w14:textId="77777777" w:rsidR="00296661" w:rsidRDefault="00000000">
      <w:pPr>
        <w:pStyle w:val="Heading2"/>
      </w:pPr>
      <w:r>
        <w:t>Tổng quan kiến trúc</w:t>
      </w:r>
    </w:p>
    <w:p w14:paraId="0C37C226" w14:textId="77777777" w:rsidR="00296661" w:rsidRDefault="00000000">
      <w:pPr>
        <w:pStyle w:val="BodyText"/>
      </w:pPr>
      <w:r>
        <w:t>NLACP-AttributeExtractor được xây dựng như một pipeline AI hỗ trợ kỹ sư bảo mật phân tích và cấu trúc hóa chính sách kiểm soát truy cập. Hệ thống nhận danh sách câu ACP, chạy trích xuất tự động, cho phép xác nhận thủ công, chuẩn hóa thuộc tính, phân cụm value space và xuất kết quả thành các tệp JSON như policy_dataset.json, relation_candidate.json, policy_dataset_gold.json, attribute_clusters.json và namespace_hierarchy.json.</w:t>
      </w:r>
    </w:p>
    <w:p w14:paraId="521FE6EC" w14:textId="77777777" w:rsidR="00296661" w:rsidRDefault="00000000">
      <w:pPr>
        <w:pStyle w:val="Heading2"/>
      </w:pPr>
      <w:r>
        <w:lastRenderedPageBreak/>
        <w:t>Các module chính</w:t>
      </w:r>
    </w:p>
    <w:p w14:paraId="2CEAD1A3" w14:textId="77777777" w:rsidR="00296661" w:rsidRDefault="00000000">
      <w:pPr>
        <w:pStyle w:val="BodyText"/>
      </w:pPr>
      <w:r>
        <w:t>NLP Module sử dụng spaCy để sinh dependency tree, POS tags, noun chunks, named entities và token vectors. Extraction Module gồm env_extractor.py cho ENV, relation_candidate.py cho Subject/Action/Object và SA/OA pairs, cùng short_name_suggester.py để hỗ trợ tên thuộc tính. Verification Module cung cấp CLI Human-in-the-Loop với các lựa chọn y, n, a và s. Normalization Module gán namespace subject.*, object.* và environment.*; Data Type Infer xác định string, boolean, integer, enum, date hoặc time_range. Clustering Module dùng DBSCAN để phát hiện các nhóm value space có ngữ nghĩa gần nhau.</w:t>
      </w:r>
    </w:p>
    <w:p w14:paraId="47793541" w14:textId="77777777" w:rsidR="00296661" w:rsidRDefault="00000000">
      <w:pPr>
        <w:pStyle w:val="Heading2"/>
      </w:pPr>
      <w:r>
        <w:t>Quy trình hoạt động</w:t>
      </w:r>
    </w:p>
    <w:p w14:paraId="0FFCCCB1" w14:textId="77777777" w:rsidR="00296661" w:rsidRDefault="00000000">
      <w:pPr>
        <w:pStyle w:val="BodyText"/>
      </w:pPr>
      <w:r>
        <w:t>Ở Step 1, ENV extraction chạy trước để lấy danh sách tokens cần chặn. Ở Step 2, hệ thống trích xuất Subject, Action và Object bằng dependency parsing và CRUD mapping. Ở Step 3, Attribute Overlap Pruning loại bỏ SA/OA pairs trùng với ENV phrase. Ở Step 4, người dùng xác nhận để tạo Gold Standard. Ở Step 5 và 6, hệ thống chuẩn hóa namespace, suy luận data type và gom nhóm bằng DBSCAN. Ở Step 7, namespace_hierarchy.py xây dựng cây phân cấp. Ở Step 8, compute_fscore.py tính Precision, Recall và F1 cho từng field.</w:t>
      </w:r>
    </w:p>
    <w:p w14:paraId="7045601D" w14:textId="77777777" w:rsidR="00296661" w:rsidRDefault="00000000">
      <w:pPr>
        <w:pStyle w:val="BodyText"/>
      </w:pPr>
      <w:r>
        <w:t>Các tệp trung gian và đầu ra chính gồm rel.json cho quan hệ thô, data.json cho kết quả máy, gold.json cho dữ liệu đã xác nhận, clusters.json cho nhóm thuộc tính và namespace_hierarchy.json cho cây namespace. Việc tách các tệp này giúp hệ thống vừa chạy tự động, vừa kiểm tra lại từng bước khi cần đánh giá hoặc sửa lỗi.</w:t>
      </w:r>
    </w:p>
    <w:p w14:paraId="3085331E" w14:textId="77777777" w:rsidR="00296661" w:rsidRDefault="00000000">
      <w:pPr>
        <w:pStyle w:val="Heading2"/>
      </w:pPr>
      <w:r>
        <w:t>Demo minh họa</w:t>
      </w:r>
    </w:p>
    <w:p w14:paraId="0106E609" w14:textId="77777777" w:rsidR="00296661" w:rsidRDefault="00000000">
      <w:pPr>
        <w:pStyle w:val="BodyText"/>
      </w:pPr>
      <w:r>
        <w:t>Với câu “Only senior warehouse staff can update inventory at a time interval between 2am and 3pm everyday”, hệ thống xác định Subject = senior warehouse staff, Action = update, Object = inventory và Environment = time interval between 2am and 3pm everyday. Sau chuẩn hóa, ENV có thể được biểu diễn bằng namespace environment.time.time_interval và data_type = time_range. Kết quả này cho thấy hệ thống không chỉ nhận diện đối tượng truy cập mà còn tách được điều kiện thời gian đi kèm chính sách.</w:t>
      </w:r>
    </w:p>
    <w:p w14:paraId="00B39C79" w14:textId="77777777" w:rsidR="00296661" w:rsidRDefault="00000000">
      <w:pPr>
        <w:pStyle w:val="BodyText"/>
      </w:pPr>
      <w:r>
        <w:t>Đầu ra JSON rút gọn có dạng: subject.value = senior warehouse staff; actions = [Update]; object.value = inventory; environment = [{name: time_interval, value: between 2am and 3pm everyday, namespace: environment.time.time_interval, data_type: time_range}]. Cấu trúc này thuận tiện cho việc lưu dataset, kiểm thử, tính F-score và chuyển tiếp sang các bước sinh chính sách ABAC hoặc XACML.</w:t>
      </w:r>
    </w:p>
    <w:p w14:paraId="05868017" w14:textId="77777777" w:rsidR="00296661" w:rsidRDefault="00000000">
      <w:pPr>
        <w:pStyle w:val="Heading1"/>
      </w:pPr>
      <w:r>
        <w:t>KẾT LUẬN VÀ HƯỚNG PHÁT TRIỂN</w:t>
      </w:r>
    </w:p>
    <w:p w14:paraId="13EC9ED3" w14:textId="77777777" w:rsidR="00296661" w:rsidRDefault="00000000">
      <w:pPr>
        <w:pStyle w:val="BodyText"/>
      </w:pPr>
      <w:r>
        <w:t>Bài báo trình bày hệ thống NLACP-AttributeExtractor cho bài toán trích xuất thuộc tính ABAC từ chính sách kiểm soát truy cập ngôn ngữ tự nhiên. So với các nghiên cứu trước, đóng góp chính là bổ sung Environment Attribute như một thành phần được trích xuất và đánh giá độc lập. Thuật toán ba tầng cho ENV kết hợp trigger detection, disambiguation và namespace assignment giúp xử lý các điều kiện thời gian, vị trí, mạng, thiết bị và trạng thái hệ thống.</w:t>
      </w:r>
    </w:p>
    <w:p w14:paraId="7795D325" w14:textId="17E342BD" w:rsidR="00296661" w:rsidRDefault="00000000">
      <w:pPr>
        <w:pStyle w:val="BodyText"/>
      </w:pPr>
      <w:r>
        <w:t>Hạn chế hiện tại gồm phụ thuộc vào gazetteer, khó xử lý câu có nested clauses hoặc ellipsis, và dataset ENV còn nhỏ</w:t>
      </w:r>
      <w:r w:rsidR="00495ED5">
        <w:t>.</w:t>
      </w:r>
      <w:r w:rsidR="00985319">
        <w:t xml:space="preserve"> </w:t>
      </w:r>
      <w:r w:rsidR="00985319" w:rsidRPr="00985319">
        <w:t>VACT là bộ dữ liệu do nhóm tự xây dựng và annotation, góp phần bổ sung nguồn dữ liệu có nhãn ENV</w:t>
      </w:r>
      <w:r>
        <w:t>. Hướng phát triển tiếp theo là mở rộng annotation ENV lên tối thiểu 1000 câu, tự động mở rộng gazetteer bằng word embeddings similarity, bổ sung coreference resolution và tích hợp RAG/LLM để xử lý domain chưa gặp. Ngoài ra, cần đánh giá thêm trên tài liệu yêu cầu thực tế để kiểm tra khả năng tổng quát của hệ thống.</w:t>
      </w:r>
    </w:p>
    <w:p w14:paraId="49D23903" w14:textId="77777777" w:rsidR="00296661" w:rsidRDefault="00000000">
      <w:pPr>
        <w:pStyle w:val="Heading5"/>
      </w:pPr>
      <w:r>
        <w:t>TÀI LIỆU THAM KHẢO</w:t>
      </w:r>
    </w:p>
    <w:p w14:paraId="20E20A9F" w14:textId="77777777" w:rsidR="00296661" w:rsidRDefault="00000000">
      <w:pPr>
        <w:pStyle w:val="references"/>
      </w:pPr>
      <w:r>
        <w:t>M. Alohaly, H. Takabi, and E. Blanco, “Automated Extraction of Attributes from Natural Language Attribute-Based Access Control (ABAC) Policies,” Cybersecurity, vol. 2, no. 1, 2019, doi: 10.1186/s42400-018-0019-2.</w:t>
      </w:r>
    </w:p>
    <w:p w14:paraId="1ABE4A22" w14:textId="77777777" w:rsidR="00296661" w:rsidRDefault="00000000">
      <w:pPr>
        <w:pStyle w:val="references"/>
      </w:pPr>
      <w:r>
        <w:t>M. Alohaly, H. Takabi, and E. Blanco, “Towards an Automated Extraction of ABAC Constraints from Natural Language Policies,” IFIP SEC 2019, Springer LNCS, 2019.</w:t>
      </w:r>
    </w:p>
    <w:p w14:paraId="112EC210" w14:textId="77777777" w:rsidR="00296661" w:rsidRDefault="00000000">
      <w:pPr>
        <w:pStyle w:val="references"/>
      </w:pPr>
      <w:r>
        <w:t>M. Narouei, H. Takabi, and J. Nielsen, “Automatic Extraction of Access Control Policies from Natural Language Documents,” IEEE TDSC, vol. 17, pp. 506-517, 2020.</w:t>
      </w:r>
    </w:p>
    <w:p w14:paraId="49D78CC5" w14:textId="77777777" w:rsidR="00296661" w:rsidRDefault="00000000">
      <w:pPr>
        <w:pStyle w:val="references"/>
      </w:pPr>
      <w:r>
        <w:t>M. Abdelgawad et al., “Synthesizing and Analyzing ABAC Model from Natural Language Policy Statements,” ACM SACMAT, 2023.</w:t>
      </w:r>
    </w:p>
    <w:p w14:paraId="6D403ACE" w14:textId="77777777" w:rsidR="00296661" w:rsidRDefault="00000000">
      <w:pPr>
        <w:pStyle w:val="references"/>
      </w:pPr>
      <w:r>
        <w:t>W. Shan et al., “Automatic Generation of Attribute-Based Access Control Policies from Natural Language Documents,” Computers, Materials &amp; Continua, vol. 80, no. 3, pp. 3881-3902, 2024.</w:t>
      </w:r>
    </w:p>
    <w:p w14:paraId="541CD77D" w14:textId="77777777" w:rsidR="00296661" w:rsidRDefault="00000000">
      <w:pPr>
        <w:pStyle w:val="references"/>
      </w:pPr>
      <w:r>
        <w:t>V. Jayasundara, N. Arachchilage, and G. Russello, “RAGent: Retrieval-based Access Control Policy Generation,” arXiv:2409.07489, 2024.</w:t>
      </w:r>
    </w:p>
    <w:p w14:paraId="7183AA8D" w14:textId="77777777" w:rsidR="00296661" w:rsidRDefault="00000000">
      <w:pPr>
        <w:pStyle w:val="references"/>
      </w:pPr>
      <w:r>
        <w:t>A. Zhang et al., “LitroACP: A Lightweight and Robust Framework for Extracting Access Control Policies from Specifications,” CAiSE, 2025.</w:t>
      </w:r>
    </w:p>
    <w:p w14:paraId="6332E2C0" w14:textId="77777777" w:rsidR="00296661" w:rsidRDefault="00000000">
      <w:pPr>
        <w:pStyle w:val="references"/>
      </w:pPr>
      <w:r>
        <w:t>A. Petrillo, F. Martinelli, A. Santone, and F. Mercaldo, “An Explainable Method for Automatic Extraction of Natural Language Access Control Policy Key Components,” Applied Sciences, vol. 15, no. 22, 2025.</w:t>
      </w:r>
    </w:p>
    <w:p w14:paraId="3231BF96" w14:textId="77777777" w:rsidR="00296661" w:rsidRDefault="00000000">
      <w:pPr>
        <w:pStyle w:val="references"/>
      </w:pPr>
      <w:r>
        <w:t>J. Slankas and L. Williams, “Relation Extraction for Inferring Access Control Rules from Natural Language,” ACM ACSAC, 2014.</w:t>
      </w:r>
    </w:p>
    <w:p w14:paraId="398F9D2F" w14:textId="77777777" w:rsidR="00296661" w:rsidRDefault="00000000">
      <w:pPr>
        <w:pStyle w:val="references"/>
      </w:pPr>
      <w:r>
        <w:t>J. Pennington, R. Socher, and C. D. Manning, “GloVe: Global Vectors for Word Representation,” EMNLP, 2014.</w:t>
      </w:r>
    </w:p>
    <w:p w14:paraId="558DD6AF" w14:textId="77777777" w:rsidR="00296661" w:rsidRDefault="00000000">
      <w:pPr>
        <w:pStyle w:val="references"/>
      </w:pPr>
      <w:r>
        <w:t>M. Ester, H. P. Kriegel, J. Sander, and X. Xu, “A Density-Based Algorithm for Discovering Clusters in Large Spatial Databases with Noise,” KDD, 1996.</w:t>
      </w:r>
    </w:p>
    <w:p w14:paraId="3D71E3C5" w14:textId="77777777" w:rsidR="00296661" w:rsidRDefault="00000000">
      <w:pPr>
        <w:pStyle w:val="references"/>
      </w:pPr>
      <w:r>
        <w:t>Explosion AI, “spaCy: Industrial-Strength Natural Language Processing in Python,” 2024.</w:t>
      </w:r>
    </w:p>
    <w:sectPr w:rsidR="00296661">
      <w:type w:val="continuous"/>
      <w:pgSz w:w="11907" w:h="16840" w:code="9"/>
      <w:pgMar w:top="1440" w:right="1440" w:bottom="1440" w:left="144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7DDB4" w14:textId="77777777" w:rsidR="007B0F31" w:rsidRDefault="007B0F31">
      <w:r>
        <w:separator/>
      </w:r>
    </w:p>
  </w:endnote>
  <w:endnote w:type="continuationSeparator" w:id="0">
    <w:p w14:paraId="1DB292B9" w14:textId="77777777" w:rsidR="007B0F31" w:rsidRDefault="007B0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C4655" w14:textId="77777777" w:rsidR="007B0F31" w:rsidRDefault="007B0F31">
      <w:r>
        <w:separator/>
      </w:r>
    </w:p>
  </w:footnote>
  <w:footnote w:type="continuationSeparator" w:id="0">
    <w:p w14:paraId="7C6BCF16" w14:textId="77777777" w:rsidR="007B0F31" w:rsidRDefault="007B0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BBF9" w14:textId="77777777" w:rsidR="00971CAF" w:rsidRPr="00002C16" w:rsidRDefault="00971CAF">
    <w:pPr>
      <w:autoSpaceDE w:val="0"/>
      <w:autoSpaceDN w:val="0"/>
      <w:adjustRightInd w:val="0"/>
      <w:rPr>
        <w:i/>
        <w:iCs/>
        <w:color w:val="000000"/>
        <w:sz w:val="17"/>
        <w:szCs w:val="17"/>
      </w:rPr>
    </w:pPr>
    <w:r w:rsidRPr="00002C16">
      <w:rPr>
        <w:i/>
        <w:iCs/>
        <w:sz w:val="17"/>
        <w:szCs w:val="17"/>
      </w:rPr>
      <w:t>Hội thảo quốc gia lần thứ XX</w:t>
    </w:r>
    <w:r w:rsidR="00D150F6">
      <w:rPr>
        <w:i/>
        <w:iCs/>
        <w:sz w:val="17"/>
        <w:szCs w:val="17"/>
      </w:rPr>
      <w:t>I</w:t>
    </w:r>
    <w:r w:rsidR="00DD401D">
      <w:rPr>
        <w:i/>
        <w:iCs/>
        <w:sz w:val="17"/>
        <w:szCs w:val="17"/>
      </w:rPr>
      <w:t>X</w:t>
    </w:r>
    <w:r w:rsidRPr="00002C16">
      <w:rPr>
        <w:i/>
        <w:iCs/>
        <w:sz w:val="17"/>
        <w:szCs w:val="17"/>
      </w:rPr>
      <w:t>: Một số vấn đề chọn lọc của Công nghệ thông tin và truyền thông</w:t>
    </w:r>
    <w:r w:rsidR="00B46EEA">
      <w:rPr>
        <w:i/>
        <w:iCs/>
        <w:sz w:val="17"/>
        <w:szCs w:val="17"/>
      </w:rPr>
      <w:t xml:space="preserve"> </w:t>
    </w:r>
    <w:r w:rsidRPr="00002C16">
      <w:rPr>
        <w:i/>
        <w:iCs/>
        <w:sz w:val="17"/>
        <w:szCs w:val="17"/>
      </w:rPr>
      <w:t>–</w:t>
    </w:r>
    <w:r w:rsidR="00B46EEA">
      <w:rPr>
        <w:i/>
        <w:iCs/>
        <w:sz w:val="17"/>
        <w:szCs w:val="17"/>
      </w:rPr>
      <w:t xml:space="preserve"> </w:t>
    </w:r>
    <w:r w:rsidR="00DD401D">
      <w:rPr>
        <w:i/>
        <w:iCs/>
        <w:sz w:val="17"/>
        <w:szCs w:val="17"/>
      </w:rPr>
      <w:t>Hà Nội</w:t>
    </w:r>
    <w:r w:rsidRPr="00002C16">
      <w:rPr>
        <w:i/>
        <w:iCs/>
        <w:sz w:val="17"/>
        <w:szCs w:val="17"/>
      </w:rPr>
      <w:t xml:space="preserve">, </w:t>
    </w:r>
    <w:r w:rsidR="00DD401D">
      <w:rPr>
        <w:i/>
        <w:iCs/>
        <w:sz w:val="17"/>
        <w:szCs w:val="17"/>
      </w:rPr>
      <w:t>7</w:t>
    </w:r>
    <w:r w:rsidRPr="00002C16">
      <w:rPr>
        <w:i/>
        <w:iCs/>
        <w:sz w:val="17"/>
        <w:szCs w:val="17"/>
      </w:rPr>
      <w:t>-</w:t>
    </w:r>
    <w:r w:rsidR="00DD401D">
      <w:rPr>
        <w:i/>
        <w:iCs/>
        <w:sz w:val="17"/>
        <w:szCs w:val="17"/>
      </w:rPr>
      <w:t>8</w:t>
    </w:r>
    <w:r w:rsidRPr="00002C16">
      <w:rPr>
        <w:i/>
        <w:iCs/>
        <w:sz w:val="17"/>
        <w:szCs w:val="17"/>
      </w:rPr>
      <w:t>/</w:t>
    </w:r>
    <w:r w:rsidR="00BD57F7" w:rsidRPr="00002C16">
      <w:rPr>
        <w:i/>
        <w:iCs/>
        <w:sz w:val="17"/>
        <w:szCs w:val="17"/>
      </w:rPr>
      <w:t>1</w:t>
    </w:r>
    <w:r w:rsidR="0094766A">
      <w:rPr>
        <w:i/>
        <w:iCs/>
        <w:sz w:val="17"/>
        <w:szCs w:val="17"/>
      </w:rPr>
      <w:t>1</w:t>
    </w:r>
    <w:r w:rsidRPr="00002C16">
      <w:rPr>
        <w:i/>
        <w:iCs/>
        <w:sz w:val="17"/>
        <w:szCs w:val="17"/>
      </w:rPr>
      <w:t>/20</w:t>
    </w:r>
    <w:r w:rsidR="00BD57F7" w:rsidRPr="00002C16">
      <w:rPr>
        <w:i/>
        <w:iCs/>
        <w:sz w:val="17"/>
        <w:szCs w:val="17"/>
      </w:rPr>
      <w:t>2</w:t>
    </w:r>
    <w:r w:rsidR="00DD401D">
      <w:rPr>
        <w:i/>
        <w:iCs/>
        <w:sz w:val="17"/>
        <w:szCs w:val="17"/>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725639315">
    <w:abstractNumId w:val="2"/>
  </w:num>
  <w:num w:numId="2" w16cid:durableId="1956135010">
    <w:abstractNumId w:val="6"/>
  </w:num>
  <w:num w:numId="3" w16cid:durableId="1102535012">
    <w:abstractNumId w:val="1"/>
  </w:num>
  <w:num w:numId="4" w16cid:durableId="703411716">
    <w:abstractNumId w:val="4"/>
  </w:num>
  <w:num w:numId="5" w16cid:durableId="97143136">
    <w:abstractNumId w:val="4"/>
  </w:num>
  <w:num w:numId="6" w16cid:durableId="977800977">
    <w:abstractNumId w:val="4"/>
  </w:num>
  <w:num w:numId="7" w16cid:durableId="896743865">
    <w:abstractNumId w:val="4"/>
  </w:num>
  <w:num w:numId="8" w16cid:durableId="558516634">
    <w:abstractNumId w:val="5"/>
  </w:num>
  <w:num w:numId="9" w16cid:durableId="1412775201">
    <w:abstractNumId w:val="7"/>
  </w:num>
  <w:num w:numId="10" w16cid:durableId="1253317953">
    <w:abstractNumId w:val="3"/>
  </w:num>
  <w:num w:numId="11" w16cid:durableId="2025545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7FB"/>
    <w:rsid w:val="00002C16"/>
    <w:rsid w:val="001F355B"/>
    <w:rsid w:val="00296661"/>
    <w:rsid w:val="003B1AE5"/>
    <w:rsid w:val="00406699"/>
    <w:rsid w:val="00495ED5"/>
    <w:rsid w:val="005164CE"/>
    <w:rsid w:val="00551B87"/>
    <w:rsid w:val="005559CB"/>
    <w:rsid w:val="00595798"/>
    <w:rsid w:val="00661D1C"/>
    <w:rsid w:val="006717FB"/>
    <w:rsid w:val="006D021F"/>
    <w:rsid w:val="00750C66"/>
    <w:rsid w:val="007B0F31"/>
    <w:rsid w:val="00815FC7"/>
    <w:rsid w:val="008B05A0"/>
    <w:rsid w:val="0094766A"/>
    <w:rsid w:val="009502E5"/>
    <w:rsid w:val="00971CAF"/>
    <w:rsid w:val="00985319"/>
    <w:rsid w:val="009D41AF"/>
    <w:rsid w:val="00A16E3C"/>
    <w:rsid w:val="00AB35C0"/>
    <w:rsid w:val="00B46EEA"/>
    <w:rsid w:val="00BD57F7"/>
    <w:rsid w:val="00CD5086"/>
    <w:rsid w:val="00D150F6"/>
    <w:rsid w:val="00D96801"/>
    <w:rsid w:val="00DD401D"/>
    <w:rsid w:val="00E16995"/>
    <w:rsid w:val="00E35095"/>
    <w:rsid w:val="00E7107A"/>
    <w:rsid w:val="00E74442"/>
    <w:rsid w:val="00ED4487"/>
    <w:rsid w:val="00F24B07"/>
    <w:rsid w:val="00F63A7A"/>
    <w:rsid w:val="00F70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C27F56"/>
  <w15:chartTrackingRefBased/>
  <w15:docId w15:val="{7F74CB6C-EC8A-48CE-9480-6FD83F11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A7A"/>
    <w:pPr>
      <w:jc w:val="center"/>
    </w:p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tabs>
        <w:tab w:val="num"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pPr>
      <w:spacing w:after="200"/>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pPr>
      <w:spacing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keywords">
    <w:name w:val="key words"/>
    <w:pPr>
      <w:spacing w:after="120"/>
      <w:ind w:firstLine="288"/>
      <w:jc w:val="both"/>
    </w:pPr>
    <w:rPr>
      <w:b/>
      <w:bCs/>
      <w:i/>
      <w:iCs/>
      <w:noProof/>
      <w:sz w:val="18"/>
      <w:szCs w:val="18"/>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pPr>
      <w:spacing w:before="60" w:after="30"/>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link w:val="Header"/>
    <w:uiPriority w:val="99"/>
    <w:rPr>
      <w:lang w:val="en-US" w:eastAsia="en-US"/>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link w:val="Footer"/>
    <w:uiPriority w:val="99"/>
    <w:rPr>
      <w:lang w:val="en-US" w:eastAsia="en-US"/>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character" w:styleId="Hyperlink">
    <w:name w:val="Hyperlink"/>
    <w:rPr>
      <w:color w:val="0000FF"/>
      <w:u w:val="single"/>
    </w:rPr>
  </w:style>
  <w:style w:type="character" w:customStyle="1" w:styleId="Heading2Char">
    <w:name w:val="Heading 2 Char"/>
    <w:basedOn w:val="DefaultParagraphFont"/>
    <w:link w:val="Heading2"/>
    <w:rsid w:val="00F63A7A"/>
    <w:rPr>
      <w:i/>
      <w:iCs/>
      <w:noProof/>
    </w:rPr>
  </w:style>
  <w:style w:type="character" w:customStyle="1" w:styleId="BodyTextChar">
    <w:name w:val="Body Text Char"/>
    <w:basedOn w:val="DefaultParagraphFont"/>
    <w:link w:val="BodyText"/>
    <w:rsid w:val="00F63A7A"/>
    <w:rPr>
      <w:spacing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252101">
      <w:bodyDiv w:val="1"/>
      <w:marLeft w:val="0"/>
      <w:marRight w:val="0"/>
      <w:marTop w:val="0"/>
      <w:marBottom w:val="0"/>
      <w:divBdr>
        <w:top w:val="none" w:sz="0" w:space="0" w:color="auto"/>
        <w:left w:val="none" w:sz="0" w:space="0" w:color="auto"/>
        <w:bottom w:val="none" w:sz="0" w:space="0" w:color="auto"/>
        <w:right w:val="none" w:sz="0" w:space="0" w:color="auto"/>
      </w:divBdr>
    </w:div>
    <w:div w:id="208772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53E0B5-4035-40BE-A606-BB07A1032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2888</Words>
  <Characters>16466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Hoi thao @ template (MS Word)</dc:subject>
  <dc:creator>Ngo Hai Anh</dc:creator>
  <cp:keywords/>
  <dc:description/>
  <cp:lastModifiedBy>Quyen Nguyen Manh</cp:lastModifiedBy>
  <cp:revision>8</cp:revision>
  <cp:lastPrinted>2014-05-06T08:42:00Z</cp:lastPrinted>
  <dcterms:created xsi:type="dcterms:W3CDTF">2026-06-25T16:43:00Z</dcterms:created>
  <dcterms:modified xsi:type="dcterms:W3CDTF">2026-06-25T17:29:00Z</dcterms:modified>
</cp:coreProperties>
</file>